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08" w:rsidRPr="00897C53" w:rsidRDefault="00783108" w:rsidP="007831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bookmarkStart w:id="0" w:name="_GoBack"/>
      <w:bookmarkEnd w:id="0"/>
      <w:r w:rsidRPr="00897C53">
        <w:rPr>
          <w:rFonts w:ascii="Times New Roman" w:eastAsia="Times New Roman" w:hAnsi="Times New Roman"/>
          <w:b/>
          <w:bCs/>
          <w:color w:val="212529"/>
          <w:sz w:val="20"/>
          <w:szCs w:val="20"/>
          <w:lang w:eastAsia="pl-PL"/>
        </w:rPr>
        <w:t xml:space="preserve">Klauzula informacyjna RODO dla Zleceniobiorców </w:t>
      </w:r>
    </w:p>
    <w:p w:rsidR="00783108" w:rsidRPr="00897C53" w:rsidRDefault="00783108" w:rsidP="007831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Oświadczam, iż zostałem/</w:t>
      </w:r>
      <w:proofErr w:type="spellStart"/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am</w:t>
      </w:r>
      <w:proofErr w:type="spellEnd"/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poinformowany/a o tym, że:</w:t>
      </w:r>
    </w:p>
    <w:p w:rsidR="00783108" w:rsidRPr="00141CE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Administratorem Pani/Pana danych osobowych przetwarzanych w Urzędzie Miasta Świnoujście jest: Prezydent Miasta Świnoujście, ul. Wojska Polskiego 1/5, 72-600 Świnoujście</w:t>
      </w:r>
    </w:p>
    <w:p w:rsidR="00783108" w:rsidRPr="00141CE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W sprawach związanych z ochroną swoich danych osobowych może Państwo kontaktować się z Inspektorem Ochrony Danych za pomocą e-mail: </w:t>
      </w:r>
      <w:hyperlink r:id="rId5" w:history="1">
        <w:r w:rsidRPr="00141CE3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iod@um.swinoujscie.pl</w:t>
        </w:r>
      </w:hyperlink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lub pisemnie na adres: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</w:t>
      </w:r>
      <w:r w:rsidRPr="00141CE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Urząd Miasta Świnoujście, Inspektor Ochrony Danych, ul. Wojska Polskiego 1/5, 72-600 Świnoujście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Moje dane osobowe będą przetwarzane w celu:</w:t>
      </w:r>
    </w:p>
    <w:p w:rsidR="00783108" w:rsidRPr="00897C53" w:rsidRDefault="00783108" w:rsidP="00783108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niezbędnym do zawarcia oraz realizacji łączącej mnie i 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Gminę Miasto</w:t>
      </w: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 xml:space="preserve"> Świnoujście umowy zlecenia, </w:t>
      </w:r>
      <w:r w:rsidRPr="00897C53">
        <w:rPr>
          <w:rFonts w:ascii="Times New Roman" w:hAnsi="Times New Roman"/>
          <w:sz w:val="20"/>
          <w:szCs w:val="20"/>
        </w:rPr>
        <w:t>na podstawie przepisu art. 6 ust. 1 pkt b)  rozporządzenia Parlamentu Europejskiego i</w:t>
      </w:r>
      <w:r>
        <w:rPr>
          <w:rFonts w:ascii="Times New Roman" w:hAnsi="Times New Roman"/>
          <w:sz w:val="20"/>
          <w:szCs w:val="20"/>
        </w:rPr>
        <w:t> </w:t>
      </w:r>
      <w:r w:rsidRPr="00897C53">
        <w:rPr>
          <w:rFonts w:ascii="Times New Roman" w:hAnsi="Times New Roman"/>
          <w:sz w:val="20"/>
          <w:szCs w:val="20"/>
        </w:rPr>
        <w:t>Rady (UE)</w:t>
      </w:r>
      <w:r w:rsidRPr="00897C53">
        <w:rPr>
          <w:rFonts w:ascii="Times New Roman" w:hAnsi="Times New Roman"/>
          <w:bCs/>
          <w:color w:val="333333"/>
          <w:sz w:val="20"/>
          <w:szCs w:val="20"/>
        </w:rPr>
        <w:t xml:space="preserve"> </w:t>
      </w:r>
      <w:r w:rsidRPr="00897C53">
        <w:rPr>
          <w:rFonts w:ascii="Times New Roman" w:hAnsi="Times New Roman"/>
          <w:bCs/>
          <w:sz w:val="20"/>
          <w:szCs w:val="20"/>
        </w:rPr>
        <w:t>2016/679</w:t>
      </w:r>
      <w:r w:rsidRPr="00897C53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897C53">
        <w:rPr>
          <w:rFonts w:ascii="Times New Roman" w:hAnsi="Times New Roman"/>
          <w:sz w:val="20"/>
          <w:szCs w:val="20"/>
        </w:rPr>
        <w:t>z dnia 27 kwietnia 2016 r.</w:t>
      </w:r>
      <w:r w:rsidRPr="00897C53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897C53">
        <w:rPr>
          <w:rFonts w:ascii="Times New Roman" w:hAnsi="Times New Roman"/>
          <w:bCs/>
          <w:sz w:val="20"/>
          <w:szCs w:val="20"/>
        </w:rPr>
        <w:t>w sprawie ochrony osób fizycznych w związku z</w:t>
      </w:r>
      <w:r>
        <w:rPr>
          <w:rFonts w:ascii="Times New Roman" w:hAnsi="Times New Roman"/>
          <w:bCs/>
          <w:sz w:val="20"/>
          <w:szCs w:val="20"/>
        </w:rPr>
        <w:t> </w:t>
      </w:r>
      <w:r w:rsidRPr="00897C53">
        <w:rPr>
          <w:rFonts w:ascii="Times New Roman" w:hAnsi="Times New Roman"/>
          <w:bCs/>
          <w:sz w:val="20"/>
          <w:szCs w:val="20"/>
        </w:rPr>
        <w:t xml:space="preserve">przetwarzaniem danych osobowych i w sprawie swobodnego przepływu takich danych oraz uchylenia dyrektywy 95/46/WE (ogólne rozporządzenie o ochronie danych), dalej jako RODO, </w:t>
      </w:r>
    </w:p>
    <w:p w:rsidR="00783108" w:rsidRPr="00897C53" w:rsidRDefault="00783108" w:rsidP="00783108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wypełnienia obowiązków zgłoszeniowych oraz rozliczeniowych wobec ZUS, </w:t>
      </w:r>
      <w:r w:rsidRPr="00897C53">
        <w:rPr>
          <w:rFonts w:ascii="Times New Roman" w:hAnsi="Times New Roman"/>
          <w:bCs/>
          <w:color w:val="333333"/>
          <w:sz w:val="20"/>
          <w:szCs w:val="20"/>
          <w:lang w:eastAsia="pl-PL"/>
        </w:rPr>
        <w:t xml:space="preserve">a także wypełniania </w:t>
      </w:r>
      <w:r w:rsidRPr="00897C53">
        <w:rPr>
          <w:rFonts w:ascii="Times New Roman" w:hAnsi="Times New Roman"/>
          <w:sz w:val="20"/>
          <w:szCs w:val="20"/>
        </w:rPr>
        <w:t xml:space="preserve">obowiązków podatkowo-rozliczeniowych lub księgowo- sprawozdawczych, w oparciu o przepis art. 6 ust. 1  pkt c) RODO; </w:t>
      </w:r>
    </w:p>
    <w:p w:rsidR="00783108" w:rsidRPr="00897C53" w:rsidRDefault="00783108" w:rsidP="00783108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1134"/>
        <w:jc w:val="both"/>
        <w:rPr>
          <w:rFonts w:ascii="Times New Roman" w:hAnsi="Times New Roman"/>
          <w:bCs/>
          <w:color w:val="333333"/>
          <w:sz w:val="20"/>
          <w:szCs w:val="20"/>
          <w:lang w:eastAsia="pl-PL"/>
        </w:rPr>
      </w:pPr>
      <w:r w:rsidRPr="00897C53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niezbędnym do ustalenia, dochodzenia lub obrony roszczeń, w tym odszkodowań, związanych z ww. umową, a także udzielania odpowiedzi na Pani/Pana wnioski, pytania lub skargi, oraz udzielania odpowiedzi w toczących się postepowaniach (prawnie uzasa</w:t>
      </w:r>
      <w:r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dniony interes administratora).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Pana/Pani dane osobowe nie będą przekazywane do krajów poza Europejski Obszar Gospodarczy.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W związku z przetwarzaniem danych w celu wskazanym powyżej Pana/Pani dane osobowe mogą być udostępniane innym odbiorcom lub kategoriom odbiorców danych osobowych.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hanging="357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 Odbiorcami Pana/Pani danych mogą być: </w:t>
      </w:r>
    </w:p>
    <w:p w:rsidR="00783108" w:rsidRPr="00897C53" w:rsidRDefault="00783108" w:rsidP="0078310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 upoważnione do odbioru Pana/Pani danych osobowych na podstawie odpowiednich przepisów prawa, w tym Urząd Skarbowy, </w:t>
      </w:r>
      <w:r w:rsidRPr="00AC1715">
        <w:rPr>
          <w:rFonts w:ascii="Times New Roman" w:hAnsi="Times New Roman"/>
          <w:color w:val="000000" w:themeColor="text1"/>
          <w:sz w:val="20"/>
          <w:szCs w:val="20"/>
        </w:rPr>
        <w:t>ZUS,</w:t>
      </w:r>
      <w:r w:rsidRPr="00897C53">
        <w:rPr>
          <w:rFonts w:ascii="Times New Roman" w:hAnsi="Times New Roman"/>
          <w:sz w:val="20"/>
          <w:szCs w:val="20"/>
        </w:rPr>
        <w:t xml:space="preserve"> Bank, </w:t>
      </w:r>
    </w:p>
    <w:p w:rsidR="00783108" w:rsidRPr="00897C53" w:rsidRDefault="00783108" w:rsidP="0078310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podmioty świadczące usługi na rzecz Gminy Miasto Świnoujście, w tym podmioty dostarczające przesyłki kurierskie i pocztę, podmioty dostarczające oprogramowania komputerowe lub świadczące usługi serwisowe dla oprogramowania komputerowego,</w:t>
      </w:r>
    </w:p>
    <w:p w:rsidR="00783108" w:rsidRPr="00897C53" w:rsidRDefault="00783108" w:rsidP="0078310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organy lub podmioty publiczne uprawnione do uzyskania danych na podstawie obowiązujących przepisów prawa (np. sądy, organy ścigania, instytucje państwowe etc.), gdy wystąpią z żądaniem, w oparciu o stosowną podstawę prawną. </w:t>
      </w:r>
    </w:p>
    <w:p w:rsidR="00783108" w:rsidRPr="00897C53" w:rsidRDefault="00783108" w:rsidP="00783108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357"/>
        <w:contextualSpacing/>
        <w:jc w:val="both"/>
        <w:rPr>
          <w:rFonts w:ascii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inne podmioty, które przetwarzają Pana/Pani dane osobowe w imieniu Administratora na podstawie zawartej umowy powierzenia przetwarzania danych osobowych (tzw. podmioty przetwarzające). 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hanging="357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Pana/Pani dane osobowe będą przetwarzane przez cały okres obowiązywania umowy, a także później - do czasu upływu okresu wymagalności roszczeń związanych z umową, wynikających z Kodeksu cywilnego oraz przez okres wskazany przez przepisy prawa w związku z realizacją obowiązków podatkowych, rachunkowych, ubezpieczeniowych i archiwizacyjnych. Po upływie tego okresu dane osobowe zostaną usunięte. 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Posiada Pan/Pani prawo dostępu do treści swoich danych, prawo do ich sprostowania, usunięcia, ograniczenia przetwarzania, prawo do przenoszenia danych oraz prawo wniesienia sprzeciwu wobec przetwarzania.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 xml:space="preserve"> Ma Pan/Pani prawo wniesienia skargi  do Prezesa Urzędu Ochrony Danych Osobowych, gdy uzna Pan/Pani, iż przetwarzanie danych osobowych Pana/Pani dotyczących narusza przepisy RODO. </w:t>
      </w:r>
    </w:p>
    <w:p w:rsidR="00783108" w:rsidRPr="00897C53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Podanie przez Pana/Panią danych osobowych jest dobrowolne, ale konieczne dla potrzeb zawarcia oraz realizacji umowy. W przypadku odmowy podania danych, nie będzie możliwa realizacja poszczególnych celów wskazanych wyżej.</w:t>
      </w:r>
    </w:p>
    <w:p w:rsidR="00783108" w:rsidRPr="00883179" w:rsidRDefault="00783108" w:rsidP="0078310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897C53">
        <w:rPr>
          <w:rFonts w:ascii="Times New Roman" w:hAnsi="Times New Roman"/>
          <w:sz w:val="20"/>
          <w:szCs w:val="20"/>
        </w:rPr>
        <w:t>Przetwarzanie danych osobowych nie będzie podlegało zautomatyzowanemu podejmowaniu decyzji, w tym profilowaniu, o którym mowa w art. 22 ust. 1 i 4 RODO.</w:t>
      </w:r>
    </w:p>
    <w:p w:rsidR="00783108" w:rsidRDefault="00783108" w:rsidP="007831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lang w:eastAsia="pl-PL"/>
        </w:rPr>
      </w:pPr>
    </w:p>
    <w:p w:rsidR="00D95CDD" w:rsidRPr="004F7062" w:rsidRDefault="004F7062" w:rsidP="0078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4F7062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…………………………………………….</w:t>
      </w:r>
    </w:p>
    <w:p w:rsidR="004F7062" w:rsidRPr="004F7062" w:rsidRDefault="004F7062" w:rsidP="0078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pl-PL"/>
        </w:rPr>
      </w:pPr>
      <w:r w:rsidRPr="004F7062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(data i podpis)</w:t>
      </w:r>
    </w:p>
    <w:p w:rsidR="00783108" w:rsidRPr="004F7062" w:rsidRDefault="00783108" w:rsidP="007831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sectPr w:rsidR="00783108" w:rsidRPr="004F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4E2E"/>
    <w:multiLevelType w:val="hybridMultilevel"/>
    <w:tmpl w:val="1436C12E"/>
    <w:lvl w:ilvl="0" w:tplc="EEEC6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30C99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E2"/>
    <w:rsid w:val="0000494D"/>
    <w:rsid w:val="00024830"/>
    <w:rsid w:val="00123C7C"/>
    <w:rsid w:val="001A61A2"/>
    <w:rsid w:val="003108E2"/>
    <w:rsid w:val="0031668E"/>
    <w:rsid w:val="004F7062"/>
    <w:rsid w:val="005A666A"/>
    <w:rsid w:val="006D0C5B"/>
    <w:rsid w:val="00783108"/>
    <w:rsid w:val="0079171D"/>
    <w:rsid w:val="008F471D"/>
    <w:rsid w:val="00A35B3A"/>
    <w:rsid w:val="00AC1715"/>
    <w:rsid w:val="00C36A37"/>
    <w:rsid w:val="00C732AF"/>
    <w:rsid w:val="00D95CDD"/>
    <w:rsid w:val="00D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F31B0-6BA4-42D7-AADB-DCC7F145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108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83108"/>
    <w:rPr>
      <w:color w:val="FF0000"/>
      <w:u w:val="single"/>
    </w:rPr>
  </w:style>
  <w:style w:type="paragraph" w:styleId="Akapitzlist">
    <w:name w:val="List Paragraph"/>
    <w:basedOn w:val="Normalny"/>
    <w:uiPriority w:val="34"/>
    <w:qFormat/>
    <w:rsid w:val="00783108"/>
    <w:pPr>
      <w:spacing w:after="200" w:line="276" w:lineRule="auto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83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Miecznik Lidia</cp:lastModifiedBy>
  <cp:revision>2</cp:revision>
  <cp:lastPrinted>2021-12-08T13:06:00Z</cp:lastPrinted>
  <dcterms:created xsi:type="dcterms:W3CDTF">2021-12-08T13:09:00Z</dcterms:created>
  <dcterms:modified xsi:type="dcterms:W3CDTF">2021-12-08T13:09:00Z</dcterms:modified>
</cp:coreProperties>
</file>