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CA" w:rsidRPr="004C57D4" w:rsidRDefault="003171CA" w:rsidP="006233AB">
      <w:pPr>
        <w:pStyle w:val="Tytu"/>
        <w:spacing w:line="276" w:lineRule="auto"/>
        <w:rPr>
          <w:szCs w:val="24"/>
          <w:lang w:val="pl-PL"/>
        </w:rPr>
      </w:pPr>
      <w:r w:rsidRPr="00886085">
        <w:rPr>
          <w:szCs w:val="24"/>
        </w:rPr>
        <w:t xml:space="preserve">ZARZĄDZENIE NR </w:t>
      </w:r>
      <w:r w:rsidR="005006A2">
        <w:rPr>
          <w:szCs w:val="24"/>
          <w:lang w:val="pl-PL"/>
        </w:rPr>
        <w:t>565</w:t>
      </w:r>
      <w:r w:rsidR="007C3E65">
        <w:rPr>
          <w:szCs w:val="24"/>
          <w:lang w:val="pl-PL"/>
        </w:rPr>
        <w:t>/</w:t>
      </w:r>
      <w:r w:rsidRPr="00886085">
        <w:rPr>
          <w:szCs w:val="24"/>
        </w:rPr>
        <w:t>20</w:t>
      </w:r>
      <w:r w:rsidR="004C57D4">
        <w:rPr>
          <w:szCs w:val="24"/>
          <w:lang w:val="pl-PL"/>
        </w:rPr>
        <w:t>2</w:t>
      </w:r>
      <w:r w:rsidR="00F27808">
        <w:rPr>
          <w:szCs w:val="24"/>
          <w:lang w:val="pl-PL"/>
        </w:rPr>
        <w:t>4</w:t>
      </w:r>
    </w:p>
    <w:p w:rsidR="003171CA" w:rsidRPr="00886085" w:rsidRDefault="003171CA" w:rsidP="006233AB">
      <w:pPr>
        <w:spacing w:line="276" w:lineRule="auto"/>
        <w:jc w:val="center"/>
        <w:rPr>
          <w:b/>
          <w:sz w:val="24"/>
          <w:szCs w:val="24"/>
        </w:rPr>
      </w:pPr>
      <w:r w:rsidRPr="00886085">
        <w:rPr>
          <w:b/>
          <w:sz w:val="24"/>
          <w:szCs w:val="24"/>
        </w:rPr>
        <w:t>PREZYDENTA MIASTA ŚWINOUJŚCIE</w:t>
      </w:r>
    </w:p>
    <w:p w:rsidR="003171CA" w:rsidRPr="00886085" w:rsidRDefault="003171CA" w:rsidP="006233AB">
      <w:pPr>
        <w:spacing w:line="276" w:lineRule="auto"/>
        <w:jc w:val="both"/>
        <w:rPr>
          <w:sz w:val="24"/>
          <w:szCs w:val="24"/>
        </w:rPr>
      </w:pPr>
    </w:p>
    <w:p w:rsidR="003171CA" w:rsidRDefault="003171CA" w:rsidP="006233AB">
      <w:pPr>
        <w:spacing w:line="276" w:lineRule="auto"/>
        <w:jc w:val="center"/>
        <w:rPr>
          <w:sz w:val="24"/>
          <w:szCs w:val="24"/>
        </w:rPr>
      </w:pPr>
      <w:r w:rsidRPr="00886085">
        <w:rPr>
          <w:sz w:val="24"/>
          <w:szCs w:val="24"/>
        </w:rPr>
        <w:t>z dnia</w:t>
      </w:r>
      <w:r>
        <w:rPr>
          <w:sz w:val="24"/>
          <w:szCs w:val="24"/>
        </w:rPr>
        <w:t xml:space="preserve"> </w:t>
      </w:r>
      <w:r w:rsidR="005006A2">
        <w:rPr>
          <w:sz w:val="24"/>
          <w:szCs w:val="24"/>
        </w:rPr>
        <w:t>12</w:t>
      </w:r>
      <w:bookmarkStart w:id="0" w:name="_GoBack"/>
      <w:bookmarkEnd w:id="0"/>
      <w:r w:rsidR="00F27808">
        <w:rPr>
          <w:sz w:val="24"/>
          <w:szCs w:val="24"/>
        </w:rPr>
        <w:t xml:space="preserve"> sierpnia</w:t>
      </w:r>
      <w:r w:rsidRPr="00886085">
        <w:rPr>
          <w:sz w:val="24"/>
          <w:szCs w:val="24"/>
        </w:rPr>
        <w:t xml:space="preserve"> 20</w:t>
      </w:r>
      <w:r w:rsidR="004C57D4">
        <w:rPr>
          <w:sz w:val="24"/>
          <w:szCs w:val="24"/>
        </w:rPr>
        <w:t>2</w:t>
      </w:r>
      <w:r w:rsidR="00F27808">
        <w:rPr>
          <w:sz w:val="24"/>
          <w:szCs w:val="24"/>
        </w:rPr>
        <w:t>4</w:t>
      </w:r>
      <w:r w:rsidRPr="00886085">
        <w:rPr>
          <w:sz w:val="24"/>
          <w:szCs w:val="24"/>
        </w:rPr>
        <w:t xml:space="preserve"> r.</w:t>
      </w:r>
    </w:p>
    <w:p w:rsidR="001D6DDC" w:rsidRDefault="001D6DDC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16"/>
        </w:rPr>
      </w:pPr>
    </w:p>
    <w:p w:rsidR="00F27808" w:rsidRPr="00F27808" w:rsidRDefault="00F27808" w:rsidP="00F27808">
      <w:pPr>
        <w:pStyle w:val="Tekstpodstawowy2"/>
      </w:pPr>
      <w:r w:rsidRPr="00F27808">
        <w:t xml:space="preserve">w sprawie ustalenia procedury </w:t>
      </w:r>
      <w:r w:rsidR="00041155">
        <w:t xml:space="preserve">oceny działania </w:t>
      </w:r>
      <w:r w:rsidRPr="00F27808">
        <w:t>Urz</w:t>
      </w:r>
      <w:r w:rsidR="00BC154D">
        <w:t>ę</w:t>
      </w:r>
      <w:r w:rsidRPr="00F27808">
        <w:t>d</w:t>
      </w:r>
      <w:r w:rsidR="00145349">
        <w:t>u</w:t>
      </w:r>
      <w:r w:rsidRPr="00F27808">
        <w:t xml:space="preserve"> Miasta Świnoujście</w:t>
      </w:r>
    </w:p>
    <w:p w:rsidR="00F27808" w:rsidRPr="00F27808" w:rsidRDefault="00F27808" w:rsidP="00F27808">
      <w:pPr>
        <w:jc w:val="both"/>
        <w:rPr>
          <w:sz w:val="24"/>
          <w:szCs w:val="24"/>
        </w:rPr>
      </w:pPr>
    </w:p>
    <w:p w:rsidR="00F27808" w:rsidRPr="00F27808" w:rsidRDefault="00F27808" w:rsidP="00F27808">
      <w:pPr>
        <w:ind w:firstLine="360"/>
        <w:jc w:val="both"/>
        <w:rPr>
          <w:sz w:val="24"/>
          <w:szCs w:val="24"/>
        </w:rPr>
      </w:pPr>
      <w:r w:rsidRPr="00F27808">
        <w:rPr>
          <w:sz w:val="24"/>
          <w:szCs w:val="24"/>
        </w:rPr>
        <w:t>Na podstawie art. 33 ust. 3 ustawy z dnia 8 marca 1990 r. o samorządzie gminnym (Dz. U. z</w:t>
      </w:r>
      <w:r>
        <w:rPr>
          <w:sz w:val="24"/>
          <w:szCs w:val="24"/>
        </w:rPr>
        <w:t> 2024</w:t>
      </w:r>
      <w:r w:rsidRPr="00F27808">
        <w:rPr>
          <w:sz w:val="24"/>
          <w:szCs w:val="24"/>
        </w:rPr>
        <w:t xml:space="preserve"> r. poz. </w:t>
      </w:r>
      <w:r>
        <w:rPr>
          <w:sz w:val="24"/>
          <w:szCs w:val="24"/>
        </w:rPr>
        <w:t>609</w:t>
      </w:r>
      <w:r w:rsidRPr="00F27808">
        <w:rPr>
          <w:sz w:val="24"/>
          <w:szCs w:val="24"/>
        </w:rPr>
        <w:t>, z późn. zm.)</w:t>
      </w:r>
      <w:r w:rsidR="00041155">
        <w:rPr>
          <w:sz w:val="24"/>
          <w:szCs w:val="24"/>
        </w:rPr>
        <w:t>, w związku z art. 14a ustawy z dnia 14 czerwca 1960</w:t>
      </w:r>
      <w:r w:rsidR="005A4C9D">
        <w:rPr>
          <w:sz w:val="24"/>
          <w:szCs w:val="24"/>
        </w:rPr>
        <w:t> </w:t>
      </w:r>
      <w:r w:rsidR="00041155">
        <w:rPr>
          <w:sz w:val="24"/>
          <w:szCs w:val="24"/>
        </w:rPr>
        <w:t xml:space="preserve">r. Kodeks postępowania administracyjnego (Dz. U. z 2024 r. </w:t>
      </w:r>
      <w:r w:rsidR="005A4C9D">
        <w:rPr>
          <w:sz w:val="24"/>
          <w:szCs w:val="24"/>
        </w:rPr>
        <w:t>poz. 572)</w:t>
      </w:r>
      <w:r w:rsidRPr="00F27808">
        <w:rPr>
          <w:sz w:val="24"/>
          <w:szCs w:val="24"/>
        </w:rPr>
        <w:t xml:space="preserve"> oraz § 5 ust. 1 i ust. 2 </w:t>
      </w:r>
      <w:r w:rsidR="009A5C47">
        <w:rPr>
          <w:sz w:val="24"/>
          <w:szCs w:val="24"/>
        </w:rPr>
        <w:t>r</w:t>
      </w:r>
      <w:r w:rsidRPr="00F27808">
        <w:rPr>
          <w:sz w:val="24"/>
          <w:szCs w:val="24"/>
        </w:rPr>
        <w:t xml:space="preserve">egulaminu </w:t>
      </w:r>
      <w:r w:rsidR="009A5C47">
        <w:rPr>
          <w:sz w:val="24"/>
          <w:szCs w:val="24"/>
        </w:rPr>
        <w:t>o</w:t>
      </w:r>
      <w:r w:rsidRPr="00F27808">
        <w:rPr>
          <w:sz w:val="24"/>
          <w:szCs w:val="24"/>
        </w:rPr>
        <w:t>rganizacyjnego Urzędu Miasta Świnoujście</w:t>
      </w:r>
      <w:r w:rsidR="00510EDC">
        <w:rPr>
          <w:sz w:val="24"/>
          <w:szCs w:val="24"/>
        </w:rPr>
        <w:t>,</w:t>
      </w:r>
      <w:r w:rsidRPr="00F27808">
        <w:rPr>
          <w:sz w:val="24"/>
          <w:szCs w:val="24"/>
        </w:rPr>
        <w:t xml:space="preserve"> stanowiącego załącznik do</w:t>
      </w:r>
      <w:r w:rsidR="005A4C9D">
        <w:rPr>
          <w:sz w:val="24"/>
          <w:szCs w:val="24"/>
        </w:rPr>
        <w:t> </w:t>
      </w:r>
      <w:r w:rsidR="006B6F80">
        <w:rPr>
          <w:sz w:val="24"/>
          <w:szCs w:val="24"/>
        </w:rPr>
        <w:t>z</w:t>
      </w:r>
      <w:r w:rsidRPr="00F27808">
        <w:rPr>
          <w:sz w:val="24"/>
          <w:szCs w:val="24"/>
        </w:rPr>
        <w:t>arządzenia Nr</w:t>
      </w:r>
      <w:r w:rsidR="005A4C9D">
        <w:rPr>
          <w:sz w:val="24"/>
          <w:szCs w:val="24"/>
        </w:rPr>
        <w:t xml:space="preserve"> </w:t>
      </w:r>
      <w:r w:rsidRPr="00F27808">
        <w:rPr>
          <w:iCs/>
          <w:sz w:val="24"/>
          <w:szCs w:val="24"/>
        </w:rPr>
        <w:t xml:space="preserve">492/2013 </w:t>
      </w:r>
      <w:r w:rsidRPr="00F27808">
        <w:rPr>
          <w:sz w:val="24"/>
          <w:szCs w:val="24"/>
        </w:rPr>
        <w:t>Prezydenta</w:t>
      </w:r>
      <w:r w:rsidR="005A4C9D">
        <w:rPr>
          <w:sz w:val="24"/>
          <w:szCs w:val="24"/>
        </w:rPr>
        <w:t xml:space="preserve"> </w:t>
      </w:r>
      <w:r w:rsidRPr="00F27808">
        <w:rPr>
          <w:sz w:val="24"/>
          <w:szCs w:val="24"/>
        </w:rPr>
        <w:t xml:space="preserve">Miasta Świnoujście z dnia </w:t>
      </w:r>
      <w:r w:rsidRPr="00F27808">
        <w:rPr>
          <w:iCs/>
          <w:sz w:val="24"/>
          <w:szCs w:val="24"/>
        </w:rPr>
        <w:t>1 sierpnia 2013</w:t>
      </w:r>
      <w:r w:rsidR="005A4C9D">
        <w:rPr>
          <w:iCs/>
          <w:sz w:val="24"/>
          <w:szCs w:val="24"/>
        </w:rPr>
        <w:t> </w:t>
      </w:r>
      <w:r w:rsidRPr="00F27808">
        <w:rPr>
          <w:iCs/>
          <w:sz w:val="24"/>
          <w:szCs w:val="24"/>
        </w:rPr>
        <w:t xml:space="preserve">r. </w:t>
      </w:r>
      <w:r>
        <w:rPr>
          <w:iCs/>
          <w:sz w:val="24"/>
          <w:szCs w:val="24"/>
        </w:rPr>
        <w:t>(</w:t>
      </w:r>
      <w:r w:rsidRPr="00F27808">
        <w:rPr>
          <w:iCs/>
          <w:sz w:val="24"/>
          <w:szCs w:val="24"/>
        </w:rPr>
        <w:t>z późn. zm.</w:t>
      </w:r>
      <w:r>
        <w:rPr>
          <w:iCs/>
          <w:sz w:val="24"/>
          <w:szCs w:val="24"/>
        </w:rPr>
        <w:t>)</w:t>
      </w:r>
      <w:r w:rsidRPr="00F27808">
        <w:rPr>
          <w:iCs/>
          <w:sz w:val="24"/>
          <w:szCs w:val="24"/>
        </w:rPr>
        <w:t xml:space="preserve"> </w:t>
      </w:r>
      <w:r w:rsidRPr="00F27808">
        <w:rPr>
          <w:sz w:val="24"/>
          <w:szCs w:val="24"/>
        </w:rPr>
        <w:t>zarządzam,</w:t>
      </w:r>
      <w:r w:rsidRPr="00F27808">
        <w:rPr>
          <w:b/>
          <w:sz w:val="24"/>
          <w:szCs w:val="24"/>
        </w:rPr>
        <w:t xml:space="preserve"> </w:t>
      </w:r>
      <w:r w:rsidRPr="00F27808">
        <w:rPr>
          <w:sz w:val="24"/>
          <w:szCs w:val="24"/>
        </w:rPr>
        <w:t>co następuje:</w:t>
      </w:r>
    </w:p>
    <w:p w:rsidR="00F27808" w:rsidRPr="00F27808" w:rsidRDefault="00F27808" w:rsidP="00F27808">
      <w:pPr>
        <w:jc w:val="both"/>
        <w:rPr>
          <w:sz w:val="24"/>
          <w:szCs w:val="24"/>
        </w:rPr>
      </w:pPr>
    </w:p>
    <w:p w:rsidR="00F27808" w:rsidRPr="00F27808" w:rsidRDefault="00F27808" w:rsidP="00F27808">
      <w:pPr>
        <w:ind w:firstLine="340"/>
        <w:jc w:val="both"/>
        <w:rPr>
          <w:sz w:val="24"/>
          <w:szCs w:val="24"/>
        </w:rPr>
      </w:pPr>
      <w:r w:rsidRPr="00F27808">
        <w:rPr>
          <w:b/>
          <w:bCs/>
          <w:sz w:val="24"/>
          <w:szCs w:val="24"/>
        </w:rPr>
        <w:t>§ 1. </w:t>
      </w:r>
      <w:r w:rsidRPr="00F27808">
        <w:rPr>
          <w:sz w:val="24"/>
          <w:szCs w:val="24"/>
        </w:rPr>
        <w:t>Ustalam:</w:t>
      </w:r>
    </w:p>
    <w:p w:rsidR="005A4C9D" w:rsidRDefault="00F27808" w:rsidP="00F27808">
      <w:pPr>
        <w:numPr>
          <w:ilvl w:val="0"/>
          <w:numId w:val="1"/>
        </w:numPr>
        <w:tabs>
          <w:tab w:val="left" w:pos="340"/>
        </w:tabs>
        <w:suppressAutoHyphens/>
        <w:ind w:left="340" w:hanging="340"/>
        <w:jc w:val="both"/>
        <w:rPr>
          <w:sz w:val="24"/>
          <w:szCs w:val="24"/>
        </w:rPr>
      </w:pPr>
      <w:r w:rsidRPr="00F27808">
        <w:rPr>
          <w:sz w:val="24"/>
          <w:szCs w:val="24"/>
        </w:rPr>
        <w:t xml:space="preserve">procedurę </w:t>
      </w:r>
      <w:r w:rsidR="005A4C9D">
        <w:rPr>
          <w:sz w:val="24"/>
          <w:szCs w:val="24"/>
        </w:rPr>
        <w:t>oceny działania Urzędu Miasta Świnoujście,</w:t>
      </w:r>
      <w:r w:rsidR="00A23F4A">
        <w:rPr>
          <w:sz w:val="24"/>
          <w:szCs w:val="24"/>
        </w:rPr>
        <w:t xml:space="preserve"> </w:t>
      </w:r>
      <w:r w:rsidR="00A23F4A" w:rsidRPr="00F27808">
        <w:rPr>
          <w:sz w:val="24"/>
          <w:szCs w:val="24"/>
        </w:rPr>
        <w:t>stanowi</w:t>
      </w:r>
      <w:r w:rsidR="00A23F4A">
        <w:rPr>
          <w:sz w:val="24"/>
          <w:szCs w:val="24"/>
        </w:rPr>
        <w:t>ącą załącznik Nr 1</w:t>
      </w:r>
      <w:r w:rsidR="00A23F4A" w:rsidRPr="00F27808">
        <w:rPr>
          <w:sz w:val="24"/>
          <w:szCs w:val="24"/>
        </w:rPr>
        <w:t xml:space="preserve"> do niniejszego zarządzenia</w:t>
      </w:r>
      <w:r w:rsidR="006B6F80">
        <w:rPr>
          <w:sz w:val="24"/>
          <w:szCs w:val="24"/>
        </w:rPr>
        <w:t>;</w:t>
      </w:r>
    </w:p>
    <w:p w:rsidR="00F27808" w:rsidRPr="00F27808" w:rsidRDefault="00F27808" w:rsidP="00F27808">
      <w:pPr>
        <w:numPr>
          <w:ilvl w:val="0"/>
          <w:numId w:val="1"/>
        </w:numPr>
        <w:tabs>
          <w:tab w:val="left" w:pos="340"/>
        </w:tabs>
        <w:suppressAutoHyphens/>
        <w:ind w:left="340" w:hanging="340"/>
        <w:jc w:val="both"/>
        <w:rPr>
          <w:sz w:val="24"/>
          <w:szCs w:val="24"/>
        </w:rPr>
      </w:pPr>
      <w:r w:rsidRPr="00F27808">
        <w:rPr>
          <w:sz w:val="24"/>
          <w:szCs w:val="24"/>
        </w:rPr>
        <w:t xml:space="preserve">wzór ankiety stosowanej w </w:t>
      </w:r>
      <w:r w:rsidR="00483B93">
        <w:rPr>
          <w:sz w:val="24"/>
          <w:szCs w:val="24"/>
        </w:rPr>
        <w:t xml:space="preserve">ocenie działania </w:t>
      </w:r>
      <w:r w:rsidR="005A4C9D" w:rsidRPr="00F27808">
        <w:rPr>
          <w:sz w:val="24"/>
          <w:szCs w:val="24"/>
        </w:rPr>
        <w:t>Urz</w:t>
      </w:r>
      <w:r w:rsidR="00BC154D">
        <w:rPr>
          <w:sz w:val="24"/>
          <w:szCs w:val="24"/>
        </w:rPr>
        <w:t>ę</w:t>
      </w:r>
      <w:r w:rsidR="005A4C9D" w:rsidRPr="00F27808">
        <w:rPr>
          <w:sz w:val="24"/>
          <w:szCs w:val="24"/>
        </w:rPr>
        <w:t>d</w:t>
      </w:r>
      <w:r w:rsidR="00145349">
        <w:rPr>
          <w:sz w:val="24"/>
          <w:szCs w:val="24"/>
        </w:rPr>
        <w:t>u</w:t>
      </w:r>
      <w:r w:rsidR="005A4C9D">
        <w:rPr>
          <w:sz w:val="24"/>
          <w:szCs w:val="24"/>
        </w:rPr>
        <w:t xml:space="preserve"> </w:t>
      </w:r>
      <w:r w:rsidR="005A4C9D" w:rsidRPr="00F27808">
        <w:rPr>
          <w:sz w:val="24"/>
          <w:szCs w:val="24"/>
        </w:rPr>
        <w:t>Miasta Świnoujście</w:t>
      </w:r>
      <w:r w:rsidRPr="00F27808">
        <w:rPr>
          <w:sz w:val="24"/>
          <w:szCs w:val="24"/>
        </w:rPr>
        <w:t>, stanowi</w:t>
      </w:r>
      <w:r w:rsidR="009A5C47">
        <w:rPr>
          <w:sz w:val="24"/>
          <w:szCs w:val="24"/>
        </w:rPr>
        <w:t>ącej</w:t>
      </w:r>
      <w:r w:rsidRPr="00F27808">
        <w:rPr>
          <w:sz w:val="24"/>
          <w:szCs w:val="24"/>
        </w:rPr>
        <w:t xml:space="preserve"> załącznik Nr 2 do niniejszego zarządzenia.</w:t>
      </w:r>
    </w:p>
    <w:p w:rsidR="00F27808" w:rsidRPr="00F27808" w:rsidRDefault="00F27808" w:rsidP="00F27808">
      <w:pPr>
        <w:jc w:val="both"/>
        <w:rPr>
          <w:sz w:val="24"/>
          <w:szCs w:val="24"/>
        </w:rPr>
      </w:pPr>
    </w:p>
    <w:p w:rsidR="00F27808" w:rsidRPr="00F27808" w:rsidRDefault="00F27808" w:rsidP="00F27808">
      <w:pPr>
        <w:ind w:firstLine="340"/>
        <w:jc w:val="both"/>
        <w:rPr>
          <w:sz w:val="24"/>
          <w:szCs w:val="24"/>
        </w:rPr>
      </w:pPr>
      <w:r w:rsidRPr="00F27808">
        <w:rPr>
          <w:b/>
          <w:bCs/>
          <w:sz w:val="24"/>
          <w:szCs w:val="24"/>
        </w:rPr>
        <w:t>§ 2.</w:t>
      </w:r>
      <w:r w:rsidRPr="00F27808">
        <w:rPr>
          <w:sz w:val="24"/>
          <w:szCs w:val="24"/>
        </w:rPr>
        <w:t xml:space="preserve"> Zobowiązuję </w:t>
      </w:r>
      <w:r w:rsidR="00335EFB" w:rsidRPr="00F27808">
        <w:rPr>
          <w:sz w:val="24"/>
          <w:szCs w:val="24"/>
        </w:rPr>
        <w:t xml:space="preserve">wszystkich </w:t>
      </w:r>
      <w:r w:rsidRPr="00F27808">
        <w:rPr>
          <w:sz w:val="24"/>
          <w:szCs w:val="24"/>
        </w:rPr>
        <w:t>kierowników komórek organizacyjnych Urzędu Miasta do</w:t>
      </w:r>
      <w:r w:rsidR="006E4FE7">
        <w:rPr>
          <w:sz w:val="24"/>
          <w:szCs w:val="24"/>
        </w:rPr>
        <w:t> </w:t>
      </w:r>
      <w:r w:rsidRPr="00F27808">
        <w:rPr>
          <w:sz w:val="24"/>
          <w:szCs w:val="24"/>
        </w:rPr>
        <w:t>wykonywania zadań zgodnie z procedurą ustaloną niniejszym zarządzeniem.</w:t>
      </w:r>
    </w:p>
    <w:p w:rsidR="00F27808" w:rsidRPr="00F27808" w:rsidRDefault="00F27808" w:rsidP="00F27808">
      <w:pPr>
        <w:jc w:val="both"/>
        <w:rPr>
          <w:sz w:val="24"/>
          <w:szCs w:val="24"/>
        </w:rPr>
      </w:pPr>
    </w:p>
    <w:p w:rsidR="00F27808" w:rsidRPr="00F27808" w:rsidRDefault="00F27808" w:rsidP="00F27808">
      <w:pPr>
        <w:ind w:firstLine="340"/>
        <w:jc w:val="both"/>
        <w:rPr>
          <w:sz w:val="24"/>
          <w:szCs w:val="24"/>
        </w:rPr>
      </w:pPr>
      <w:r w:rsidRPr="00F27808">
        <w:rPr>
          <w:b/>
          <w:bCs/>
          <w:sz w:val="24"/>
          <w:szCs w:val="24"/>
        </w:rPr>
        <w:t>§ 3.</w:t>
      </w:r>
      <w:r w:rsidRPr="00F27808">
        <w:rPr>
          <w:sz w:val="24"/>
          <w:szCs w:val="24"/>
        </w:rPr>
        <w:t> Nadzór nad realizacją zarządzenia powierzam Sekretarzowi Miasta.</w:t>
      </w:r>
    </w:p>
    <w:p w:rsidR="00F27808" w:rsidRPr="00F27808" w:rsidRDefault="00F27808" w:rsidP="00F27808">
      <w:pPr>
        <w:spacing w:line="288" w:lineRule="auto"/>
        <w:jc w:val="both"/>
        <w:rPr>
          <w:sz w:val="24"/>
          <w:szCs w:val="24"/>
        </w:rPr>
      </w:pPr>
    </w:p>
    <w:p w:rsidR="00F27808" w:rsidRPr="00F27808" w:rsidRDefault="00F27808" w:rsidP="00F27808">
      <w:pPr>
        <w:spacing w:line="288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Pr="00F27808">
        <w:rPr>
          <w:b/>
          <w:sz w:val="24"/>
          <w:szCs w:val="24"/>
        </w:rPr>
        <w:t>.</w:t>
      </w:r>
      <w:r w:rsidRPr="00F27808">
        <w:rPr>
          <w:sz w:val="24"/>
          <w:szCs w:val="24"/>
        </w:rPr>
        <w:t> Zarządzenie wchodzi w życie z dniem podpisania.</w:t>
      </w:r>
    </w:p>
    <w:p w:rsidR="00F27808" w:rsidRDefault="00F27808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27808" w:rsidRPr="00F27808" w:rsidRDefault="00F27808" w:rsidP="006233AB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227FDA" w:rsidRPr="003D4587" w:rsidRDefault="00227FDA" w:rsidP="006233AB">
      <w:pPr>
        <w:tabs>
          <w:tab w:val="center" w:pos="6804"/>
        </w:tabs>
        <w:spacing w:line="276" w:lineRule="auto"/>
        <w:rPr>
          <w:sz w:val="24"/>
        </w:rPr>
      </w:pPr>
      <w:r>
        <w:rPr>
          <w:sz w:val="24"/>
        </w:rPr>
        <w:tab/>
      </w:r>
      <w:r w:rsidRPr="003D4587">
        <w:rPr>
          <w:sz w:val="24"/>
        </w:rPr>
        <w:t>PREZYDENT MIASTA</w:t>
      </w:r>
    </w:p>
    <w:p w:rsidR="00227FDA" w:rsidRPr="00D33853" w:rsidRDefault="00227FDA" w:rsidP="006233AB">
      <w:pPr>
        <w:tabs>
          <w:tab w:val="center" w:pos="6663"/>
        </w:tabs>
        <w:spacing w:line="276" w:lineRule="auto"/>
        <w:rPr>
          <w:sz w:val="24"/>
        </w:rPr>
      </w:pPr>
    </w:p>
    <w:p w:rsidR="00DF15D8" w:rsidRDefault="00227FDA" w:rsidP="006233AB">
      <w:pPr>
        <w:tabs>
          <w:tab w:val="center" w:pos="6804"/>
        </w:tabs>
        <w:spacing w:line="276" w:lineRule="auto"/>
        <w:rPr>
          <w:sz w:val="24"/>
        </w:rPr>
      </w:pPr>
      <w:r w:rsidRPr="003D4587">
        <w:rPr>
          <w:sz w:val="24"/>
        </w:rPr>
        <w:tab/>
        <w:t>mgr J</w:t>
      </w:r>
      <w:r w:rsidR="0062099C">
        <w:rPr>
          <w:sz w:val="24"/>
        </w:rPr>
        <w:t>oanna Agatowska</w:t>
      </w:r>
    </w:p>
    <w:sectPr w:rsidR="00DF15D8" w:rsidSect="00C968BB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1F" w:rsidRDefault="009F2B1F" w:rsidP="003402F9">
      <w:r>
        <w:separator/>
      </w:r>
    </w:p>
  </w:endnote>
  <w:endnote w:type="continuationSeparator" w:id="0">
    <w:p w:rsidR="009F2B1F" w:rsidRDefault="009F2B1F" w:rsidP="0034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F9" w:rsidRPr="00C968BB" w:rsidRDefault="00C968BB" w:rsidP="00C968BB">
    <w:pPr>
      <w:pStyle w:val="Stopka"/>
    </w:pPr>
    <w: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1F" w:rsidRDefault="009F2B1F" w:rsidP="003402F9">
      <w:r>
        <w:separator/>
      </w:r>
    </w:p>
  </w:footnote>
  <w:footnote w:type="continuationSeparator" w:id="0">
    <w:p w:rsidR="009F2B1F" w:rsidRDefault="009F2B1F" w:rsidP="0034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34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4"/>
    <w:rsid w:val="000051FA"/>
    <w:rsid w:val="0001218B"/>
    <w:rsid w:val="00041155"/>
    <w:rsid w:val="00064475"/>
    <w:rsid w:val="00090B2F"/>
    <w:rsid w:val="000A034C"/>
    <w:rsid w:val="000D3399"/>
    <w:rsid w:val="000E159E"/>
    <w:rsid w:val="000F6E5E"/>
    <w:rsid w:val="0014277A"/>
    <w:rsid w:val="0014375C"/>
    <w:rsid w:val="00145349"/>
    <w:rsid w:val="00147492"/>
    <w:rsid w:val="00153B1E"/>
    <w:rsid w:val="001601B8"/>
    <w:rsid w:val="001921FA"/>
    <w:rsid w:val="001D6DDC"/>
    <w:rsid w:val="001F5491"/>
    <w:rsid w:val="00227FDA"/>
    <w:rsid w:val="0023663E"/>
    <w:rsid w:val="002423C6"/>
    <w:rsid w:val="002A3C46"/>
    <w:rsid w:val="002A5175"/>
    <w:rsid w:val="002B0494"/>
    <w:rsid w:val="003171CA"/>
    <w:rsid w:val="00335EFB"/>
    <w:rsid w:val="003402F9"/>
    <w:rsid w:val="00355153"/>
    <w:rsid w:val="00363C01"/>
    <w:rsid w:val="00375855"/>
    <w:rsid w:val="003A25A6"/>
    <w:rsid w:val="003A494B"/>
    <w:rsid w:val="003A6E0E"/>
    <w:rsid w:val="003D493F"/>
    <w:rsid w:val="003F021C"/>
    <w:rsid w:val="003F2BD1"/>
    <w:rsid w:val="003F6C3B"/>
    <w:rsid w:val="00411997"/>
    <w:rsid w:val="00423D01"/>
    <w:rsid w:val="004338B6"/>
    <w:rsid w:val="00447A26"/>
    <w:rsid w:val="00461FFF"/>
    <w:rsid w:val="00483B93"/>
    <w:rsid w:val="004931AF"/>
    <w:rsid w:val="004A45CD"/>
    <w:rsid w:val="004C57D4"/>
    <w:rsid w:val="005006A2"/>
    <w:rsid w:val="00510EDC"/>
    <w:rsid w:val="005204CE"/>
    <w:rsid w:val="00561767"/>
    <w:rsid w:val="005A2B67"/>
    <w:rsid w:val="005A4C9D"/>
    <w:rsid w:val="005D08F3"/>
    <w:rsid w:val="005D25DC"/>
    <w:rsid w:val="0062099C"/>
    <w:rsid w:val="006233AB"/>
    <w:rsid w:val="0063306C"/>
    <w:rsid w:val="00674866"/>
    <w:rsid w:val="006B6F80"/>
    <w:rsid w:val="006E4FE7"/>
    <w:rsid w:val="0071616F"/>
    <w:rsid w:val="0075646B"/>
    <w:rsid w:val="00776DCC"/>
    <w:rsid w:val="007A4E4C"/>
    <w:rsid w:val="007C3E65"/>
    <w:rsid w:val="007C417E"/>
    <w:rsid w:val="00834B03"/>
    <w:rsid w:val="00881947"/>
    <w:rsid w:val="008C203F"/>
    <w:rsid w:val="008E6569"/>
    <w:rsid w:val="00900DA7"/>
    <w:rsid w:val="009047A7"/>
    <w:rsid w:val="00916E79"/>
    <w:rsid w:val="00924F1D"/>
    <w:rsid w:val="00925430"/>
    <w:rsid w:val="00944A5A"/>
    <w:rsid w:val="00971618"/>
    <w:rsid w:val="009A0EC6"/>
    <w:rsid w:val="009A5C47"/>
    <w:rsid w:val="009F2B1F"/>
    <w:rsid w:val="00A15E40"/>
    <w:rsid w:val="00A23F4A"/>
    <w:rsid w:val="00A27CF6"/>
    <w:rsid w:val="00A55DE2"/>
    <w:rsid w:val="00A67B12"/>
    <w:rsid w:val="00A774D5"/>
    <w:rsid w:val="00A80F3E"/>
    <w:rsid w:val="00AA6552"/>
    <w:rsid w:val="00AB1AEF"/>
    <w:rsid w:val="00AE6B16"/>
    <w:rsid w:val="00B10AC7"/>
    <w:rsid w:val="00B20A13"/>
    <w:rsid w:val="00B4570E"/>
    <w:rsid w:val="00B565CB"/>
    <w:rsid w:val="00B840DA"/>
    <w:rsid w:val="00B93C22"/>
    <w:rsid w:val="00BC154D"/>
    <w:rsid w:val="00BF2173"/>
    <w:rsid w:val="00BF7133"/>
    <w:rsid w:val="00C03484"/>
    <w:rsid w:val="00C05BC4"/>
    <w:rsid w:val="00C1228D"/>
    <w:rsid w:val="00C1740D"/>
    <w:rsid w:val="00C2707B"/>
    <w:rsid w:val="00C42006"/>
    <w:rsid w:val="00C46966"/>
    <w:rsid w:val="00C968BB"/>
    <w:rsid w:val="00CA18F4"/>
    <w:rsid w:val="00CC2BBC"/>
    <w:rsid w:val="00CC705C"/>
    <w:rsid w:val="00CE0035"/>
    <w:rsid w:val="00D17266"/>
    <w:rsid w:val="00D24F22"/>
    <w:rsid w:val="00D407A5"/>
    <w:rsid w:val="00D61957"/>
    <w:rsid w:val="00DA24A2"/>
    <w:rsid w:val="00DD0A15"/>
    <w:rsid w:val="00DE5E3D"/>
    <w:rsid w:val="00DF15D8"/>
    <w:rsid w:val="00DF2784"/>
    <w:rsid w:val="00DF6BE7"/>
    <w:rsid w:val="00E07593"/>
    <w:rsid w:val="00E12C4F"/>
    <w:rsid w:val="00E153C4"/>
    <w:rsid w:val="00E6012E"/>
    <w:rsid w:val="00E774E4"/>
    <w:rsid w:val="00EA2217"/>
    <w:rsid w:val="00EA7E4B"/>
    <w:rsid w:val="00EC20D3"/>
    <w:rsid w:val="00EF4D67"/>
    <w:rsid w:val="00F27808"/>
    <w:rsid w:val="00F37C17"/>
    <w:rsid w:val="00F76B7F"/>
    <w:rsid w:val="00F91A12"/>
    <w:rsid w:val="00F97AC7"/>
    <w:rsid w:val="00F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A636"/>
  <w15:chartTrackingRefBased/>
  <w15:docId w15:val="{B68B4D51-7371-4324-BC67-2DAAA3E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63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4C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204CE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5204CE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204CE"/>
    <w:rPr>
      <w:color w:val="808080"/>
      <w:shd w:val="clear" w:color="auto" w:fill="E6E6E6"/>
    </w:rPr>
  </w:style>
  <w:style w:type="paragraph" w:styleId="Bezodstpw">
    <w:name w:val="No Spacing"/>
    <w:link w:val="BezodstpwZnak"/>
    <w:uiPriority w:val="1"/>
    <w:qFormat/>
    <w:rsid w:val="000051FA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051FA"/>
    <w:rPr>
      <w:rFonts w:ascii="Calibri" w:eastAsia="Times New Roman" w:hAnsi="Calibri" w:cs="Times New Roman"/>
      <w:lang w:eastAsia="pl-PL"/>
    </w:rPr>
  </w:style>
  <w:style w:type="character" w:styleId="UyteHipercze">
    <w:name w:val="FollowedHyperlink"/>
    <w:uiPriority w:val="99"/>
    <w:semiHidden/>
    <w:unhideWhenUsed/>
    <w:rsid w:val="003A494B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40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4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2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0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171C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3171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F27808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7808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Klemke-Pitek</dc:creator>
  <cp:keywords/>
  <cp:lastModifiedBy>Filipcewicz-Fąfara Sylwia</cp:lastModifiedBy>
  <cp:revision>3</cp:revision>
  <cp:lastPrinted>2024-08-08T11:25:00Z</cp:lastPrinted>
  <dcterms:created xsi:type="dcterms:W3CDTF">2024-08-09T08:46:00Z</dcterms:created>
  <dcterms:modified xsi:type="dcterms:W3CDTF">2024-08-13T07:20:00Z</dcterms:modified>
</cp:coreProperties>
</file>