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229" w:rsidRDefault="001A7229" w:rsidP="001A7229">
      <w:pPr>
        <w:widowControl w:val="0"/>
        <w:suppressAutoHyphens/>
        <w:autoSpaceDN w:val="0"/>
        <w:spacing w:after="0" w:line="276" w:lineRule="auto"/>
        <w:ind w:left="6237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</w:pPr>
      <w:bookmarkStart w:id="0" w:name="_GoBack"/>
      <w:bookmarkEnd w:id="0"/>
      <w:r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>Załącznik Nr 1</w:t>
      </w:r>
    </w:p>
    <w:p w:rsidR="001A7229" w:rsidRPr="008E342E" w:rsidRDefault="001A7229" w:rsidP="001A7229">
      <w:pPr>
        <w:widowControl w:val="0"/>
        <w:suppressAutoHyphens/>
        <w:autoSpaceDN w:val="0"/>
        <w:spacing w:after="0" w:line="276" w:lineRule="auto"/>
        <w:ind w:left="6237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>do z</w:t>
      </w:r>
      <w:r w:rsidRPr="008E342E"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>arządzenia</w:t>
      </w:r>
      <w:r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 xml:space="preserve"> Nr 495/2024</w:t>
      </w:r>
    </w:p>
    <w:p w:rsidR="001A7229" w:rsidRPr="008E342E" w:rsidRDefault="001A7229" w:rsidP="001A7229">
      <w:pPr>
        <w:widowControl w:val="0"/>
        <w:suppressAutoHyphens/>
        <w:autoSpaceDN w:val="0"/>
        <w:spacing w:after="0" w:line="276" w:lineRule="auto"/>
        <w:ind w:left="6237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</w:pPr>
      <w:r w:rsidRPr="008E342E"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>Prezydenta Miasta Świnoujście</w:t>
      </w:r>
    </w:p>
    <w:p w:rsidR="001A7229" w:rsidRDefault="001A7229" w:rsidP="001A7229">
      <w:pPr>
        <w:widowControl w:val="0"/>
        <w:suppressAutoHyphens/>
        <w:autoSpaceDN w:val="0"/>
        <w:spacing w:after="0" w:line="276" w:lineRule="auto"/>
        <w:ind w:left="6237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</w:pPr>
      <w:r w:rsidRPr="008E342E"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>z dnia</w:t>
      </w:r>
      <w:r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 xml:space="preserve"> 5 lipca</w:t>
      </w:r>
      <w:r w:rsidRPr="008E342E"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 xml:space="preserve"> 202</w:t>
      </w:r>
      <w:r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>4 r.</w:t>
      </w:r>
    </w:p>
    <w:p w:rsidR="001A7229" w:rsidRDefault="001A7229" w:rsidP="001A7229">
      <w:pPr>
        <w:widowControl w:val="0"/>
        <w:suppressAutoHyphens/>
        <w:autoSpaceDN w:val="0"/>
        <w:spacing w:after="0" w:line="276" w:lineRule="auto"/>
        <w:ind w:left="6237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</w:pPr>
    </w:p>
    <w:p w:rsidR="001A7229" w:rsidRPr="008E342E" w:rsidRDefault="001A7229" w:rsidP="001A7229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  <w:r w:rsidRPr="008E342E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Protokół z rokowań</w:t>
      </w:r>
    </w:p>
    <w:p w:rsidR="001A7229" w:rsidRPr="008E342E" w:rsidRDefault="001A7229" w:rsidP="001A722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</w:p>
    <w:p w:rsidR="001A7229" w:rsidRPr="008E342E" w:rsidRDefault="001A7229" w:rsidP="001A7229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Na podstawie art. 98 ust.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3 ustawy z dnia 21 sierpnia 1997 r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.</w:t>
      </w: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o gospodarce nieruchomościami </w:t>
      </w:r>
      <w:r>
        <w:rPr>
          <w:rFonts w:ascii="Times New Roman" w:hAnsi="Times New Roman" w:cs="Times New Roman"/>
          <w:sz w:val="24"/>
        </w:rPr>
        <w:t xml:space="preserve">(Dz. U. z 2023 r. poz. 344, ze zm.) </w:t>
      </w: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po przeprowadzeniu w dniu .....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.........................  </w:t>
      </w: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202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4</w:t>
      </w: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r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.</w:t>
      </w: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negocjacji pomiędzy:</w:t>
      </w:r>
    </w:p>
    <w:p w:rsidR="001A7229" w:rsidRPr="008E342E" w:rsidRDefault="001A7229" w:rsidP="001A722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1A7229" w:rsidRPr="008E342E" w:rsidRDefault="001A7229" w:rsidP="001A722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 w:rsidRPr="0067190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Gminą Miasto Świnoujście reprezentowaną przez Prezyden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ta Miasta Świnoujście – mgr Joannę Agatowską</w:t>
      </w:r>
    </w:p>
    <w:p w:rsidR="001A7229" w:rsidRDefault="001A7229" w:rsidP="001A722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</w:p>
    <w:p w:rsidR="001A7229" w:rsidRPr="008E342E" w:rsidRDefault="001A7229" w:rsidP="001A722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a</w:t>
      </w:r>
    </w:p>
    <w:p w:rsidR="001A7229" w:rsidRPr="008E342E" w:rsidRDefault="001A7229" w:rsidP="001A722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</w:p>
    <w:p w:rsidR="001A7229" w:rsidRPr="00F3613E" w:rsidRDefault="001A7229" w:rsidP="001A722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Krajowym Ośrodkiem Wsparcia Rolnictwa Oddział Terenowy w Szczecinie, ul. Bronowicka 41, 71-012 Szczecin, reprezentowanym przez Jarosława Staszaka – p.o. Zastępcy Dyrektora Oddziału Terenowego Krajowego Ośrodka Wsparcia Rolnictwa w Szczecinie, na podstawie pełnomocnictwa z dnia 31.01. 2024 r. znak: Rp-012/6/2024. </w:t>
      </w:r>
    </w:p>
    <w:p w:rsidR="001A7229" w:rsidRPr="00CF28BF" w:rsidRDefault="001A7229" w:rsidP="001A7229">
      <w:pPr>
        <w:keepNext/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</w:pPr>
      <w:r w:rsidRPr="00CF28BF"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  <w:t>§</w:t>
      </w:r>
      <w:r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  <w:t xml:space="preserve"> </w:t>
      </w:r>
      <w:r w:rsidRPr="00CF28BF"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  <w:t>1</w:t>
      </w:r>
    </w:p>
    <w:p w:rsidR="001A7229" w:rsidRDefault="001A7229" w:rsidP="001A7229">
      <w:pPr>
        <w:keepNext/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W</w:t>
      </w: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wyniku zatwierdzonego podziału decyzją Prezydenta Miasta Świnoujście z dnia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br/>
        <w:t>20 listopada 2023 r</w:t>
      </w: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. znak BGM.6831.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38</w:t>
      </w: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.202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3 </w:t>
      </w: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wydzielono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z nieruchomości położonej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br/>
        <w:t>w Świnoujściu przy ul. Bryzy Morskiej w obrębie ewidencyjnym nr 17,</w:t>
      </w: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dział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kę</w:t>
      </w: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gruntu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numer 342/2 o </w:t>
      </w: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powierzchni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923</w:t>
      </w: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m²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(poprzednio objęta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kw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SZ1W/00046817/9). Dla nowo wydzielonej działki gruntu numer 342/2 w Sądzie Rejonowym w Świnoujściu WKW założona została nowa księga wieczysta nr SZ1W/00060723/7. Działy III i IV tej księgi wieczystej nie zawierają żadnych wpisów. Zgodnie z ustaleniami miejscowego planu zagospodarowania przestrzennego miasta Świnoujście d</w:t>
      </w: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ziałk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a nr 342/2 przeznaczona została pod drogę lokalną  kategorii gminnej </w:t>
      </w: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i przeszł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a</w:t>
      </w: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z mocy prawa na własność Gminy Miasto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Św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inoujście w trybie art. 98</w:t>
      </w: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ustawy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br/>
      </w: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o gospodarce nieruchomościami.</w:t>
      </w:r>
    </w:p>
    <w:p w:rsidR="001A7229" w:rsidRPr="008E342E" w:rsidRDefault="001A7229" w:rsidP="001A7229">
      <w:pPr>
        <w:keepNext/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1A7229" w:rsidRPr="00CF28BF" w:rsidRDefault="001A7229" w:rsidP="001A7229">
      <w:pPr>
        <w:keepNext/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 w:rsidRPr="00CF28BF"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  <w:t>§</w:t>
      </w:r>
      <w:r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  <w:t xml:space="preserve"> </w:t>
      </w:r>
      <w:r w:rsidRPr="00CF28BF"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  <w:t>2</w:t>
      </w:r>
    </w:p>
    <w:p w:rsidR="001A7229" w:rsidRPr="008E342E" w:rsidRDefault="001A7229" w:rsidP="001A722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b/>
          <w:i/>
          <w:iCs/>
          <w:kern w:val="3"/>
          <w:sz w:val="24"/>
          <w:szCs w:val="24"/>
          <w:lang w:eastAsia="pl-PL" w:bidi="pl-PL"/>
        </w:rPr>
      </w:pPr>
      <w:r w:rsidRPr="008E342E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Wartość nieruchomości oszacowana została </w:t>
      </w: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na podstawie operatu szacunkowego </w:t>
      </w:r>
      <w:r w:rsidRPr="008E342E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z dnia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30 maja 2024 </w:t>
      </w:r>
      <w:r w:rsidRPr="008E342E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r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.</w:t>
      </w:r>
      <w:r w:rsidRPr="008E342E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, sporządzonego prze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z rzeczoznawcę majątkowego Pana </w:t>
      </w:r>
      <w:r w:rsidRPr="008E342E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Bogdana Malika</w:t>
      </w:r>
      <w:r w:rsidRPr="0037364F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Pr="008E342E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na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łączną </w:t>
      </w:r>
      <w:r w:rsidRPr="008E342E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kwotę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235</w:t>
      </w:r>
      <w:r w:rsidRPr="00282B98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 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337</w:t>
      </w:r>
      <w:r w:rsidRPr="00282B98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,00 zł</w:t>
      </w:r>
      <w:r w:rsidRPr="008E342E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Pr="0062313F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Zatem wartość odszkodowania w trybie ar. 98 ustawy o gospodarce</w:t>
      </w:r>
      <w:r w:rsidRPr="00282B9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pl-PL"/>
        </w:rPr>
        <w:t xml:space="preserve"> </w:t>
      </w:r>
      <w:r w:rsidRPr="0062313F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nieruchomościami</w:t>
      </w:r>
      <w:r w:rsidRPr="00282B9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pl-PL"/>
        </w:rPr>
        <w:t xml:space="preserve"> wynosi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Pr="00483ADA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pl-PL"/>
        </w:rPr>
        <w:t>235</w:t>
      </w:r>
      <w:r w:rsidRPr="00D972E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pl-PL"/>
        </w:rPr>
        <w:t xml:space="preserve">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pl-PL"/>
        </w:rPr>
        <w:t>337</w:t>
      </w:r>
      <w:r w:rsidRPr="008E342E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pl-PL" w:bidi="pl-PL"/>
        </w:rPr>
        <w:t>,00 zł</w:t>
      </w:r>
      <w:r w:rsidRPr="008E342E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(słownie: 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dwieście trzydzieści pięć tysięcy trzysta trzydzieści siedem </w:t>
      </w:r>
      <w:r w:rsidRPr="008E342E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złot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ych</w:t>
      </w:r>
      <w:r w:rsidRPr="008E342E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00/100).</w:t>
      </w:r>
    </w:p>
    <w:p w:rsidR="001A7229" w:rsidRPr="00EB76A9" w:rsidRDefault="001A7229" w:rsidP="001A7229">
      <w:pPr>
        <w:keepNext/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</w:pPr>
      <w:r w:rsidRPr="00EB76A9"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  <w:t>§</w:t>
      </w:r>
      <w:r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  <w:t xml:space="preserve"> </w:t>
      </w:r>
      <w:r w:rsidRPr="00EB76A9"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  <w:t>3</w:t>
      </w:r>
    </w:p>
    <w:p w:rsidR="001A7229" w:rsidRPr="008E342E" w:rsidRDefault="001A7229" w:rsidP="001A722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b/>
          <w:i/>
          <w:iCs/>
          <w:kern w:val="3"/>
          <w:sz w:val="24"/>
          <w:szCs w:val="24"/>
          <w:lang w:eastAsia="pl-PL" w:bidi="pl-PL"/>
        </w:rPr>
      </w:pPr>
      <w:r w:rsidRPr="00EB76A9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Strony </w:t>
      </w: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ustalają iż wysokość należnego</w:t>
      </w:r>
      <w:r w:rsidRPr="008E342E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</w:t>
      </w: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odszkodowania na rzecz byłego właściciela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tj. Krajowego Ośrodka Wsparcia Rolnictwa Oddział Terenowy w Szczecinie </w:t>
      </w:r>
      <w:r w:rsidRPr="00BB62C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z tytułu utraty prawa własności nieruchomości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, </w:t>
      </w:r>
      <w:r w:rsidRPr="00BB62C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położonej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Pr="00BB62C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w obrębie ewidencyjnym nr 1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7</w:t>
      </w:r>
      <w:r w:rsidRPr="00BB62C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m. Świnoujście, stanowiącej działk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ę</w:t>
      </w:r>
      <w:r w:rsidRPr="00BB62C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gruntu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numer 342/2 o </w:t>
      </w: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powierzchni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923</w:t>
      </w: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m²</w:t>
      </w:r>
      <w:r w:rsidRPr="00BB62C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,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Pr="00BB62C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objętej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Pr="00BB62CD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pl-PL" w:bidi="pl-PL"/>
        </w:rPr>
        <w:t>księgą</w:t>
      </w:r>
      <w:r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pl-PL" w:bidi="pl-PL"/>
        </w:rPr>
        <w:t xml:space="preserve"> </w:t>
      </w:r>
      <w:r w:rsidRPr="00BB62CD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pl-PL" w:bidi="pl-PL"/>
        </w:rPr>
        <w:t>wieczystą</w:t>
      </w:r>
      <w:r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pl-PL" w:bidi="pl-PL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SZ1W/00060723/7 </w:t>
      </w:r>
      <w:r w:rsidRPr="00282B9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pl-PL"/>
        </w:rPr>
        <w:t>wynosi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Pr="00483ADA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pl-PL"/>
        </w:rPr>
        <w:t>235</w:t>
      </w:r>
      <w:r w:rsidRPr="00D972E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pl-PL"/>
        </w:rPr>
        <w:t xml:space="preserve">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pl-PL"/>
        </w:rPr>
        <w:t>337</w:t>
      </w:r>
      <w:r w:rsidRPr="008E342E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pl-PL" w:bidi="pl-PL"/>
        </w:rPr>
        <w:t>,00 zł</w:t>
      </w:r>
      <w:r w:rsidRPr="008E342E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(słownie: 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dwieście trzydzieści pięć tysięcy trzysta trzydzieści siedem </w:t>
      </w:r>
      <w:r w:rsidRPr="008E342E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złot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ych</w:t>
      </w:r>
      <w:r w:rsidRPr="008E342E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00/100).</w:t>
      </w:r>
    </w:p>
    <w:p w:rsidR="001A7229" w:rsidRPr="008E342E" w:rsidRDefault="001A7229" w:rsidP="001A7229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 w:rsidRPr="0035545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lastRenderedPageBreak/>
        <w:t>§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</w:t>
      </w:r>
      <w:r w:rsidRPr="0035545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4</w:t>
      </w:r>
    </w:p>
    <w:p w:rsidR="001A7229" w:rsidRDefault="001A7229" w:rsidP="001A722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Odszkodowanie zostanie wypłacone w terminie 14 dni od dnia podpisania niniejszego protokołu z rokowań na wskazane kont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o</w:t>
      </w: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bankowe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. </w:t>
      </w:r>
    </w:p>
    <w:p w:rsidR="001A7229" w:rsidRPr="008E342E" w:rsidRDefault="001A7229" w:rsidP="001A722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1A7229" w:rsidRDefault="001A7229" w:rsidP="001A7229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</w:p>
    <w:p w:rsidR="001A7229" w:rsidRPr="008C52A4" w:rsidRDefault="001A7229" w:rsidP="001A7229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  <w:r w:rsidRPr="008C52A4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§5</w:t>
      </w:r>
    </w:p>
    <w:p w:rsidR="001A7229" w:rsidRDefault="001A7229" w:rsidP="001A722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W związku z wypłatą odszkodowania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były właściciel Krajowy Ośrodek Wsparcia Rolnictwa  Oddział Terenowy w Szczecinie </w:t>
      </w:r>
      <w:r w:rsidRPr="008E342E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zrzeka się wszelkich roszczeń</w:t>
      </w: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w stosunku do </w:t>
      </w: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Gminy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Miasto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Świnoujście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związanych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z nieruchomością stanowiącą </w:t>
      </w:r>
      <w:r w:rsidRPr="00BB62C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działk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ę</w:t>
      </w:r>
      <w:r w:rsidRPr="00BB62C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gruntu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numer 342/2 o </w:t>
      </w: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powierzchni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923 </w:t>
      </w: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m²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, położoną </w:t>
      </w: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w </w:t>
      </w:r>
      <w:proofErr w:type="spellStart"/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obr</w:t>
      </w:r>
      <w:proofErr w:type="spellEnd"/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. ewidencyjnym nr 1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7</w:t>
      </w: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, przejętą na własność przez Gminę Miasto Świnoujście.</w:t>
      </w:r>
    </w:p>
    <w:p w:rsidR="001A7229" w:rsidRPr="008E342E" w:rsidRDefault="001A7229" w:rsidP="001A722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1A7229" w:rsidRPr="00650E1B" w:rsidRDefault="001A7229" w:rsidP="001A7229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  <w:r w:rsidRPr="00650E1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§6</w:t>
      </w:r>
    </w:p>
    <w:p w:rsidR="001A7229" w:rsidRDefault="001A7229" w:rsidP="001A722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W sprawach nieuregulowanych stosuje się przepisy Kodeksu Cywilnego.</w:t>
      </w:r>
    </w:p>
    <w:p w:rsidR="001A7229" w:rsidRDefault="001A7229" w:rsidP="001A722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1A7229" w:rsidRDefault="001A7229" w:rsidP="001A722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1A7229" w:rsidRDefault="001A7229" w:rsidP="001A722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.</w:t>
      </w:r>
    </w:p>
    <w:tbl>
      <w:tblPr>
        <w:tblStyle w:val="Tabela-Siatka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4"/>
        <w:gridCol w:w="5854"/>
      </w:tblGrid>
      <w:tr w:rsidR="001A7229" w:rsidTr="00B64107">
        <w:trPr>
          <w:trHeight w:val="1191"/>
        </w:trPr>
        <w:tc>
          <w:tcPr>
            <w:tcW w:w="4124" w:type="dxa"/>
          </w:tcPr>
          <w:p w:rsidR="001A7229" w:rsidRDefault="001A7229" w:rsidP="00B64107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  <w:t xml:space="preserve">Prezydent </w:t>
            </w:r>
            <w:r w:rsidRPr="008E342E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  <w:t>Miasta Świnoujście</w:t>
            </w: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  <w:t xml:space="preserve">    </w:t>
            </w:r>
          </w:p>
          <w:p w:rsidR="001A7229" w:rsidRDefault="001A7229" w:rsidP="00B64107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</w:pPr>
          </w:p>
          <w:p w:rsidR="001A7229" w:rsidRDefault="001A7229" w:rsidP="00B64107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</w:pPr>
          </w:p>
          <w:p w:rsidR="001A7229" w:rsidRDefault="001A7229" w:rsidP="00B64107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</w:pPr>
          </w:p>
          <w:p w:rsidR="001A7229" w:rsidRPr="00D75A0B" w:rsidRDefault="001A7229" w:rsidP="00B64107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  <w:t>……………………………………….</w:t>
            </w:r>
          </w:p>
        </w:tc>
        <w:tc>
          <w:tcPr>
            <w:tcW w:w="5854" w:type="dxa"/>
          </w:tcPr>
          <w:p w:rsidR="001A7229" w:rsidRDefault="001A7229" w:rsidP="00B64107">
            <w:pPr>
              <w:keepNext/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outlineLvl w:val="0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  <w:t xml:space="preserve">Jarosław Staszak p.o. Zastępcy Dyrektora </w:t>
            </w:r>
          </w:p>
          <w:p w:rsidR="001A7229" w:rsidRDefault="001A7229" w:rsidP="00B64107">
            <w:pPr>
              <w:keepNext/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outlineLvl w:val="0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  <w:t>Oddziału Terenowego KOWR</w:t>
            </w:r>
          </w:p>
          <w:p w:rsidR="001A7229" w:rsidRDefault="001A7229" w:rsidP="00B64107">
            <w:pPr>
              <w:keepNext/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outlineLvl w:val="0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</w:pPr>
          </w:p>
          <w:p w:rsidR="001A7229" w:rsidRDefault="001A7229" w:rsidP="00B64107">
            <w:pPr>
              <w:keepNext/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outlineLvl w:val="0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</w:pPr>
          </w:p>
          <w:p w:rsidR="001A7229" w:rsidRDefault="001A7229" w:rsidP="00B64107">
            <w:pPr>
              <w:keepNext/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outlineLvl w:val="0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  <w:t>……………………………………………</w:t>
            </w:r>
          </w:p>
          <w:p w:rsidR="001A7229" w:rsidRDefault="001A7229" w:rsidP="00B64107">
            <w:pPr>
              <w:pStyle w:val="Akapitzlist"/>
              <w:keepNext/>
              <w:widowControl w:val="0"/>
              <w:suppressAutoHyphens/>
              <w:autoSpaceDN w:val="0"/>
              <w:spacing w:after="120" w:line="276" w:lineRule="auto"/>
              <w:ind w:left="357"/>
              <w:contextualSpacing w:val="0"/>
              <w:jc w:val="both"/>
              <w:textAlignment w:val="baseline"/>
              <w:outlineLvl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</w:pPr>
          </w:p>
          <w:p w:rsidR="001A7229" w:rsidRPr="007D6CE4" w:rsidRDefault="001A7229" w:rsidP="00B64107">
            <w:pPr>
              <w:pStyle w:val="Akapitzlist"/>
              <w:keepNext/>
              <w:widowControl w:val="0"/>
              <w:suppressAutoHyphens/>
              <w:autoSpaceDN w:val="0"/>
              <w:spacing w:line="276" w:lineRule="auto"/>
              <w:ind w:left="357"/>
              <w:contextualSpacing w:val="0"/>
              <w:jc w:val="both"/>
              <w:textAlignment w:val="baseline"/>
              <w:outlineLvl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</w:pPr>
          </w:p>
        </w:tc>
      </w:tr>
    </w:tbl>
    <w:p w:rsidR="001A7229" w:rsidRDefault="001A7229" w:rsidP="001A7229">
      <w:pPr>
        <w:spacing w:after="0" w:line="276" w:lineRule="auto"/>
        <w:jc w:val="both"/>
        <w:outlineLvl w:val="0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</w:p>
    <w:p w:rsidR="001A7229" w:rsidRDefault="001A7229" w:rsidP="001A7229">
      <w:pPr>
        <w:spacing w:after="0" w:line="276" w:lineRule="auto"/>
        <w:jc w:val="both"/>
        <w:outlineLvl w:val="0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</w:p>
    <w:p w:rsidR="007D09E9" w:rsidRDefault="007D09E9"/>
    <w:sectPr w:rsidR="007D0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29"/>
    <w:rsid w:val="001A7229"/>
    <w:rsid w:val="00710E77"/>
    <w:rsid w:val="007D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EABE-4EA2-4253-9A44-F34C9F8A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72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7229"/>
    <w:pPr>
      <w:ind w:left="720"/>
      <w:contextualSpacing/>
    </w:pPr>
  </w:style>
  <w:style w:type="table" w:styleId="Tabela-Siatka">
    <w:name w:val="Table Grid"/>
    <w:basedOn w:val="Standardowy"/>
    <w:uiPriority w:val="39"/>
    <w:rsid w:val="001A7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Bar Bernadeta</cp:lastModifiedBy>
  <cp:revision>2</cp:revision>
  <dcterms:created xsi:type="dcterms:W3CDTF">2024-07-08T09:49:00Z</dcterms:created>
  <dcterms:modified xsi:type="dcterms:W3CDTF">2024-07-08T09:49:00Z</dcterms:modified>
</cp:coreProperties>
</file>