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9D" w:rsidRPr="00E407EF" w:rsidRDefault="00C73E9D" w:rsidP="00C73E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6816B2">
        <w:rPr>
          <w:rFonts w:ascii="Times New Roman" w:hAnsi="Times New Roman" w:cs="Times New Roman"/>
          <w:b/>
          <w:sz w:val="24"/>
        </w:rPr>
        <w:t xml:space="preserve"> 384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C73E9D" w:rsidRPr="00E407EF" w:rsidRDefault="00C73E9D" w:rsidP="00C73E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C73E9D" w:rsidRPr="00A93843" w:rsidRDefault="00C73E9D" w:rsidP="00C73E9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73E9D" w:rsidRPr="00A93843" w:rsidRDefault="00C73E9D" w:rsidP="00C73E9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6816B2">
        <w:rPr>
          <w:rFonts w:ascii="Times New Roman" w:hAnsi="Times New Roman" w:cs="Times New Roman"/>
          <w:sz w:val="24"/>
        </w:rPr>
        <w:t xml:space="preserve"> 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maja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C73E9D" w:rsidRPr="00A93843" w:rsidRDefault="00C73E9D" w:rsidP="00C73E9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73E9D" w:rsidRPr="00B63CA1" w:rsidRDefault="00C73E9D" w:rsidP="00C73E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>
        <w:rPr>
          <w:rFonts w:ascii="Times New Roman" w:hAnsi="Times New Roman" w:cs="Times New Roman"/>
          <w:b/>
          <w:sz w:val="24"/>
        </w:rPr>
        <w:t>nieruchomości zabudowanej garażem,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ym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>
        <w:rPr>
          <w:rFonts w:ascii="Times New Roman" w:hAnsi="Times New Roman" w:cs="Times New Roman"/>
          <w:b/>
          <w:sz w:val="24"/>
        </w:rPr>
        <w:t>Lutyckiej</w:t>
      </w:r>
    </w:p>
    <w:p w:rsidR="00C73E9D" w:rsidRPr="00A93843" w:rsidRDefault="00C73E9D" w:rsidP="00C73E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73E9D" w:rsidRPr="00A93843" w:rsidRDefault="00C73E9D" w:rsidP="00C73E9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C73E9D" w:rsidRPr="00A93843" w:rsidRDefault="00C73E9D" w:rsidP="00C73E9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C73E9D" w:rsidRPr="00A93843" w:rsidRDefault="00C73E9D" w:rsidP="00C73E9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1. Nie skorzystać z przysługującego Gminie Miasto Świnoujście prawa pierwokupu </w:t>
      </w:r>
      <w:r>
        <w:rPr>
          <w:rFonts w:ascii="Times New Roman" w:hAnsi="Times New Roman" w:cs="Times New Roman"/>
          <w:sz w:val="24"/>
        </w:rPr>
        <w:t>nieruchomości zabudowanej garażem, oznaczonej w ewidencji gruntów numerem działki 179/17 o powierzchni 20</w:t>
      </w:r>
      <w:r w:rsidRPr="00A93843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 xml:space="preserve">, </w:t>
      </w:r>
      <w:r w:rsidRPr="00A93843">
        <w:rPr>
          <w:rFonts w:ascii="Times New Roman" w:hAnsi="Times New Roman" w:cs="Times New Roman"/>
          <w:sz w:val="24"/>
        </w:rPr>
        <w:t>położon</w:t>
      </w:r>
      <w:r>
        <w:rPr>
          <w:rFonts w:ascii="Times New Roman" w:hAnsi="Times New Roman" w:cs="Times New Roman"/>
          <w:sz w:val="24"/>
        </w:rPr>
        <w:t>ego w Świnoujściu przy ul. Lutyckiej</w:t>
      </w:r>
      <w:r w:rsidRPr="00A93843">
        <w:rPr>
          <w:rFonts w:ascii="Times New Roman" w:hAnsi="Times New Roman" w:cs="Times New Roman"/>
          <w:sz w:val="24"/>
        </w:rPr>
        <w:t xml:space="preserve">, obręb ewidencyjny nr </w:t>
      </w:r>
      <w:r>
        <w:rPr>
          <w:rFonts w:ascii="Times New Roman" w:hAnsi="Times New Roman" w:cs="Times New Roman"/>
          <w:sz w:val="24"/>
        </w:rPr>
        <w:t>10</w:t>
      </w:r>
      <w:r w:rsidRPr="00A93843">
        <w:rPr>
          <w:rFonts w:ascii="Times New Roman" w:hAnsi="Times New Roman" w:cs="Times New Roman"/>
          <w:sz w:val="24"/>
        </w:rPr>
        <w:t>, zbyt</w:t>
      </w:r>
      <w:r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Repertorium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>
        <w:rPr>
          <w:rFonts w:ascii="Times New Roman" w:hAnsi="Times New Roman" w:cs="Times New Roman"/>
          <w:sz w:val="24"/>
        </w:rPr>
        <w:t xml:space="preserve"> 2075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>
        <w:rPr>
          <w:rFonts w:ascii="Times New Roman" w:hAnsi="Times New Roman" w:cs="Times New Roman"/>
          <w:sz w:val="24"/>
        </w:rPr>
        <w:t xml:space="preserve">17 maja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C73E9D" w:rsidRPr="00A93843" w:rsidRDefault="00C73E9D" w:rsidP="00C73E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73E9D" w:rsidRPr="00A93843" w:rsidRDefault="00C73E9D" w:rsidP="00C73E9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C73E9D" w:rsidRPr="00A93843" w:rsidRDefault="00C73E9D" w:rsidP="00C73E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73E9D" w:rsidRPr="00A93843" w:rsidRDefault="00C73E9D" w:rsidP="00C73E9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C73E9D" w:rsidRDefault="00C73E9D" w:rsidP="00C73E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73E9D" w:rsidRDefault="00C73E9D" w:rsidP="00C73E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73E9D" w:rsidRDefault="00C73E9D" w:rsidP="00C73E9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73E9D" w:rsidRDefault="00C73E9D" w:rsidP="00C73E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73E9D" w:rsidRDefault="00C73E9D" w:rsidP="00C73E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73E9D" w:rsidRDefault="00C73E9D" w:rsidP="00C73E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657209" w:rsidRDefault="00657209"/>
    <w:sectPr w:rsidR="0065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9D"/>
    <w:rsid w:val="00657209"/>
    <w:rsid w:val="006816B2"/>
    <w:rsid w:val="00C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A23C"/>
  <w15:chartTrackingRefBased/>
  <w15:docId w15:val="{ED8193E8-10AF-44AE-95E4-754BD8D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E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2024-05-24T09:23:00Z</dcterms:created>
  <dcterms:modified xsi:type="dcterms:W3CDTF">2024-05-24T09:23:00Z</dcterms:modified>
</cp:coreProperties>
</file>