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E0" w:rsidRDefault="000827E9" w:rsidP="00AD5C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380</w:t>
      </w:r>
      <w:r w:rsidR="00AD5CE0">
        <w:rPr>
          <w:rFonts w:ascii="Times New Roman" w:hAnsi="Times New Roman" w:cs="Times New Roman"/>
          <w:b/>
          <w:sz w:val="24"/>
        </w:rPr>
        <w:t>/2024</w:t>
      </w:r>
    </w:p>
    <w:p w:rsidR="00AD5CE0" w:rsidRDefault="00AD5CE0" w:rsidP="00AD5C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D5CE0" w:rsidRDefault="00AD5CE0" w:rsidP="00AD5CE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D5CE0" w:rsidRDefault="000827E9" w:rsidP="00AD5CE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22</w:t>
      </w:r>
      <w:bookmarkStart w:id="0" w:name="_GoBack"/>
      <w:bookmarkEnd w:id="0"/>
      <w:r w:rsidR="00AD5CE0">
        <w:rPr>
          <w:rFonts w:ascii="Times New Roman" w:hAnsi="Times New Roman" w:cs="Times New Roman"/>
          <w:sz w:val="24"/>
        </w:rPr>
        <w:t xml:space="preserve"> maja 2024 r.</w:t>
      </w:r>
    </w:p>
    <w:p w:rsidR="00AD5CE0" w:rsidRDefault="00AD5CE0" w:rsidP="00AD5CE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D5CE0" w:rsidRDefault="00AD5CE0" w:rsidP="00AD5C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mieszkalnego położonego</w:t>
      </w:r>
      <w:r>
        <w:rPr>
          <w:rFonts w:ascii="Times New Roman" w:hAnsi="Times New Roman" w:cs="Times New Roman"/>
          <w:b/>
          <w:sz w:val="24"/>
        </w:rPr>
        <w:br/>
        <w:t xml:space="preserve"> w Świnoujściu przy ul. Wielkopolskiej</w:t>
      </w:r>
    </w:p>
    <w:p w:rsidR="00AD5CE0" w:rsidRDefault="00AD5CE0" w:rsidP="00AD5C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D5CE0" w:rsidRDefault="00AD5CE0" w:rsidP="00AD5CE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>, z późn.zm.</w:t>
      </w:r>
      <w:r>
        <w:rPr>
          <w:rFonts w:ascii="Times New Roman" w:hAnsi="Times New Roman" w:cs="Times New Roman"/>
          <w:sz w:val="24"/>
        </w:rPr>
        <w:t>) postanawiam:</w:t>
      </w:r>
    </w:p>
    <w:p w:rsidR="00AD5CE0" w:rsidRDefault="00AD5CE0" w:rsidP="00AD5C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D5CE0" w:rsidRDefault="00AD5CE0" w:rsidP="00AD5CE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lokalu mieszkalnego numer 61 o powierzchni użytkowej 38 m², położonego w Świnoujściu przy ul. Wielkopolskiej 1, obręb ewidencyjny nr 9 wraz z udziałem w częściach wspólnych budynku oraz we własności działki gruntu numer  189/5 o powierzchni 0,0828 ha, zbytego Aktem Notarialnym Repertorium A Nr 2092/2024 z dnia 13 maja 2024 r.</w:t>
      </w:r>
    </w:p>
    <w:p w:rsidR="00AD5CE0" w:rsidRDefault="00AD5CE0" w:rsidP="00AD5C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D5CE0" w:rsidRDefault="00AD5CE0" w:rsidP="00AD5CE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AD5CE0" w:rsidRDefault="00AD5CE0" w:rsidP="00AD5C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D5CE0" w:rsidRDefault="00AD5CE0" w:rsidP="00AD5CE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AD5CE0" w:rsidRDefault="00AD5CE0" w:rsidP="00AD5C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D5CE0" w:rsidRDefault="00AD5CE0" w:rsidP="00AD5C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D5CE0" w:rsidRDefault="00AD5CE0" w:rsidP="00AD5C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D5CE0" w:rsidRDefault="00AD5CE0" w:rsidP="00AD5C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D5CE0" w:rsidRDefault="00AD5CE0" w:rsidP="00AD5C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D5CE0" w:rsidRDefault="00AD5CE0" w:rsidP="00AD5C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p w:rsidR="008529E5" w:rsidRDefault="008529E5"/>
    <w:sectPr w:rsidR="0085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E0"/>
    <w:rsid w:val="000827E9"/>
    <w:rsid w:val="008529E5"/>
    <w:rsid w:val="00A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1E05"/>
  <w15:chartTrackingRefBased/>
  <w15:docId w15:val="{AF53E2AC-3156-41EB-AFBC-30067605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C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2024-05-23T06:13:00Z</dcterms:created>
  <dcterms:modified xsi:type="dcterms:W3CDTF">2024-05-23T06:13:00Z</dcterms:modified>
</cp:coreProperties>
</file>