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329" w:rsidRPr="00E407EF" w:rsidRDefault="00611329" w:rsidP="006113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ZARZĄDZENIE NR</w:t>
      </w:r>
      <w:r w:rsidR="00B97BF4">
        <w:rPr>
          <w:rFonts w:ascii="Times New Roman" w:hAnsi="Times New Roman" w:cs="Times New Roman"/>
          <w:b/>
          <w:sz w:val="24"/>
        </w:rPr>
        <w:t xml:space="preserve"> 378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407EF">
        <w:rPr>
          <w:rFonts w:ascii="Times New Roman" w:hAnsi="Times New Roman" w:cs="Times New Roman"/>
          <w:b/>
          <w:sz w:val="24"/>
        </w:rPr>
        <w:t>/202</w:t>
      </w:r>
      <w:r>
        <w:rPr>
          <w:rFonts w:ascii="Times New Roman" w:hAnsi="Times New Roman" w:cs="Times New Roman"/>
          <w:b/>
          <w:sz w:val="24"/>
        </w:rPr>
        <w:t>4</w:t>
      </w:r>
    </w:p>
    <w:p w:rsidR="00611329" w:rsidRPr="00E407EF" w:rsidRDefault="00611329" w:rsidP="006113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PREZYDENTA MIASTA ŚWINOUJŚCIE</w:t>
      </w:r>
    </w:p>
    <w:p w:rsidR="00611329" w:rsidRPr="00A93843" w:rsidRDefault="00611329" w:rsidP="00611329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611329" w:rsidRPr="00A93843" w:rsidRDefault="00611329" w:rsidP="00611329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z dnia</w:t>
      </w:r>
      <w:r w:rsidR="00B97BF4">
        <w:rPr>
          <w:rFonts w:ascii="Times New Roman" w:hAnsi="Times New Roman" w:cs="Times New Roman"/>
          <w:sz w:val="24"/>
        </w:rPr>
        <w:t xml:space="preserve"> 22</w:t>
      </w:r>
      <w:r>
        <w:rPr>
          <w:rFonts w:ascii="Times New Roman" w:hAnsi="Times New Roman" w:cs="Times New Roman"/>
          <w:sz w:val="24"/>
        </w:rPr>
        <w:t xml:space="preserve"> maja</w:t>
      </w:r>
      <w:r w:rsidRPr="00A93843">
        <w:rPr>
          <w:rFonts w:ascii="Times New Roman" w:hAnsi="Times New Roman" w:cs="Times New Roman"/>
          <w:sz w:val="24"/>
        </w:rPr>
        <w:t xml:space="preserve"> 202</w:t>
      </w:r>
      <w:r>
        <w:rPr>
          <w:rFonts w:ascii="Times New Roman" w:hAnsi="Times New Roman" w:cs="Times New Roman"/>
          <w:sz w:val="24"/>
        </w:rPr>
        <w:t>4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611329" w:rsidRPr="00A93843" w:rsidRDefault="00611329" w:rsidP="00611329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611329" w:rsidRPr="00B63CA1" w:rsidRDefault="00611329" w:rsidP="006113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63CA1">
        <w:rPr>
          <w:rFonts w:ascii="Times New Roman" w:hAnsi="Times New Roman" w:cs="Times New Roman"/>
          <w:b/>
          <w:sz w:val="24"/>
        </w:rPr>
        <w:t xml:space="preserve">w sprawie nieskorzystania z prawa pierwokupu lokalu mieszkalnego </w:t>
      </w:r>
      <w:r>
        <w:rPr>
          <w:rFonts w:ascii="Times New Roman" w:hAnsi="Times New Roman" w:cs="Times New Roman"/>
          <w:b/>
          <w:sz w:val="24"/>
        </w:rPr>
        <w:br/>
      </w:r>
      <w:r w:rsidRPr="00B63CA1">
        <w:rPr>
          <w:rFonts w:ascii="Times New Roman" w:hAnsi="Times New Roman" w:cs="Times New Roman"/>
          <w:b/>
          <w:sz w:val="24"/>
        </w:rPr>
        <w:t>położon</w:t>
      </w:r>
      <w:r>
        <w:rPr>
          <w:rFonts w:ascii="Times New Roman" w:hAnsi="Times New Roman" w:cs="Times New Roman"/>
          <w:b/>
          <w:sz w:val="24"/>
        </w:rPr>
        <w:t>ego</w:t>
      </w:r>
      <w:r w:rsidRPr="00B63CA1">
        <w:rPr>
          <w:rFonts w:ascii="Times New Roman" w:hAnsi="Times New Roman" w:cs="Times New Roman"/>
          <w:b/>
          <w:sz w:val="24"/>
        </w:rPr>
        <w:t xml:space="preserve"> w Świnoujściu przy ul. </w:t>
      </w:r>
      <w:r>
        <w:rPr>
          <w:rFonts w:ascii="Times New Roman" w:hAnsi="Times New Roman" w:cs="Times New Roman"/>
          <w:b/>
          <w:sz w:val="24"/>
        </w:rPr>
        <w:t>Bohaterów Września</w:t>
      </w:r>
    </w:p>
    <w:p w:rsidR="00611329" w:rsidRPr="00A93843" w:rsidRDefault="00611329" w:rsidP="0061132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11329" w:rsidRPr="00A93843" w:rsidRDefault="00611329" w:rsidP="0061132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</w:t>
      </w:r>
      <w:r w:rsidRPr="00A93843">
        <w:rPr>
          <w:rFonts w:ascii="Times New Roman" w:hAnsi="Times New Roman" w:cs="Times New Roman"/>
          <w:sz w:val="24"/>
          <w:szCs w:val="24"/>
        </w:rPr>
        <w:t xml:space="preserve">Dz. U. z 2023 r. poz. 344, z </w:t>
      </w:r>
      <w:proofErr w:type="spellStart"/>
      <w:r w:rsidRPr="00A9384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93843">
        <w:rPr>
          <w:rFonts w:ascii="Times New Roman" w:hAnsi="Times New Roman" w:cs="Times New Roman"/>
          <w:sz w:val="24"/>
          <w:szCs w:val="24"/>
        </w:rPr>
        <w:t>. zm.</w:t>
      </w:r>
      <w:r w:rsidRPr="00A93843">
        <w:rPr>
          <w:rFonts w:ascii="Times New Roman" w:hAnsi="Times New Roman" w:cs="Times New Roman"/>
          <w:sz w:val="24"/>
        </w:rPr>
        <w:t>) postanawiam:</w:t>
      </w:r>
    </w:p>
    <w:p w:rsidR="00611329" w:rsidRPr="00A93843" w:rsidRDefault="00611329" w:rsidP="0061132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 </w:t>
      </w:r>
    </w:p>
    <w:p w:rsidR="00611329" w:rsidRPr="00A93843" w:rsidRDefault="00611329" w:rsidP="0061132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§ 1. Nie skorzystać z przysługującego Gminie Miasto Świnoujście prawa pierwokupu lokalu </w:t>
      </w:r>
      <w:bookmarkStart w:id="0" w:name="_GoBack"/>
      <w:bookmarkEnd w:id="0"/>
      <w:r w:rsidRPr="00A93843">
        <w:rPr>
          <w:rFonts w:ascii="Times New Roman" w:hAnsi="Times New Roman" w:cs="Times New Roman"/>
          <w:sz w:val="24"/>
        </w:rPr>
        <w:t>mieszkalnego</w:t>
      </w:r>
      <w:r>
        <w:rPr>
          <w:rFonts w:ascii="Times New Roman" w:hAnsi="Times New Roman" w:cs="Times New Roman"/>
          <w:sz w:val="24"/>
        </w:rPr>
        <w:t xml:space="preserve">  nr 102 </w:t>
      </w:r>
      <w:r w:rsidRPr="00A93843">
        <w:rPr>
          <w:rFonts w:ascii="Times New Roman" w:hAnsi="Times New Roman" w:cs="Times New Roman"/>
          <w:sz w:val="24"/>
        </w:rPr>
        <w:t>o powierzchni użytkowej</w:t>
      </w:r>
      <w:r>
        <w:rPr>
          <w:rFonts w:ascii="Times New Roman" w:hAnsi="Times New Roman" w:cs="Times New Roman"/>
          <w:sz w:val="24"/>
        </w:rPr>
        <w:t xml:space="preserve"> 32,78 </w:t>
      </w:r>
      <w:r w:rsidRPr="00A93843">
        <w:rPr>
          <w:rFonts w:ascii="Times New Roman" w:hAnsi="Times New Roman" w:cs="Times New Roman"/>
          <w:sz w:val="24"/>
        </w:rPr>
        <w:t>m²</w:t>
      </w:r>
      <w:r>
        <w:rPr>
          <w:rFonts w:ascii="Times New Roman" w:hAnsi="Times New Roman" w:cs="Times New Roman"/>
          <w:sz w:val="24"/>
        </w:rPr>
        <w:t>, oraz pomieszczenia przynależnego – komórki lokatorskiej numer K.12 o pow. 3,55</w:t>
      </w:r>
      <w:r w:rsidRPr="00611329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m²</w:t>
      </w:r>
      <w:r>
        <w:rPr>
          <w:rFonts w:ascii="Times New Roman" w:hAnsi="Times New Roman" w:cs="Times New Roman"/>
          <w:sz w:val="24"/>
        </w:rPr>
        <w:t xml:space="preserve">,   </w:t>
      </w:r>
      <w:r w:rsidRPr="00A93843">
        <w:rPr>
          <w:rFonts w:ascii="Times New Roman" w:hAnsi="Times New Roman" w:cs="Times New Roman"/>
          <w:sz w:val="24"/>
        </w:rPr>
        <w:t>położon</w:t>
      </w:r>
      <w:r>
        <w:rPr>
          <w:rFonts w:ascii="Times New Roman" w:hAnsi="Times New Roman" w:cs="Times New Roman"/>
          <w:sz w:val="24"/>
        </w:rPr>
        <w:t xml:space="preserve">ego w Świnoujściu </w:t>
      </w:r>
      <w:r w:rsidRPr="00A93843">
        <w:rPr>
          <w:rFonts w:ascii="Times New Roman" w:hAnsi="Times New Roman" w:cs="Times New Roman"/>
          <w:sz w:val="24"/>
        </w:rPr>
        <w:t xml:space="preserve">przy ul. </w:t>
      </w:r>
      <w:r>
        <w:rPr>
          <w:rFonts w:ascii="Times New Roman" w:hAnsi="Times New Roman" w:cs="Times New Roman"/>
          <w:sz w:val="24"/>
        </w:rPr>
        <w:t>Bohaterów Września 21</w:t>
      </w:r>
      <w:r w:rsidRPr="00A93843">
        <w:rPr>
          <w:rFonts w:ascii="Times New Roman" w:hAnsi="Times New Roman" w:cs="Times New Roman"/>
          <w:sz w:val="24"/>
        </w:rPr>
        <w:t>, obręb ewidencyjny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nr</w:t>
      </w:r>
      <w:r>
        <w:rPr>
          <w:rFonts w:ascii="Times New Roman" w:hAnsi="Times New Roman" w:cs="Times New Roman"/>
          <w:sz w:val="24"/>
        </w:rPr>
        <w:t xml:space="preserve"> 6 wraz </w:t>
      </w:r>
      <w:r w:rsidRPr="00A93843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udział</w:t>
      </w:r>
      <w:r>
        <w:rPr>
          <w:rFonts w:ascii="Times New Roman" w:hAnsi="Times New Roman" w:cs="Times New Roman"/>
          <w:sz w:val="24"/>
        </w:rPr>
        <w:t>em</w:t>
      </w:r>
      <w:r w:rsidRPr="00A93843">
        <w:rPr>
          <w:rFonts w:ascii="Times New Roman" w:hAnsi="Times New Roman" w:cs="Times New Roman"/>
          <w:sz w:val="24"/>
        </w:rPr>
        <w:t xml:space="preserve"> w częściach wspólnych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budynku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we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własności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dział</w:t>
      </w:r>
      <w:r>
        <w:rPr>
          <w:rFonts w:ascii="Times New Roman" w:hAnsi="Times New Roman" w:cs="Times New Roman"/>
          <w:sz w:val="24"/>
        </w:rPr>
        <w:t xml:space="preserve">ek </w:t>
      </w:r>
      <w:r w:rsidRPr="00A93843">
        <w:rPr>
          <w:rFonts w:ascii="Times New Roman" w:hAnsi="Times New Roman" w:cs="Times New Roman"/>
          <w:sz w:val="24"/>
        </w:rPr>
        <w:t xml:space="preserve">gruntu </w:t>
      </w:r>
      <w:r>
        <w:rPr>
          <w:rFonts w:ascii="Times New Roman" w:hAnsi="Times New Roman" w:cs="Times New Roman"/>
          <w:sz w:val="24"/>
        </w:rPr>
        <w:t xml:space="preserve">o </w:t>
      </w:r>
      <w:r w:rsidRPr="00A93843">
        <w:rPr>
          <w:rFonts w:ascii="Times New Roman" w:hAnsi="Times New Roman" w:cs="Times New Roman"/>
          <w:sz w:val="24"/>
        </w:rPr>
        <w:t>nr</w:t>
      </w:r>
      <w:r>
        <w:rPr>
          <w:rFonts w:ascii="Times New Roman" w:hAnsi="Times New Roman" w:cs="Times New Roman"/>
          <w:sz w:val="24"/>
        </w:rPr>
        <w:t xml:space="preserve">: 627/2, 628/2, 626/7, 545/8, 626/19 i 545/11 o łącznej </w:t>
      </w:r>
      <w:r w:rsidRPr="00A93843">
        <w:rPr>
          <w:rFonts w:ascii="Times New Roman" w:hAnsi="Times New Roman" w:cs="Times New Roman"/>
          <w:sz w:val="24"/>
        </w:rPr>
        <w:t>powierzchni 0,</w:t>
      </w:r>
      <w:r>
        <w:rPr>
          <w:rFonts w:ascii="Times New Roman" w:hAnsi="Times New Roman" w:cs="Times New Roman"/>
          <w:sz w:val="24"/>
        </w:rPr>
        <w:t>0372</w:t>
      </w:r>
      <w:r w:rsidRPr="00A93843">
        <w:rPr>
          <w:rFonts w:ascii="Times New Roman" w:hAnsi="Times New Roman" w:cs="Times New Roman"/>
          <w:sz w:val="24"/>
        </w:rPr>
        <w:t xml:space="preserve"> ha, zbyt</w:t>
      </w:r>
      <w:r>
        <w:rPr>
          <w:rFonts w:ascii="Times New Roman" w:hAnsi="Times New Roman" w:cs="Times New Roman"/>
          <w:sz w:val="24"/>
        </w:rPr>
        <w:t xml:space="preserve">ego </w:t>
      </w:r>
      <w:r w:rsidRPr="00A93843">
        <w:rPr>
          <w:rFonts w:ascii="Times New Roman" w:hAnsi="Times New Roman" w:cs="Times New Roman"/>
          <w:sz w:val="24"/>
        </w:rPr>
        <w:t>Aktem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Notarialnym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Repertorium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Nr</w:t>
      </w:r>
      <w:r>
        <w:rPr>
          <w:rFonts w:ascii="Times New Roman" w:hAnsi="Times New Roman" w:cs="Times New Roman"/>
          <w:sz w:val="24"/>
        </w:rPr>
        <w:t xml:space="preserve"> 2004</w:t>
      </w:r>
      <w:r w:rsidRPr="00A93843">
        <w:rPr>
          <w:rFonts w:ascii="Times New Roman" w:hAnsi="Times New Roman" w:cs="Times New Roman"/>
          <w:sz w:val="24"/>
        </w:rPr>
        <w:t>/202</w:t>
      </w:r>
      <w:r>
        <w:rPr>
          <w:rFonts w:ascii="Times New Roman" w:hAnsi="Times New Roman" w:cs="Times New Roman"/>
          <w:sz w:val="24"/>
        </w:rPr>
        <w:t xml:space="preserve">4 </w:t>
      </w:r>
      <w:r w:rsidRPr="00A93843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dnia </w:t>
      </w:r>
      <w:r>
        <w:rPr>
          <w:rFonts w:ascii="Times New Roman" w:hAnsi="Times New Roman" w:cs="Times New Roman"/>
          <w:sz w:val="24"/>
        </w:rPr>
        <w:t xml:space="preserve">09 maja </w:t>
      </w:r>
      <w:r w:rsidRPr="00A93843">
        <w:rPr>
          <w:rFonts w:ascii="Times New Roman" w:hAnsi="Times New Roman" w:cs="Times New Roman"/>
          <w:sz w:val="24"/>
        </w:rPr>
        <w:t>202</w:t>
      </w:r>
      <w:r>
        <w:rPr>
          <w:rFonts w:ascii="Times New Roman" w:hAnsi="Times New Roman" w:cs="Times New Roman"/>
          <w:sz w:val="24"/>
        </w:rPr>
        <w:t>4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611329" w:rsidRPr="00A93843" w:rsidRDefault="00611329" w:rsidP="0061132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11329" w:rsidRPr="00A93843" w:rsidRDefault="00611329" w:rsidP="0061132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§ 2. Wykonanie zarządzenia powierza się Naczelnikowi Wydziału Ewidencji i Obrotu Nieruchomościami. </w:t>
      </w:r>
    </w:p>
    <w:p w:rsidR="00611329" w:rsidRPr="00A93843" w:rsidRDefault="00611329" w:rsidP="0061132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11329" w:rsidRPr="00A93843" w:rsidRDefault="00611329" w:rsidP="0061132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3. Zarządzenie wchodzi w życie z dniem podpisania.</w:t>
      </w:r>
    </w:p>
    <w:p w:rsidR="00611329" w:rsidRDefault="00611329" w:rsidP="0061132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11329" w:rsidRDefault="00611329" w:rsidP="0061132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11329" w:rsidRDefault="00611329" w:rsidP="0061132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11329" w:rsidRDefault="00611329" w:rsidP="0061132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611329" w:rsidRDefault="00611329" w:rsidP="0061132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611329" w:rsidRDefault="00611329" w:rsidP="0061132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 Joanna Agatowska</w:t>
      </w:r>
    </w:p>
    <w:p w:rsidR="008529E5" w:rsidRDefault="008529E5"/>
    <w:sectPr w:rsidR="00852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29"/>
    <w:rsid w:val="00611329"/>
    <w:rsid w:val="008529E5"/>
    <w:rsid w:val="00B9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98E5"/>
  <w15:chartTrackingRefBased/>
  <w15:docId w15:val="{46600616-07CD-4636-9668-DF409A85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32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dcterms:created xsi:type="dcterms:W3CDTF">2024-05-24T09:19:00Z</dcterms:created>
  <dcterms:modified xsi:type="dcterms:W3CDTF">2024-05-24T09:19:00Z</dcterms:modified>
</cp:coreProperties>
</file>