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C942DD">
      <w:pPr>
        <w:pStyle w:val="Default"/>
        <w:ind w:left="5664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  <w:r w:rsidR="00C942DD">
        <w:rPr>
          <w:rFonts w:ascii="Times New Roman" w:hAnsi="Times New Roman" w:cs="Times New Roman"/>
        </w:rPr>
        <w:br/>
        <w:t>o otwartym konkursie ofert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C134A6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7D3215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6B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366918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………………………</w:t>
      </w:r>
      <w:r w:rsidR="0063202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…………….</w:t>
      </w:r>
      <w:bookmarkStart w:id="0" w:name="_GoBack"/>
      <w:bookmarkEnd w:id="0"/>
      <w:r w:rsidR="00366918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…………..</w:t>
      </w:r>
      <w:r w:rsidR="00D1497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”,</w:t>
      </w:r>
      <w:r w:rsidRPr="00E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A6A6B">
        <w:rPr>
          <w:rFonts w:ascii="Times New Roman" w:hAnsi="Times New Roman" w:cs="Times New Roman"/>
          <w:sz w:val="24"/>
          <w:szCs w:val="24"/>
        </w:rPr>
        <w:t xml:space="preserve">ogłoszonego przez Prezydenta Miasta Świnoujście </w:t>
      </w:r>
      <w:r w:rsidRPr="007D3215">
        <w:rPr>
          <w:rFonts w:ascii="Times New Roman" w:hAnsi="Times New Roman" w:cs="Times New Roman"/>
          <w:sz w:val="24"/>
          <w:szCs w:val="24"/>
        </w:rPr>
        <w:t>oświadczam, iż zobowiązuję się</w:t>
      </w:r>
      <w:r w:rsidR="007D3215" w:rsidRPr="007D3215">
        <w:rPr>
          <w:rFonts w:ascii="Times New Roman" w:hAnsi="Times New Roman" w:cs="Times New Roman"/>
          <w:sz w:val="24"/>
          <w:szCs w:val="24"/>
        </w:rPr>
        <w:t>, że</w:t>
      </w:r>
      <w:r w:rsidRPr="007D3215">
        <w:rPr>
          <w:rFonts w:ascii="Times New Roman" w:hAnsi="Times New Roman" w:cs="Times New Roman"/>
          <w:sz w:val="24"/>
          <w:szCs w:val="24"/>
        </w:rPr>
        <w:t>:  </w:t>
      </w:r>
    </w:p>
    <w:p w:rsidR="007D3215" w:rsidRPr="00DC41D4" w:rsidRDefault="007D3215" w:rsidP="007D321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D3215">
        <w:rPr>
          <w:rFonts w:ascii="Times New Roman" w:eastAsia="Times New Roman" w:hAnsi="Times New Roman" w:cs="Times New Roman"/>
          <w:sz w:val="24"/>
          <w:szCs w:val="24"/>
        </w:rPr>
        <w:t>osoby, które będą realizowały wyżej wymienione zadanie publiczne i będą miały kontakt z dziećmi, będą zweryfikowane na okoliczność zamieszczenia ich danych w rejestrze z dostępem ograniczonym, o sprawcach przestępstw na tle seksualnym, o których mowa w art. 6 ust. 1 u</w:t>
      </w:r>
      <w:r w:rsidRPr="007D3215">
        <w:rPr>
          <w:rFonts w:ascii="Times New Roman" w:hAnsi="Times New Roman" w:cs="Times New Roman"/>
          <w:sz w:val="24"/>
          <w:szCs w:val="24"/>
        </w:rPr>
        <w:t>stawy z </w:t>
      </w:r>
      <w:r w:rsidRPr="00DC41D4">
        <w:rPr>
          <w:rFonts w:ascii="Times New Roman" w:hAnsi="Times New Roman" w:cs="Times New Roman"/>
          <w:sz w:val="24"/>
          <w:szCs w:val="24"/>
        </w:rPr>
        <w:t xml:space="preserve">dnia 13 maja 2016 r. o przeciwdziałaniu zagrożeniom przestępczością na tle seksualnym </w:t>
      </w:r>
      <w:r w:rsidR="00DC41D4" w:rsidRPr="00DC41D4">
        <w:rPr>
          <w:rFonts w:ascii="Times New Roman" w:hAnsi="Times New Roman" w:cs="Times New Roman"/>
          <w:sz w:val="24"/>
          <w:szCs w:val="24"/>
        </w:rPr>
        <w:t xml:space="preserve">i ochronie małoletnich (Dz. U. z 2024 r. poz. 560) </w:t>
      </w:r>
      <w:r w:rsidRPr="00DC41D4">
        <w:rPr>
          <w:rFonts w:ascii="Times New Roman" w:eastAsia="Times New Roman" w:hAnsi="Times New Roman" w:cs="Times New Roman"/>
          <w:sz w:val="24"/>
          <w:szCs w:val="24"/>
        </w:rPr>
        <w:t>i żadna z osób nie będzie figurowała we wskazanym rejestrze,</w:t>
      </w:r>
    </w:p>
    <w:p w:rsidR="007D3215" w:rsidRPr="00DC41D4" w:rsidRDefault="007D3215" w:rsidP="007D3215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D4">
        <w:rPr>
          <w:rFonts w:ascii="Times New Roman" w:eastAsia="Times New Roman" w:hAnsi="Times New Roman" w:cs="Times New Roman"/>
          <w:sz w:val="24"/>
          <w:szCs w:val="24"/>
        </w:rPr>
        <w:t xml:space="preserve">zgodnie z obowiązkiem wynikającym z art. 22b ustawy o przeciwdziałaniu zagrożeniom przestępczością na tle seksualnym </w:t>
      </w:r>
      <w:r w:rsidR="00DC41D4" w:rsidRPr="00DC41D4">
        <w:rPr>
          <w:rFonts w:ascii="Times New Roman" w:hAnsi="Times New Roman" w:cs="Times New Roman"/>
          <w:sz w:val="24"/>
          <w:szCs w:val="24"/>
        </w:rPr>
        <w:t xml:space="preserve">i ochronie małoletnich (Dz. U. z 2024 r. poz. 560), </w:t>
      </w:r>
      <w:r w:rsidRPr="00DC41D4">
        <w:rPr>
          <w:rFonts w:ascii="Times New Roman" w:eastAsia="Times New Roman" w:hAnsi="Times New Roman" w:cs="Times New Roman"/>
          <w:sz w:val="24"/>
          <w:szCs w:val="24"/>
        </w:rPr>
        <w:t>do dnia 15 sierpnia 2024 r. organizator określi i wdroży standardy ochrony małoletnich,</w:t>
      </w:r>
    </w:p>
    <w:p w:rsidR="007D3215" w:rsidRPr="00DC41D4" w:rsidRDefault="007D3215" w:rsidP="007D321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D4">
        <w:rPr>
          <w:rFonts w:ascii="Times New Roman" w:hAnsi="Times New Roman" w:cs="Times New Roman"/>
          <w:sz w:val="24"/>
          <w:szCs w:val="24"/>
        </w:rPr>
        <w:t xml:space="preserve">osoby, które będą realizowały wyżej wymienione zadanie publiczne i będą miały kontakt z dziećmi, będą zweryfikowane na podstawie informacji </w:t>
      </w:r>
      <w:r w:rsidRPr="00DC41D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centralnym rejestrze orzeczeń dyscyplinarnych, w którym gromadzi się informacje o nauczycielach prawomocnie ukaranych karami dyscyplinarnymi, o których mowa w art. 76 ust. 1 pkt 3 i 4 ustawy z dnia 26 stycznia 1982 r. – Karta Nauczyciela (Dz. U. z 2023 r. poz. 984, ze zm.), oraz informacji o zawieszeniu nauczyciela w pełnieniu obowiązków, o którym mowa w art. 85t ust. 1-3 powyższej ustawy.</w:t>
      </w:r>
    </w:p>
    <w:p w:rsidR="007D3215" w:rsidRPr="007E2AD6" w:rsidRDefault="007D3215" w:rsidP="007D3215">
      <w:pPr>
        <w:tabs>
          <w:tab w:val="left" w:pos="360"/>
        </w:tabs>
        <w:autoSpaceDE w:val="0"/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C41"/>
    <w:multiLevelType w:val="hybridMultilevel"/>
    <w:tmpl w:val="2950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7F31"/>
    <w:multiLevelType w:val="hybridMultilevel"/>
    <w:tmpl w:val="E12261F0"/>
    <w:lvl w:ilvl="0" w:tplc="6AD257C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90D"/>
    <w:multiLevelType w:val="hybridMultilevel"/>
    <w:tmpl w:val="E00A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071499"/>
    <w:rsid w:val="001C7B13"/>
    <w:rsid w:val="00213D47"/>
    <w:rsid w:val="002226A1"/>
    <w:rsid w:val="00237512"/>
    <w:rsid w:val="002B1CE5"/>
    <w:rsid w:val="002C7F7B"/>
    <w:rsid w:val="003100EE"/>
    <w:rsid w:val="00330587"/>
    <w:rsid w:val="00332084"/>
    <w:rsid w:val="00366918"/>
    <w:rsid w:val="00394E87"/>
    <w:rsid w:val="003C2D15"/>
    <w:rsid w:val="003C6767"/>
    <w:rsid w:val="003E5998"/>
    <w:rsid w:val="0040733A"/>
    <w:rsid w:val="00467430"/>
    <w:rsid w:val="0048452A"/>
    <w:rsid w:val="004D22F0"/>
    <w:rsid w:val="005D2E69"/>
    <w:rsid w:val="006079BF"/>
    <w:rsid w:val="0063202B"/>
    <w:rsid w:val="006371FD"/>
    <w:rsid w:val="00652DC6"/>
    <w:rsid w:val="00706FFE"/>
    <w:rsid w:val="0075444B"/>
    <w:rsid w:val="00783D76"/>
    <w:rsid w:val="007C3D5C"/>
    <w:rsid w:val="007D3215"/>
    <w:rsid w:val="007D78E0"/>
    <w:rsid w:val="00811CF1"/>
    <w:rsid w:val="0083674D"/>
    <w:rsid w:val="008709BB"/>
    <w:rsid w:val="008F79C3"/>
    <w:rsid w:val="009A7B4E"/>
    <w:rsid w:val="00A007E4"/>
    <w:rsid w:val="00A328F2"/>
    <w:rsid w:val="00AB1E28"/>
    <w:rsid w:val="00AF38D5"/>
    <w:rsid w:val="00B40E3E"/>
    <w:rsid w:val="00B6651F"/>
    <w:rsid w:val="00BC57A5"/>
    <w:rsid w:val="00BC7FE0"/>
    <w:rsid w:val="00C134A6"/>
    <w:rsid w:val="00C942DD"/>
    <w:rsid w:val="00D14979"/>
    <w:rsid w:val="00D25F1A"/>
    <w:rsid w:val="00D5265F"/>
    <w:rsid w:val="00DC41D4"/>
    <w:rsid w:val="00E06C0D"/>
    <w:rsid w:val="00E27B17"/>
    <w:rsid w:val="00EA6A6B"/>
    <w:rsid w:val="00FB7797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386C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Witek Milena</cp:lastModifiedBy>
  <cp:revision>22</cp:revision>
  <cp:lastPrinted>2023-05-24T09:17:00Z</cp:lastPrinted>
  <dcterms:created xsi:type="dcterms:W3CDTF">2023-05-02T08:50:00Z</dcterms:created>
  <dcterms:modified xsi:type="dcterms:W3CDTF">2024-05-21T09:08:00Z</dcterms:modified>
</cp:coreProperties>
</file>