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51" w:rsidRDefault="001A4F51" w:rsidP="001A4F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9269D">
        <w:rPr>
          <w:rFonts w:ascii="Times New Roman" w:hAnsi="Times New Roman" w:cs="Times New Roman"/>
          <w:b/>
          <w:sz w:val="24"/>
        </w:rPr>
        <w:t>333</w:t>
      </w:r>
      <w:r>
        <w:rPr>
          <w:rFonts w:ascii="Times New Roman" w:hAnsi="Times New Roman" w:cs="Times New Roman"/>
          <w:b/>
          <w:sz w:val="24"/>
        </w:rPr>
        <w:t xml:space="preserve"> /2024</w:t>
      </w:r>
    </w:p>
    <w:p w:rsidR="001A4F51" w:rsidRDefault="001A4F51" w:rsidP="001A4F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1A4F51" w:rsidRDefault="001A4F51" w:rsidP="001A4F5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1A4F51" w:rsidRDefault="001A4F51" w:rsidP="001A4F5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9269D">
        <w:rPr>
          <w:rFonts w:ascii="Times New Roman" w:hAnsi="Times New Roman" w:cs="Times New Roman"/>
          <w:sz w:val="24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E01FE4">
        <w:rPr>
          <w:rFonts w:ascii="Times New Roman" w:hAnsi="Times New Roman" w:cs="Times New Roman"/>
          <w:sz w:val="24"/>
        </w:rPr>
        <w:t xml:space="preserve">kwietnia </w:t>
      </w:r>
      <w:r>
        <w:rPr>
          <w:rFonts w:ascii="Times New Roman" w:hAnsi="Times New Roman" w:cs="Times New Roman"/>
          <w:sz w:val="24"/>
        </w:rPr>
        <w:t xml:space="preserve"> 2024 r.</w:t>
      </w:r>
    </w:p>
    <w:p w:rsidR="001A4F51" w:rsidRDefault="001A4F51" w:rsidP="001A4F5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A4F51" w:rsidRDefault="001A4F51" w:rsidP="001A4F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nieruchomości położonej </w:t>
      </w:r>
      <w:r>
        <w:rPr>
          <w:rFonts w:ascii="Times New Roman" w:hAnsi="Times New Roman" w:cs="Times New Roman"/>
          <w:b/>
          <w:sz w:val="24"/>
        </w:rPr>
        <w:br/>
        <w:t>w Świnoujściu przy ul. Łużyckiej</w:t>
      </w:r>
    </w:p>
    <w:p w:rsidR="001A4F51" w:rsidRDefault="001A4F51" w:rsidP="001A4F5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A4F51" w:rsidRDefault="001A4F51" w:rsidP="001A4F5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1A4F51" w:rsidRDefault="001A4F51" w:rsidP="001A4F5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A4F51" w:rsidRDefault="001A4F51" w:rsidP="001A4F5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 lokalu mieszkalnego numer </w:t>
      </w:r>
      <w:r w:rsidR="00E01FE4">
        <w:rPr>
          <w:rFonts w:ascii="Times New Roman" w:hAnsi="Times New Roman" w:cs="Times New Roman"/>
          <w:sz w:val="24"/>
        </w:rPr>
        <w:t>56</w:t>
      </w:r>
      <w:r>
        <w:rPr>
          <w:rFonts w:ascii="Times New Roman" w:hAnsi="Times New Roman" w:cs="Times New Roman"/>
          <w:sz w:val="24"/>
        </w:rPr>
        <w:t xml:space="preserve"> o powierzchni </w:t>
      </w:r>
      <w:r w:rsidR="00E01FE4">
        <w:rPr>
          <w:rFonts w:ascii="Times New Roman" w:hAnsi="Times New Roman" w:cs="Times New Roman"/>
          <w:sz w:val="24"/>
        </w:rPr>
        <w:t>użytkowej 79,26</w:t>
      </w:r>
      <w:r>
        <w:rPr>
          <w:rFonts w:ascii="Times New Roman" w:hAnsi="Times New Roman" w:cs="Times New Roman"/>
          <w:sz w:val="24"/>
        </w:rPr>
        <w:t xml:space="preserve"> m²</w:t>
      </w:r>
      <w:r w:rsidR="00E01FE4">
        <w:rPr>
          <w:rFonts w:ascii="Times New Roman" w:hAnsi="Times New Roman" w:cs="Times New Roman"/>
          <w:sz w:val="24"/>
        </w:rPr>
        <w:t xml:space="preserve"> z pomieszczeniem przynależnym - pomieszczeniem gospodarczym  nr KL.8 o powierzchni 2,24 m²</w:t>
      </w:r>
      <w:r>
        <w:rPr>
          <w:rFonts w:ascii="Times New Roman" w:hAnsi="Times New Roman" w:cs="Times New Roman"/>
          <w:sz w:val="24"/>
        </w:rPr>
        <w:t>, położonego w Świnoujściu</w:t>
      </w:r>
      <w:r w:rsidR="00E01F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przy</w:t>
      </w:r>
      <w:r w:rsidR="00E01F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ul. Łużyckiej 1</w:t>
      </w:r>
      <w:r w:rsidR="00E01FE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, obręb numer 10 wraz z przynależnym do tego lokalu udziałem w częściach wspólnych budynku i we własności działki gruntu numer </w:t>
      </w:r>
      <w:r w:rsidR="00306A9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28/</w:t>
      </w:r>
      <w:r w:rsidR="00306A9A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="00306A9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 powierzchni 0,1</w:t>
      </w:r>
      <w:r w:rsidR="00306A9A">
        <w:rPr>
          <w:rFonts w:ascii="Times New Roman" w:hAnsi="Times New Roman" w:cs="Times New Roman"/>
          <w:sz w:val="24"/>
        </w:rPr>
        <w:t>415</w:t>
      </w:r>
      <w:r>
        <w:rPr>
          <w:rFonts w:ascii="Times New Roman" w:hAnsi="Times New Roman" w:cs="Times New Roman"/>
          <w:sz w:val="24"/>
        </w:rPr>
        <w:t xml:space="preserve"> ha oraz udziału wynoszącego 1/118 części we własności nieruchomości, stanowiącej działkę gruntu numer 428/8 o powierzchni 0,1835 ha, zbytych Aktem Notarialnym Repertorium A Nr </w:t>
      </w:r>
      <w:r w:rsidR="00E01FE4">
        <w:rPr>
          <w:rFonts w:ascii="Times New Roman" w:hAnsi="Times New Roman" w:cs="Times New Roman"/>
          <w:sz w:val="24"/>
        </w:rPr>
        <w:t>714</w:t>
      </w:r>
      <w:r>
        <w:rPr>
          <w:rFonts w:ascii="Times New Roman" w:hAnsi="Times New Roman" w:cs="Times New Roman"/>
          <w:sz w:val="24"/>
        </w:rPr>
        <w:t xml:space="preserve">/2024 z dnia </w:t>
      </w:r>
      <w:r w:rsidR="00E01FE4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.0</w:t>
      </w:r>
      <w:r w:rsidR="00E01FE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.2024 r.</w:t>
      </w:r>
    </w:p>
    <w:p w:rsidR="001A4F51" w:rsidRDefault="001A4F51" w:rsidP="001A4F5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A4F51" w:rsidRDefault="001A4F51" w:rsidP="001A4F5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1A4F51" w:rsidRDefault="001A4F51" w:rsidP="001A4F5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A4F51" w:rsidRDefault="001A4F51" w:rsidP="001A4F5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272E40" w:rsidRDefault="00272E40"/>
    <w:p w:rsidR="001A4F51" w:rsidRDefault="001A4F51"/>
    <w:p w:rsidR="001A4F51" w:rsidRDefault="001A4F51"/>
    <w:p w:rsidR="001A4F51" w:rsidRDefault="001A4F51" w:rsidP="001A4F5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PREZYDENT MIASTA</w:t>
      </w:r>
    </w:p>
    <w:p w:rsidR="001A4F51" w:rsidRDefault="001A4F51" w:rsidP="001A4F5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1A4F51" w:rsidRDefault="001A4F51" w:rsidP="001A4F5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1A4F51" w:rsidRDefault="001A4F51"/>
    <w:sectPr w:rsidR="001A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51"/>
    <w:rsid w:val="001A4F51"/>
    <w:rsid w:val="00272E40"/>
    <w:rsid w:val="00306A9A"/>
    <w:rsid w:val="0069269D"/>
    <w:rsid w:val="00E0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FE23"/>
  <w15:chartTrackingRefBased/>
  <w15:docId w15:val="{5BF505D4-1AC3-4306-91C0-BA7722AC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F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2024-04-30T08:39:00Z</dcterms:created>
  <dcterms:modified xsi:type="dcterms:W3CDTF">2024-04-30T08:39:00Z</dcterms:modified>
</cp:coreProperties>
</file>