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ZARZĄDZENIE 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C1CBD">
        <w:rPr>
          <w:rFonts w:ascii="Times New Roman" w:hAnsi="Times New Roman" w:cs="Times New Roman"/>
          <w:b/>
          <w:sz w:val="24"/>
        </w:rPr>
        <w:t>306</w:t>
      </w:r>
      <w:r w:rsidRPr="00E407EF">
        <w:rPr>
          <w:rFonts w:ascii="Times New Roman" w:hAnsi="Times New Roman" w:cs="Times New Roman"/>
          <w:b/>
          <w:sz w:val="24"/>
        </w:rPr>
        <w:t>/202</w:t>
      </w:r>
      <w:r>
        <w:rPr>
          <w:rFonts w:ascii="Times New Roman" w:hAnsi="Times New Roman" w:cs="Times New Roman"/>
          <w:b/>
          <w:sz w:val="24"/>
        </w:rPr>
        <w:t>4</w:t>
      </w:r>
    </w:p>
    <w:p w:rsidR="009E5A70" w:rsidRPr="00E407EF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E407EF">
        <w:rPr>
          <w:rFonts w:ascii="Times New Roman" w:hAnsi="Times New Roman" w:cs="Times New Roman"/>
          <w:b/>
          <w:sz w:val="24"/>
        </w:rPr>
        <w:t>PREZYDENTA MIASTA ŚWINOUJŚCIE</w:t>
      </w: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z dnia</w:t>
      </w:r>
      <w:r>
        <w:rPr>
          <w:rFonts w:ascii="Times New Roman" w:hAnsi="Times New Roman" w:cs="Times New Roman"/>
          <w:sz w:val="24"/>
        </w:rPr>
        <w:t xml:space="preserve"> </w:t>
      </w:r>
      <w:r w:rsidR="009C1CBD">
        <w:rPr>
          <w:rFonts w:ascii="Times New Roman" w:hAnsi="Times New Roman" w:cs="Times New Roman"/>
          <w:sz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E87744">
        <w:rPr>
          <w:rFonts w:ascii="Times New Roman" w:hAnsi="Times New Roman" w:cs="Times New Roman"/>
          <w:sz w:val="24"/>
        </w:rPr>
        <w:t>kwietnia</w:t>
      </w:r>
      <w:r w:rsidRPr="00A93843">
        <w:rPr>
          <w:rFonts w:ascii="Times New Roman" w:hAnsi="Times New Roman" w:cs="Times New Roman"/>
          <w:sz w:val="24"/>
        </w:rPr>
        <w:t xml:space="preserve"> 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9E5A70" w:rsidRPr="00B63CA1" w:rsidRDefault="009E5A70" w:rsidP="009E5A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B63CA1">
        <w:rPr>
          <w:rFonts w:ascii="Times New Roman" w:hAnsi="Times New Roman" w:cs="Times New Roman"/>
          <w:b/>
          <w:sz w:val="24"/>
        </w:rPr>
        <w:t xml:space="preserve">w sprawie nieskorzystania z prawa pierwokupu lokalu mieszkalnego </w:t>
      </w:r>
      <w:r>
        <w:rPr>
          <w:rFonts w:ascii="Times New Roman" w:hAnsi="Times New Roman" w:cs="Times New Roman"/>
          <w:b/>
          <w:sz w:val="24"/>
        </w:rPr>
        <w:br/>
      </w:r>
      <w:r w:rsidRPr="00B63CA1">
        <w:rPr>
          <w:rFonts w:ascii="Times New Roman" w:hAnsi="Times New Roman" w:cs="Times New Roman"/>
          <w:b/>
          <w:sz w:val="24"/>
        </w:rPr>
        <w:t>położon</w:t>
      </w:r>
      <w:r>
        <w:rPr>
          <w:rFonts w:ascii="Times New Roman" w:hAnsi="Times New Roman" w:cs="Times New Roman"/>
          <w:b/>
          <w:sz w:val="24"/>
        </w:rPr>
        <w:t>ego</w:t>
      </w:r>
      <w:r w:rsidRPr="00B63CA1">
        <w:rPr>
          <w:rFonts w:ascii="Times New Roman" w:hAnsi="Times New Roman" w:cs="Times New Roman"/>
          <w:b/>
          <w:sz w:val="24"/>
        </w:rPr>
        <w:t xml:space="preserve"> w Świnoujściu przy ul. </w:t>
      </w:r>
      <w:r>
        <w:rPr>
          <w:rFonts w:ascii="Times New Roman" w:hAnsi="Times New Roman" w:cs="Times New Roman"/>
          <w:b/>
          <w:sz w:val="24"/>
        </w:rPr>
        <w:t>Bohaterów Września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</w:t>
      </w:r>
      <w:r w:rsidRPr="00A93843">
        <w:rPr>
          <w:rFonts w:ascii="Times New Roman" w:hAnsi="Times New Roman" w:cs="Times New Roman"/>
          <w:sz w:val="24"/>
          <w:szCs w:val="24"/>
        </w:rPr>
        <w:t xml:space="preserve">Dz. U. z 2023 r. poz. 344, z </w:t>
      </w:r>
      <w:proofErr w:type="spellStart"/>
      <w:r w:rsidRPr="00A938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93843">
        <w:rPr>
          <w:rFonts w:ascii="Times New Roman" w:hAnsi="Times New Roman" w:cs="Times New Roman"/>
          <w:sz w:val="24"/>
          <w:szCs w:val="24"/>
        </w:rPr>
        <w:t>. zm.</w:t>
      </w:r>
      <w:r w:rsidRPr="00A93843">
        <w:rPr>
          <w:rFonts w:ascii="Times New Roman" w:hAnsi="Times New Roman" w:cs="Times New Roman"/>
          <w:sz w:val="24"/>
        </w:rPr>
        <w:t>) postanawiam: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 </w:t>
      </w: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1. Nie skorzystać z przysługującego Gminie Miasto Świnoujście prawa pierwokupu lokalu mieszkalnego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numer </w:t>
      </w:r>
      <w:r w:rsidR="00587FB3">
        <w:rPr>
          <w:rFonts w:ascii="Times New Roman" w:hAnsi="Times New Roman" w:cs="Times New Roman"/>
          <w:sz w:val="24"/>
        </w:rPr>
        <w:t>105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o powierzchni użytkowej </w:t>
      </w:r>
      <w:r>
        <w:rPr>
          <w:rFonts w:ascii="Times New Roman" w:hAnsi="Times New Roman" w:cs="Times New Roman"/>
          <w:sz w:val="24"/>
        </w:rPr>
        <w:t>3</w:t>
      </w:r>
      <w:r w:rsidR="00587FB3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,</w:t>
      </w:r>
      <w:r w:rsidR="00587FB3">
        <w:rPr>
          <w:rFonts w:ascii="Times New Roman" w:hAnsi="Times New Roman" w:cs="Times New Roman"/>
          <w:sz w:val="24"/>
        </w:rPr>
        <w:t>89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m²</w:t>
      </w:r>
      <w:r w:rsidR="00E8774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położon</w:t>
      </w:r>
      <w:r w:rsidR="00E87744">
        <w:rPr>
          <w:rFonts w:ascii="Times New Roman" w:hAnsi="Times New Roman" w:cs="Times New Roman"/>
          <w:sz w:val="24"/>
        </w:rPr>
        <w:t>ego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w Świnoujściu </w:t>
      </w:r>
      <w:r w:rsidRPr="00A93843">
        <w:rPr>
          <w:rFonts w:ascii="Times New Roman" w:hAnsi="Times New Roman" w:cs="Times New Roman"/>
          <w:sz w:val="24"/>
        </w:rPr>
        <w:t xml:space="preserve">przy ul. </w:t>
      </w:r>
      <w:r>
        <w:rPr>
          <w:rFonts w:ascii="Times New Roman" w:hAnsi="Times New Roman" w:cs="Times New Roman"/>
          <w:sz w:val="24"/>
        </w:rPr>
        <w:t>Bohaterów Września 21</w:t>
      </w:r>
      <w:r w:rsidRPr="00A93843">
        <w:rPr>
          <w:rFonts w:ascii="Times New Roman" w:hAnsi="Times New Roman" w:cs="Times New Roman"/>
          <w:sz w:val="24"/>
        </w:rPr>
        <w:t xml:space="preserve">, obręb ewidencyjny nr </w:t>
      </w:r>
      <w:r>
        <w:rPr>
          <w:rFonts w:ascii="Times New Roman" w:hAnsi="Times New Roman" w:cs="Times New Roman"/>
          <w:sz w:val="24"/>
        </w:rPr>
        <w:t>6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wraz </w:t>
      </w:r>
      <w:r w:rsidRPr="00A93843">
        <w:rPr>
          <w:rFonts w:ascii="Times New Roman" w:hAnsi="Times New Roman" w:cs="Times New Roman"/>
          <w:sz w:val="24"/>
        </w:rPr>
        <w:t>z udział</w:t>
      </w:r>
      <w:r>
        <w:rPr>
          <w:rFonts w:ascii="Times New Roman" w:hAnsi="Times New Roman" w:cs="Times New Roman"/>
          <w:sz w:val="24"/>
        </w:rPr>
        <w:t>em</w:t>
      </w:r>
      <w:r w:rsidRPr="00A938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w częściach wspólnych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budynku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we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własności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dział</w:t>
      </w:r>
      <w:r>
        <w:rPr>
          <w:rFonts w:ascii="Times New Roman" w:hAnsi="Times New Roman" w:cs="Times New Roman"/>
          <w:sz w:val="24"/>
        </w:rPr>
        <w:t xml:space="preserve">ek </w:t>
      </w:r>
      <w:r w:rsidRPr="00A93843">
        <w:rPr>
          <w:rFonts w:ascii="Times New Roman" w:hAnsi="Times New Roman" w:cs="Times New Roman"/>
          <w:sz w:val="24"/>
        </w:rPr>
        <w:t xml:space="preserve">gruntu </w:t>
      </w:r>
      <w:r>
        <w:rPr>
          <w:rFonts w:ascii="Times New Roman" w:hAnsi="Times New Roman" w:cs="Times New Roman"/>
          <w:sz w:val="24"/>
        </w:rPr>
        <w:t xml:space="preserve">o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>: 627</w:t>
      </w:r>
      <w:r>
        <w:rPr>
          <w:rFonts w:ascii="Times New Roman" w:hAnsi="Times New Roman" w:cs="Times New Roman"/>
          <w:sz w:val="24"/>
        </w:rPr>
        <w:t xml:space="preserve">/2, 628/2, 626/7, 545/8, 626/19 i 545/11 o łącznej </w:t>
      </w:r>
      <w:r w:rsidRPr="00A93843">
        <w:rPr>
          <w:rFonts w:ascii="Times New Roman" w:hAnsi="Times New Roman" w:cs="Times New Roman"/>
          <w:sz w:val="24"/>
        </w:rPr>
        <w:t>powierzchni 0,</w:t>
      </w:r>
      <w:r>
        <w:rPr>
          <w:rFonts w:ascii="Times New Roman" w:hAnsi="Times New Roman" w:cs="Times New Roman"/>
          <w:sz w:val="24"/>
        </w:rPr>
        <w:t>0372</w:t>
      </w:r>
      <w:r w:rsidRPr="00A93843">
        <w:rPr>
          <w:rFonts w:ascii="Times New Roman" w:hAnsi="Times New Roman" w:cs="Times New Roman"/>
          <w:sz w:val="24"/>
        </w:rPr>
        <w:t xml:space="preserve"> ha, zbyt</w:t>
      </w:r>
      <w:r>
        <w:rPr>
          <w:rFonts w:ascii="Times New Roman" w:hAnsi="Times New Roman" w:cs="Times New Roman"/>
          <w:sz w:val="24"/>
        </w:rPr>
        <w:t>ego</w:t>
      </w:r>
      <w:r w:rsidRPr="00A93843">
        <w:rPr>
          <w:rFonts w:ascii="Times New Roman" w:hAnsi="Times New Roman" w:cs="Times New Roman"/>
          <w:sz w:val="24"/>
        </w:rPr>
        <w:t xml:space="preserve"> Aktem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Notarialnym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Repertorium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93843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Nr</w:t>
      </w:r>
      <w:r w:rsidR="00907AA0">
        <w:rPr>
          <w:rFonts w:ascii="Times New Roman" w:hAnsi="Times New Roman" w:cs="Times New Roman"/>
          <w:sz w:val="24"/>
        </w:rPr>
        <w:t xml:space="preserve"> </w:t>
      </w:r>
      <w:r w:rsidR="00587FB3">
        <w:rPr>
          <w:rFonts w:ascii="Times New Roman" w:hAnsi="Times New Roman" w:cs="Times New Roman"/>
          <w:sz w:val="24"/>
        </w:rPr>
        <w:t>1690</w:t>
      </w:r>
      <w:r w:rsidRPr="00A93843">
        <w:rPr>
          <w:rFonts w:ascii="Times New Roman" w:hAnsi="Times New Roman" w:cs="Times New Roman"/>
          <w:sz w:val="24"/>
        </w:rPr>
        <w:t>/202</w:t>
      </w:r>
      <w:r>
        <w:rPr>
          <w:rFonts w:ascii="Times New Roman" w:hAnsi="Times New Roman" w:cs="Times New Roman"/>
          <w:sz w:val="24"/>
        </w:rPr>
        <w:t xml:space="preserve">4 </w:t>
      </w:r>
      <w:r w:rsidRPr="00A93843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 xml:space="preserve">dnia </w:t>
      </w:r>
      <w:r w:rsidR="00587FB3">
        <w:rPr>
          <w:rFonts w:ascii="Times New Roman" w:hAnsi="Times New Roman" w:cs="Times New Roman"/>
          <w:sz w:val="24"/>
        </w:rPr>
        <w:t>19</w:t>
      </w:r>
      <w:r w:rsidR="00E87744">
        <w:rPr>
          <w:rFonts w:ascii="Times New Roman" w:hAnsi="Times New Roman" w:cs="Times New Roman"/>
          <w:sz w:val="24"/>
        </w:rPr>
        <w:t xml:space="preserve"> kwietnia</w:t>
      </w:r>
      <w:r>
        <w:rPr>
          <w:rFonts w:ascii="Times New Roman" w:hAnsi="Times New Roman" w:cs="Times New Roman"/>
          <w:sz w:val="24"/>
        </w:rPr>
        <w:t xml:space="preserve"> </w:t>
      </w:r>
      <w:r w:rsidRPr="00A93843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A93843">
        <w:rPr>
          <w:rFonts w:ascii="Times New Roman" w:hAnsi="Times New Roman" w:cs="Times New Roman"/>
          <w:sz w:val="24"/>
        </w:rPr>
        <w:t xml:space="preserve"> r.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 xml:space="preserve">§ 2. Wykonanie zarządzenia powierza się Naczelnikowi Wydziału Ewidencji i Obrotu Nieruchomościami. </w:t>
      </w:r>
    </w:p>
    <w:p w:rsidR="009E5A70" w:rsidRPr="00A93843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Pr="00A93843" w:rsidRDefault="009E5A70" w:rsidP="009E5A7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A93843">
        <w:rPr>
          <w:rFonts w:ascii="Times New Roman" w:hAnsi="Times New Roman" w:cs="Times New Roman"/>
          <w:sz w:val="24"/>
        </w:rPr>
        <w:t>§ 3. Zarządzenie wchodzi w życie z dniem podpisania.</w:t>
      </w: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9E5A70" w:rsidRDefault="009E5A70" w:rsidP="009E5A70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 inż. Janusz </w:t>
      </w:r>
      <w:proofErr w:type="spellStart"/>
      <w:r>
        <w:rPr>
          <w:rFonts w:ascii="Times New Roman" w:hAnsi="Times New Roman" w:cs="Times New Roman"/>
          <w:sz w:val="24"/>
        </w:rPr>
        <w:t>Żmurkiewicz</w:t>
      </w:r>
      <w:proofErr w:type="spellEnd"/>
    </w:p>
    <w:p w:rsidR="00236EB2" w:rsidRDefault="00236EB2"/>
    <w:sectPr w:rsidR="0023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70"/>
    <w:rsid w:val="001273E8"/>
    <w:rsid w:val="00236EB2"/>
    <w:rsid w:val="003C19E6"/>
    <w:rsid w:val="00587FB3"/>
    <w:rsid w:val="00711F5B"/>
    <w:rsid w:val="00907AA0"/>
    <w:rsid w:val="0092571B"/>
    <w:rsid w:val="009C1CBD"/>
    <w:rsid w:val="009E5A70"/>
    <w:rsid w:val="00E0104D"/>
    <w:rsid w:val="00E8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CC57"/>
  <w15:chartTrackingRefBased/>
  <w15:docId w15:val="{7E5D94E5-8147-43C1-BE9F-DCE3D72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A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Bernadeta</dc:creator>
  <cp:keywords/>
  <dc:description/>
  <cp:lastModifiedBy>Bar Bernadeta</cp:lastModifiedBy>
  <cp:revision>2</cp:revision>
  <cp:lastPrinted>2024-04-18T08:27:00Z</cp:lastPrinted>
  <dcterms:created xsi:type="dcterms:W3CDTF">2024-04-24T08:13:00Z</dcterms:created>
  <dcterms:modified xsi:type="dcterms:W3CDTF">2024-04-24T08:13:00Z</dcterms:modified>
</cp:coreProperties>
</file>