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nr </w:t>
      </w:r>
      <w:r w:rsidR="00777D6E">
        <w:rPr>
          <w:sz w:val="20"/>
        </w:rPr>
        <w:t xml:space="preserve">3   </w:t>
      </w:r>
    </w:p>
    <w:p w:rsidR="00777D6E" w:rsidRDefault="003F60C3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</w:t>
      </w:r>
      <w:r w:rsidR="008A4C86">
        <w:rPr>
          <w:sz w:val="20"/>
        </w:rPr>
        <w:t>299</w:t>
      </w:r>
      <w:r w:rsidR="0010499C">
        <w:rPr>
          <w:sz w:val="20"/>
        </w:rPr>
        <w:t>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F314B1">
        <w:rPr>
          <w:sz w:val="20"/>
        </w:rPr>
        <w:t xml:space="preserve"> </w:t>
      </w:r>
      <w:r w:rsidR="008A4C86">
        <w:rPr>
          <w:sz w:val="20"/>
        </w:rPr>
        <w:t>22</w:t>
      </w:r>
      <w:r w:rsidR="00F314B1">
        <w:rPr>
          <w:sz w:val="20"/>
        </w:rPr>
        <w:t xml:space="preserve"> </w:t>
      </w:r>
      <w:bookmarkStart w:id="0" w:name="_GoBack"/>
      <w:bookmarkEnd w:id="0"/>
      <w:r w:rsidR="003F60C3">
        <w:rPr>
          <w:sz w:val="20"/>
        </w:rPr>
        <w:t xml:space="preserve">kwietnia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FE604D">
      <w:pPr>
        <w:ind w:left="284" w:hanging="284"/>
        <w:jc w:val="both"/>
        <w:rPr>
          <w:szCs w:val="20"/>
        </w:rPr>
      </w:pPr>
      <w:r>
        <w:t>1.</w:t>
      </w:r>
      <w:r w:rsidR="00FE604D">
        <w:t> </w:t>
      </w:r>
      <w:r w:rsidR="00777D6E">
        <w:t>Komisja działa na podstawie:</w:t>
      </w:r>
    </w:p>
    <w:p w:rsidR="00777D6E" w:rsidRPr="00FE6F62" w:rsidRDefault="004A086E" w:rsidP="00FE604D">
      <w:pPr>
        <w:pStyle w:val="Tekstpodstawowywcity"/>
        <w:numPr>
          <w:ilvl w:val="0"/>
          <w:numId w:val="25"/>
        </w:numPr>
        <w:tabs>
          <w:tab w:val="left" w:pos="0"/>
        </w:tabs>
        <w:ind w:left="567" w:hanging="283"/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</w:t>
      </w:r>
      <w:r w:rsidR="00FE604D">
        <w:rPr>
          <w:b w:val="0"/>
        </w:rPr>
        <w:t xml:space="preserve"> </w:t>
      </w:r>
      <w:r w:rsidR="005E50EB">
        <w:rPr>
          <w:b w:val="0"/>
        </w:rPr>
        <w:t>r. poz. 1608</w:t>
      </w:r>
      <w:r w:rsidR="00C12A77">
        <w:rPr>
          <w:b w:val="0"/>
        </w:rPr>
        <w:t xml:space="preserve"> z</w:t>
      </w:r>
      <w:r w:rsidR="00FE604D">
        <w:rPr>
          <w:b w:val="0"/>
        </w:rPr>
        <w:t> </w:t>
      </w:r>
      <w:r w:rsidR="00C12A77">
        <w:rPr>
          <w:b w:val="0"/>
        </w:rPr>
        <w:t>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FE604D">
        <w:rPr>
          <w:b w:val="0"/>
        </w:rPr>
        <w:t xml:space="preserve"> dalej „ustawą”,</w:t>
      </w:r>
    </w:p>
    <w:p w:rsidR="00777D6E" w:rsidRPr="00366806" w:rsidRDefault="00E42669" w:rsidP="00FE604D">
      <w:pPr>
        <w:pStyle w:val="Tekstpodstawowywcity"/>
        <w:numPr>
          <w:ilvl w:val="0"/>
          <w:numId w:val="25"/>
        </w:numPr>
        <w:ind w:left="567" w:hanging="283"/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FE604D">
      <w:pPr>
        <w:pStyle w:val="Tekstpodstawowywcity"/>
        <w:ind w:left="284" w:hanging="284"/>
        <w:jc w:val="both"/>
        <w:rPr>
          <w:b w:val="0"/>
          <w:szCs w:val="24"/>
        </w:rPr>
      </w:pPr>
      <w:r>
        <w:rPr>
          <w:b w:val="0"/>
        </w:rPr>
        <w:t>2.</w:t>
      </w:r>
      <w:r w:rsidR="00FE604D">
        <w:rPr>
          <w:b w:val="0"/>
        </w:rPr>
        <w:t> 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</w:t>
      </w:r>
      <w:r w:rsidR="00FE604D">
        <w:rPr>
          <w:b w:val="0"/>
        </w:rPr>
        <w:t>cą środków komunikacji zdalnej.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FE604D">
      <w:pPr>
        <w:pStyle w:val="Tekstpodstawowywcity31"/>
        <w:numPr>
          <w:ilvl w:val="0"/>
          <w:numId w:val="14"/>
        </w:numPr>
        <w:ind w:left="284" w:hanging="284"/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FE604D">
      <w:pPr>
        <w:pStyle w:val="Tekstpodstawowywcity31"/>
        <w:numPr>
          <w:ilvl w:val="0"/>
          <w:numId w:val="14"/>
        </w:numPr>
        <w:ind w:left="284" w:hanging="284"/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FE604D">
      <w:pPr>
        <w:pStyle w:val="Tekstpodstawowywcity31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</w:t>
      </w:r>
      <w:r w:rsidR="00FE604D">
        <w:rPr>
          <w:szCs w:val="24"/>
        </w:rPr>
        <w:t> </w:t>
      </w:r>
      <w:r w:rsidR="00D40260">
        <w:rPr>
          <w:szCs w:val="24"/>
        </w:rPr>
        <w:t>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</w:t>
      </w:r>
      <w:r w:rsidR="00FE604D">
        <w:rPr>
          <w:rFonts w:cs="Tahoma"/>
          <w:szCs w:val="24"/>
        </w:rPr>
        <w:t>4</w:t>
      </w:r>
      <w:r w:rsidR="0010499C">
        <w:rPr>
          <w:rFonts w:cs="Tahoma"/>
          <w:szCs w:val="24"/>
        </w:rPr>
        <w:t xml:space="preserve"> r. poz. 5</w:t>
      </w:r>
      <w:r w:rsidR="00FE604D">
        <w:rPr>
          <w:rFonts w:cs="Tahoma"/>
          <w:szCs w:val="24"/>
        </w:rPr>
        <w:t>72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FE604D">
      <w:pPr>
        <w:pStyle w:val="Tekstpodstawowywcity31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FE604D">
      <w:pPr>
        <w:numPr>
          <w:ilvl w:val="0"/>
          <w:numId w:val="15"/>
        </w:numPr>
        <w:ind w:left="284" w:hanging="284"/>
        <w:jc w:val="both"/>
      </w:pPr>
      <w:r>
        <w:t>Przewodniczący kieruje pracami Komisji oraz reprezentuje Komisję na zewnątrz.</w:t>
      </w:r>
    </w:p>
    <w:p w:rsidR="00777D6E" w:rsidRDefault="001F00E6" w:rsidP="00FE604D">
      <w:pPr>
        <w:numPr>
          <w:ilvl w:val="0"/>
          <w:numId w:val="15"/>
        </w:numPr>
        <w:ind w:left="284" w:hanging="284"/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FE604D">
      <w:pPr>
        <w:pStyle w:val="Akapitzlist"/>
        <w:numPr>
          <w:ilvl w:val="0"/>
          <w:numId w:val="16"/>
        </w:numPr>
        <w:ind w:left="567" w:hanging="283"/>
        <w:jc w:val="both"/>
      </w:pPr>
      <w:r>
        <w:t>zwoływanie posiedzeń Komisji,</w:t>
      </w:r>
    </w:p>
    <w:p w:rsidR="00777D6E" w:rsidRDefault="00777D6E" w:rsidP="00FE604D">
      <w:pPr>
        <w:pStyle w:val="Akapitzlist"/>
        <w:numPr>
          <w:ilvl w:val="0"/>
          <w:numId w:val="16"/>
        </w:numPr>
        <w:ind w:left="567" w:hanging="283"/>
        <w:jc w:val="both"/>
      </w:pPr>
      <w:r>
        <w:t>przewodniczenie posiedzeniom Komisji,</w:t>
      </w:r>
    </w:p>
    <w:p w:rsidR="00777D6E" w:rsidRPr="00682813" w:rsidRDefault="00777D6E" w:rsidP="00FE604D">
      <w:pPr>
        <w:pStyle w:val="Akapitzlist"/>
        <w:numPr>
          <w:ilvl w:val="0"/>
          <w:numId w:val="16"/>
        </w:numPr>
        <w:ind w:left="567" w:hanging="283"/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FE604D">
      <w:pPr>
        <w:pStyle w:val="Akapitzlist"/>
        <w:numPr>
          <w:ilvl w:val="0"/>
          <w:numId w:val="16"/>
        </w:numPr>
        <w:ind w:left="567" w:hanging="283"/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FE604D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FE604D">
      <w:pPr>
        <w:numPr>
          <w:ilvl w:val="0"/>
          <w:numId w:val="3"/>
        </w:numPr>
        <w:tabs>
          <w:tab w:val="clear" w:pos="705"/>
          <w:tab w:val="left" w:pos="426"/>
        </w:tabs>
        <w:ind w:left="284" w:hanging="284"/>
        <w:jc w:val="both"/>
      </w:pPr>
      <w:r>
        <w:t>Sekretarz Komisji organizuje sprawy proceduralne związane z pracami Komisji.</w:t>
      </w:r>
    </w:p>
    <w:p w:rsidR="00777D6E" w:rsidRDefault="00777D6E" w:rsidP="00FE604D">
      <w:pPr>
        <w:numPr>
          <w:ilvl w:val="0"/>
          <w:numId w:val="3"/>
        </w:numPr>
        <w:tabs>
          <w:tab w:val="clear" w:pos="705"/>
        </w:tabs>
        <w:ind w:left="284" w:hanging="284"/>
      </w:pPr>
      <w:r>
        <w:t>Do zadań sekretarza należy w szczególności:</w:t>
      </w:r>
    </w:p>
    <w:p w:rsidR="00777D6E" w:rsidRDefault="00777D6E" w:rsidP="00FE604D">
      <w:pPr>
        <w:numPr>
          <w:ilvl w:val="0"/>
          <w:numId w:val="9"/>
        </w:numPr>
        <w:tabs>
          <w:tab w:val="left" w:pos="1410"/>
        </w:tabs>
        <w:ind w:left="567" w:hanging="283"/>
      </w:pPr>
      <w:r>
        <w:lastRenderedPageBreak/>
        <w:t>sporządzanie protokołu z postępowania,</w:t>
      </w:r>
    </w:p>
    <w:p w:rsidR="00777D6E" w:rsidRDefault="00777D6E" w:rsidP="00FE604D">
      <w:pPr>
        <w:numPr>
          <w:ilvl w:val="0"/>
          <w:numId w:val="9"/>
        </w:numPr>
        <w:tabs>
          <w:tab w:val="left" w:pos="1410"/>
        </w:tabs>
        <w:ind w:left="567" w:hanging="283"/>
      </w:pPr>
      <w:r>
        <w:t>sporządzanie listy obecności na posiedzeniach Komisji,</w:t>
      </w:r>
    </w:p>
    <w:p w:rsidR="00777D6E" w:rsidRDefault="00777D6E" w:rsidP="00FE604D">
      <w:pPr>
        <w:numPr>
          <w:ilvl w:val="0"/>
          <w:numId w:val="9"/>
        </w:numPr>
        <w:tabs>
          <w:tab w:val="left" w:pos="1410"/>
        </w:tabs>
        <w:ind w:left="567" w:hanging="283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FE604D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Posiedzenia Komisji zwołuje P</w:t>
      </w:r>
      <w:r w:rsidR="00777D6E">
        <w:t>rzewodniczący.</w:t>
      </w:r>
    </w:p>
    <w:p w:rsidR="00777D6E" w:rsidRDefault="00777D6E" w:rsidP="00FE604D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FE604D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FE604D">
      <w:pPr>
        <w:pStyle w:val="Tekstpodstawowy"/>
        <w:numPr>
          <w:ilvl w:val="0"/>
          <w:numId w:val="24"/>
        </w:numPr>
        <w:ind w:left="284" w:hanging="284"/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FE604D">
      <w:pPr>
        <w:pStyle w:val="Tekstpodstawowy"/>
        <w:numPr>
          <w:ilvl w:val="0"/>
          <w:numId w:val="24"/>
        </w:numPr>
        <w:ind w:left="284" w:hanging="284"/>
      </w:pPr>
      <w:r>
        <w:rPr>
          <w:lang w:eastAsia="en-US" w:bidi="en-US"/>
        </w:rPr>
        <w:t>Oferta jest uznana za kompletną, jeżeli:</w:t>
      </w:r>
    </w:p>
    <w:p w:rsidR="00B0783E" w:rsidRDefault="00A1156C" w:rsidP="00FE604D">
      <w:pPr>
        <w:tabs>
          <w:tab w:val="left" w:pos="3552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FC4FD0" w:rsidP="00FE604D">
      <w:pPr>
        <w:numPr>
          <w:ilvl w:val="0"/>
          <w:numId w:val="26"/>
        </w:numPr>
        <w:suppressAutoHyphens w:val="0"/>
        <w:ind w:left="851" w:hanging="284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potwierdzające, że w stosunku do podmiotu składającego ofertę nie stwierdzono niezgodnego z przeznaczeniem wykorzystania środków </w:t>
      </w:r>
      <w:r w:rsidR="00B0783E">
        <w:rPr>
          <w:iCs/>
        </w:rPr>
        <w:t>publicznych</w:t>
      </w:r>
      <w:r w:rsidR="00B0783E">
        <w:t>,</w:t>
      </w:r>
    </w:p>
    <w:p w:rsidR="00B0783E" w:rsidRDefault="00FC4FD0" w:rsidP="00FE604D">
      <w:pPr>
        <w:numPr>
          <w:ilvl w:val="0"/>
          <w:numId w:val="26"/>
        </w:numPr>
        <w:suppressAutoHyphens w:val="0"/>
        <w:ind w:left="851" w:hanging="284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>osoby uprawnionej do reprezentowania podmiotu składającego ofertę o</w:t>
      </w:r>
      <w:r w:rsidR="00FE604D">
        <w:t> </w:t>
      </w:r>
      <w:r w:rsidR="00B0783E">
        <w:t xml:space="preserve">niekaralności zakazem pełnienia funkcji związanych z dysponowaniem środkami </w:t>
      </w:r>
      <w:r w:rsidR="00B0783E">
        <w:rPr>
          <w:iCs/>
        </w:rPr>
        <w:lastRenderedPageBreak/>
        <w:t>publicznymi</w:t>
      </w:r>
      <w:r w:rsidR="00B0783E">
        <w:t xml:space="preserve"> oraz niekaralności za umyślne przestępstwo lub umyślne przestępstwo skarbowe,</w:t>
      </w:r>
    </w:p>
    <w:p w:rsidR="00B0783E" w:rsidRDefault="00FC4FD0" w:rsidP="00FE604D">
      <w:pPr>
        <w:numPr>
          <w:ilvl w:val="0"/>
          <w:numId w:val="26"/>
        </w:numPr>
        <w:suppressAutoHyphens w:val="0"/>
        <w:ind w:left="851" w:hanging="284"/>
        <w:jc w:val="both"/>
      </w:pPr>
      <w:r>
        <w:t>o</w:t>
      </w:r>
      <w:r w:rsidR="00B0783E">
        <w:t>świadczenie, że podmiot składający ofertę jest jedynym posiadaczem rachunku, na</w:t>
      </w:r>
      <w:r w:rsidR="00FE604D">
        <w:t> </w:t>
      </w:r>
      <w:r w:rsidR="00B0783E">
        <w:t>który zostaną przekazane środki, i zobowiązuje się go utrzymywać do chwili zaakceptowania rozliczenia tych środków pod wzg</w:t>
      </w:r>
      <w:r w:rsidR="00C975E8">
        <w:t>lędem finansowym i rzeczowym, i </w:t>
      </w:r>
      <w:r w:rsidR="00B0783E">
        <w:t>prowadzona przez podmiot działalność</w:t>
      </w:r>
      <w:r w:rsidR="00FD74DB">
        <w:t xml:space="preserve"> umożliwia realizację zadania ogłoszonego w </w:t>
      </w:r>
      <w:r w:rsidR="008848D6">
        <w:t>konkursie,</w:t>
      </w:r>
    </w:p>
    <w:p w:rsidR="00B0783E" w:rsidRDefault="00FC4FD0" w:rsidP="00FE604D">
      <w:pPr>
        <w:numPr>
          <w:ilvl w:val="0"/>
          <w:numId w:val="26"/>
        </w:numPr>
        <w:suppressAutoHyphens w:val="0"/>
        <w:ind w:left="851" w:hanging="284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 w:rsidR="00B0783E">
        <w:t>ofertą i że w tym zakresie zadanie nie będzie finansowane z innych źródeł,</w:t>
      </w:r>
    </w:p>
    <w:p w:rsidR="00B0783E" w:rsidRPr="003F60C3" w:rsidRDefault="00FC4FD0" w:rsidP="00FE604D">
      <w:pPr>
        <w:pStyle w:val="Standard"/>
        <w:numPr>
          <w:ilvl w:val="0"/>
          <w:numId w:val="26"/>
        </w:numPr>
        <w:ind w:left="851" w:hanging="284"/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B0783E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3F60C3" w:rsidRPr="00423B3A">
          <w:rPr>
            <w:rStyle w:val="Hipercze"/>
            <w:rFonts w:eastAsiaTheme="minorHAnsi"/>
            <w:lang w:val="pl-PL"/>
          </w:rPr>
          <w:t>www.bip.um.swinoujscie.pl</w:t>
        </w:r>
      </w:hyperlink>
      <w:r w:rsidR="003F60C3">
        <w:rPr>
          <w:rFonts w:eastAsiaTheme="minorHAnsi"/>
          <w:color w:val="auto"/>
          <w:lang w:val="pl-PL"/>
        </w:rPr>
        <w:t>),</w:t>
      </w:r>
    </w:p>
    <w:p w:rsidR="008848D6" w:rsidRDefault="008848D6" w:rsidP="008848D6">
      <w:pPr>
        <w:numPr>
          <w:ilvl w:val="0"/>
          <w:numId w:val="26"/>
        </w:numPr>
        <w:suppressAutoHyphens w:val="0"/>
        <w:ind w:left="851" w:hanging="284"/>
        <w:jc w:val="both"/>
      </w:pPr>
      <w:r>
        <w:t>wydruk lub kopię aktualnego odpisu z Krajowego Rejestru Sądowego, innego rejestru, ewidencji lub inne dokumenty informujące o statusie prawnym podmiotu składającego ofertę i umocowanie osób go reprezentujących,</w:t>
      </w:r>
    </w:p>
    <w:p w:rsidR="003F60C3" w:rsidRPr="008848D6" w:rsidRDefault="008848D6" w:rsidP="008848D6">
      <w:pPr>
        <w:numPr>
          <w:ilvl w:val="0"/>
          <w:numId w:val="26"/>
        </w:numPr>
        <w:suppressAutoHyphens w:val="0"/>
        <w:ind w:left="851" w:hanging="284"/>
        <w:jc w:val="both"/>
      </w:pPr>
      <w:r>
        <w:t>program „Rodzinnego Pikniku Integracyjnego” – integracja pokoleń;</w:t>
      </w:r>
    </w:p>
    <w:p w:rsidR="00B0783E" w:rsidRDefault="00A1156C" w:rsidP="008848D6">
      <w:pPr>
        <w:tabs>
          <w:tab w:val="left" w:pos="4992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>
        <w:rPr>
          <w:lang w:eastAsia="en-US" w:bidi="en-US"/>
        </w:rPr>
        <w:t xml:space="preserve">tzn. są podpisane </w:t>
      </w:r>
      <w:r w:rsidR="00B0783E">
        <w:rPr>
          <w:lang w:eastAsia="en-US" w:bidi="en-US"/>
        </w:rPr>
        <w:t xml:space="preserve">przez </w:t>
      </w:r>
      <w:r>
        <w:rPr>
          <w:lang w:eastAsia="en-US" w:bidi="en-US"/>
        </w:rPr>
        <w:t>osoby</w:t>
      </w:r>
      <w:r w:rsidR="008848D6">
        <w:rPr>
          <w:lang w:eastAsia="en-US" w:bidi="en-US"/>
        </w:rPr>
        <w:t xml:space="preserve"> uprawnione;</w:t>
      </w:r>
    </w:p>
    <w:p w:rsidR="00B0783E" w:rsidRDefault="00A1156C" w:rsidP="008848D6">
      <w:pPr>
        <w:tabs>
          <w:tab w:val="left" w:pos="4992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 xml:space="preserve">3)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8848D6">
      <w:pPr>
        <w:tabs>
          <w:tab w:val="left" w:pos="284"/>
        </w:tabs>
        <w:autoSpaceDE w:val="0"/>
        <w:ind w:left="284" w:hanging="284"/>
        <w:jc w:val="both"/>
        <w:rPr>
          <w:lang w:eastAsia="en-US" w:bidi="en-US"/>
        </w:rPr>
      </w:pPr>
      <w:r>
        <w:rPr>
          <w:lang w:eastAsia="en-US" w:bidi="en-US"/>
        </w:rPr>
        <w:t>3.</w:t>
      </w:r>
      <w:r w:rsidR="008848D6">
        <w:rPr>
          <w:lang w:eastAsia="en-US" w:bidi="en-US"/>
        </w:rPr>
        <w:t> </w:t>
      </w:r>
      <w:r>
        <w:rPr>
          <w:lang w:eastAsia="en-US" w:bidi="en-US"/>
        </w:rPr>
        <w:t>Oferta uznana jest za prawidłową</w:t>
      </w:r>
      <w:r w:rsidR="008848D6">
        <w:rPr>
          <w:lang w:eastAsia="en-US" w:bidi="en-US"/>
        </w:rPr>
        <w:t>,</w:t>
      </w:r>
      <w:r>
        <w:rPr>
          <w:lang w:eastAsia="en-US" w:bidi="en-US"/>
        </w:rPr>
        <w:t xml:space="preserve"> gdy:</w:t>
      </w:r>
    </w:p>
    <w:p w:rsidR="00B0783E" w:rsidRPr="007150CB" w:rsidRDefault="00FD74DB" w:rsidP="008848D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8848D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8848D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8848D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E w:val="0"/>
        <w:ind w:left="567" w:hanging="283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8848D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autoSpaceDE w:val="0"/>
        <w:ind w:left="567" w:hanging="283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8848D6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ind w:left="284" w:hanging="284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8848D6">
      <w:pPr>
        <w:pStyle w:val="Akapitzlist"/>
        <w:numPr>
          <w:ilvl w:val="0"/>
          <w:numId w:val="30"/>
        </w:numPr>
        <w:tabs>
          <w:tab w:val="left" w:pos="-45"/>
          <w:tab w:val="left" w:pos="284"/>
        </w:tabs>
        <w:autoSpaceDE w:val="0"/>
        <w:ind w:left="284" w:hanging="284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8848D6">
      <w:pPr>
        <w:pStyle w:val="Akapitzlist"/>
        <w:numPr>
          <w:ilvl w:val="0"/>
          <w:numId w:val="30"/>
        </w:numPr>
        <w:tabs>
          <w:tab w:val="left" w:pos="-45"/>
          <w:tab w:val="left" w:pos="284"/>
        </w:tabs>
        <w:autoSpaceDE w:val="0"/>
        <w:ind w:left="284" w:hanging="284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8848D6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>O</w:t>
      </w:r>
      <w:r w:rsidR="00C167E6">
        <w:t>cenę zbiorczą</w:t>
      </w:r>
      <w:r w:rsidR="00E106FD">
        <w:t xml:space="preserve"> </w:t>
      </w:r>
      <w:r>
        <w:t xml:space="preserve">ustala się przez zsumowanie ocen przydzielonych ofercie przez wszystkich członków Komisji. Zbiorczy formularz </w:t>
      </w:r>
      <w:r w:rsidR="00C167E6">
        <w:t xml:space="preserve">merytorycznej </w:t>
      </w:r>
      <w:r>
        <w:t>oceny ofert stanowi załącznik nr 3 do</w:t>
      </w:r>
      <w:r w:rsidR="008848D6">
        <w:t> </w:t>
      </w:r>
      <w:r>
        <w:t>regulaminu konkursu ofert.</w:t>
      </w:r>
    </w:p>
    <w:p w:rsidR="00777D6E" w:rsidRDefault="00E23E6F" w:rsidP="008848D6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</w:t>
      </w:r>
      <w:r w:rsidR="008848D6">
        <w:t> </w:t>
      </w:r>
      <w:r w:rsidR="00777D6E">
        <w:t>uzyskania, nie otrzymają r</w:t>
      </w:r>
      <w:r w:rsidR="001F00E6">
        <w:t>ekomendacji do dofinansowania.</w:t>
      </w:r>
    </w:p>
    <w:p w:rsidR="00777D6E" w:rsidRDefault="00777D6E" w:rsidP="008848D6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>miejsca na liście rankingowej ofert, aż</w:t>
      </w:r>
      <w:r w:rsidR="008848D6">
        <w:t> </w:t>
      </w:r>
      <w:r w:rsidR="00264590">
        <w:t xml:space="preserve">do wyczerpania </w:t>
      </w:r>
      <w:r>
        <w:t>przeznaczonych na ten cel środków  finansowych.</w:t>
      </w:r>
    </w:p>
    <w:p w:rsidR="003F60C3" w:rsidRDefault="003F60C3" w:rsidP="00777D6E">
      <w:pPr>
        <w:jc w:val="center"/>
        <w:rPr>
          <w:b/>
        </w:rPr>
      </w:pPr>
    </w:p>
    <w:p w:rsidR="008848D6" w:rsidRDefault="008848D6" w:rsidP="00777D6E">
      <w:pPr>
        <w:jc w:val="center"/>
        <w:rPr>
          <w:b/>
        </w:rPr>
      </w:pPr>
    </w:p>
    <w:p w:rsidR="008848D6" w:rsidRDefault="008848D6" w:rsidP="00777D6E">
      <w:pPr>
        <w:jc w:val="center"/>
        <w:rPr>
          <w:b/>
        </w:rPr>
      </w:pPr>
    </w:p>
    <w:p w:rsidR="008848D6" w:rsidRDefault="008848D6" w:rsidP="00777D6E">
      <w:pPr>
        <w:jc w:val="center"/>
        <w:rPr>
          <w:b/>
        </w:rPr>
      </w:pPr>
    </w:p>
    <w:p w:rsidR="008848D6" w:rsidRDefault="008848D6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8848D6">
      <w:pPr>
        <w:numPr>
          <w:ilvl w:val="0"/>
          <w:numId w:val="6"/>
        </w:numPr>
        <w:tabs>
          <w:tab w:val="clear" w:pos="705"/>
          <w:tab w:val="left" w:pos="426"/>
        </w:tabs>
        <w:ind w:left="567" w:hanging="283"/>
        <w:jc w:val="both"/>
      </w:pPr>
      <w:r>
        <w:t>okre</w:t>
      </w:r>
      <w:r w:rsidR="001F00E6">
        <w:t>ślenie miejsca i czasu konkursu,</w:t>
      </w:r>
    </w:p>
    <w:p w:rsidR="00777D6E" w:rsidRDefault="00777D6E" w:rsidP="008848D6">
      <w:pPr>
        <w:numPr>
          <w:ilvl w:val="0"/>
          <w:numId w:val="6"/>
        </w:numPr>
        <w:tabs>
          <w:tab w:val="clear" w:pos="705"/>
        </w:tabs>
        <w:ind w:left="567" w:hanging="283"/>
        <w:jc w:val="both"/>
      </w:pPr>
      <w:r>
        <w:t>imiona i nazwiska członk</w:t>
      </w:r>
      <w:r w:rsidR="001F00E6">
        <w:t>ów Komisji,</w:t>
      </w:r>
    </w:p>
    <w:p w:rsidR="00777D6E" w:rsidRDefault="001F00E6" w:rsidP="008848D6">
      <w:pPr>
        <w:numPr>
          <w:ilvl w:val="0"/>
          <w:numId w:val="6"/>
        </w:numPr>
        <w:tabs>
          <w:tab w:val="clear" w:pos="705"/>
          <w:tab w:val="left" w:pos="426"/>
        </w:tabs>
        <w:ind w:left="567" w:hanging="283"/>
        <w:jc w:val="both"/>
      </w:pPr>
      <w:r>
        <w:t>liczbę zgłoszonych ofert,</w:t>
      </w:r>
    </w:p>
    <w:p w:rsidR="00777D6E" w:rsidRDefault="00777D6E" w:rsidP="008848D6">
      <w:pPr>
        <w:numPr>
          <w:ilvl w:val="0"/>
          <w:numId w:val="6"/>
        </w:numPr>
        <w:tabs>
          <w:tab w:val="left" w:pos="705"/>
        </w:tabs>
        <w:ind w:left="567" w:hanging="283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8848D6">
      <w:pPr>
        <w:numPr>
          <w:ilvl w:val="0"/>
          <w:numId w:val="6"/>
        </w:numPr>
        <w:tabs>
          <w:tab w:val="clear" w:pos="705"/>
          <w:tab w:val="left" w:pos="426"/>
        </w:tabs>
        <w:ind w:left="567" w:hanging="283"/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8848D6">
      <w:pPr>
        <w:numPr>
          <w:ilvl w:val="0"/>
          <w:numId w:val="6"/>
        </w:numPr>
        <w:tabs>
          <w:tab w:val="clear" w:pos="705"/>
          <w:tab w:val="left" w:pos="426"/>
        </w:tabs>
        <w:ind w:left="567" w:hanging="283"/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8848D6">
      <w:pPr>
        <w:numPr>
          <w:ilvl w:val="0"/>
          <w:numId w:val="6"/>
        </w:numPr>
        <w:tabs>
          <w:tab w:val="clear" w:pos="705"/>
        </w:tabs>
        <w:ind w:left="567" w:hanging="283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8848D6">
      <w:pPr>
        <w:pStyle w:val="Akapitzlist"/>
        <w:numPr>
          <w:ilvl w:val="0"/>
          <w:numId w:val="19"/>
        </w:numPr>
        <w:ind w:left="284" w:hanging="284"/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</w:p>
    <w:p w:rsidR="00777D6E" w:rsidRDefault="00777D6E" w:rsidP="008848D6">
      <w:pPr>
        <w:pStyle w:val="Akapitzlist"/>
        <w:numPr>
          <w:ilvl w:val="0"/>
          <w:numId w:val="19"/>
        </w:numPr>
        <w:ind w:left="284" w:hanging="284"/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8848D6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8848D6">
      <w:pPr>
        <w:pStyle w:val="Akapitzlist"/>
        <w:numPr>
          <w:ilvl w:val="0"/>
          <w:numId w:val="19"/>
        </w:numPr>
        <w:suppressAutoHyphens w:val="0"/>
        <w:ind w:left="284" w:hanging="284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</w:t>
      </w:r>
      <w:r w:rsidR="008848D6">
        <w:rPr>
          <w:szCs w:val="22"/>
        </w:rPr>
        <w:t> </w:t>
      </w:r>
      <w:r w:rsidRPr="00F76427">
        <w:rPr>
          <w:szCs w:val="22"/>
        </w:rPr>
        <w:t>tym kryterium lub kryteriami oceny, które zostały wskazane w odwołaniu lub w zakresie zarzutów dotyczących sposobu dokonania oceny, podniesionych przez oferenta.</w:t>
      </w:r>
    </w:p>
    <w:p w:rsidR="00526703" w:rsidRDefault="00526703" w:rsidP="008848D6">
      <w:pPr>
        <w:numPr>
          <w:ilvl w:val="0"/>
          <w:numId w:val="19"/>
        </w:numPr>
        <w:suppressAutoHyphens w:val="0"/>
        <w:ind w:left="284" w:hanging="284"/>
        <w:jc w:val="both"/>
      </w:pPr>
      <w:r>
        <w:t>Komisja składa Prezydentowi Miasta Świnoujście, za pośrednictwem Przewod</w:t>
      </w:r>
      <w:r w:rsidR="008848D6">
        <w:t>niczącej, opinię z wnioskiem o:</w:t>
      </w:r>
    </w:p>
    <w:p w:rsidR="00526703" w:rsidRDefault="008848D6" w:rsidP="008848D6">
      <w:pPr>
        <w:suppressAutoHyphens w:val="0"/>
        <w:ind w:left="284"/>
        <w:contextualSpacing/>
        <w:jc w:val="both"/>
      </w:pPr>
      <w:r>
        <w:t>- uwzględnienie odwołania,</w:t>
      </w:r>
    </w:p>
    <w:p w:rsidR="00526703" w:rsidRDefault="00526703" w:rsidP="008848D6">
      <w:pPr>
        <w:suppressAutoHyphens w:val="0"/>
        <w:ind w:left="284"/>
        <w:contextualSpacing/>
        <w:jc w:val="both"/>
      </w:pPr>
      <w:r>
        <w:t>- czę</w:t>
      </w:r>
      <w:r w:rsidR="008848D6">
        <w:t>ściowe uwzględnienie odwołania,</w:t>
      </w:r>
    </w:p>
    <w:p w:rsidR="00526703" w:rsidRDefault="008848D6" w:rsidP="008848D6">
      <w:pPr>
        <w:suppressAutoHyphens w:val="0"/>
        <w:ind w:left="284"/>
        <w:contextualSpacing/>
        <w:jc w:val="both"/>
      </w:pPr>
      <w:r>
        <w:t>- oddalenie odwołania,</w:t>
      </w:r>
    </w:p>
    <w:p w:rsidR="00526703" w:rsidRPr="00526703" w:rsidRDefault="00526703" w:rsidP="008848D6">
      <w:pPr>
        <w:suppressAutoHyphens w:val="0"/>
        <w:ind w:left="284"/>
        <w:jc w:val="both"/>
      </w:pPr>
      <w:r>
        <w:t>- odrzucenie odwołania, które wpłynęło po terminie lub nie pochodzi od oferenta.</w:t>
      </w:r>
    </w:p>
    <w:sectPr w:rsidR="00526703" w:rsidRPr="0052670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2E4995"/>
    <w:rsid w:val="00322CEB"/>
    <w:rsid w:val="00352168"/>
    <w:rsid w:val="00366806"/>
    <w:rsid w:val="003F01D6"/>
    <w:rsid w:val="003F02DB"/>
    <w:rsid w:val="003F60C3"/>
    <w:rsid w:val="00460941"/>
    <w:rsid w:val="004664B2"/>
    <w:rsid w:val="00480AB5"/>
    <w:rsid w:val="00487E1F"/>
    <w:rsid w:val="004A086E"/>
    <w:rsid w:val="004B51E6"/>
    <w:rsid w:val="004E0045"/>
    <w:rsid w:val="004F0610"/>
    <w:rsid w:val="00526703"/>
    <w:rsid w:val="005503BB"/>
    <w:rsid w:val="00581325"/>
    <w:rsid w:val="005E50EB"/>
    <w:rsid w:val="005F326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848D6"/>
    <w:rsid w:val="008A4C86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167E6"/>
    <w:rsid w:val="00C209F0"/>
    <w:rsid w:val="00C85FA2"/>
    <w:rsid w:val="00C975E8"/>
    <w:rsid w:val="00D15A53"/>
    <w:rsid w:val="00D37106"/>
    <w:rsid w:val="00D40260"/>
    <w:rsid w:val="00D47922"/>
    <w:rsid w:val="00D50F9A"/>
    <w:rsid w:val="00D60CCC"/>
    <w:rsid w:val="00D660DC"/>
    <w:rsid w:val="00D75786"/>
    <w:rsid w:val="00D87D09"/>
    <w:rsid w:val="00DB0A03"/>
    <w:rsid w:val="00DB4A53"/>
    <w:rsid w:val="00DB646F"/>
    <w:rsid w:val="00E040DC"/>
    <w:rsid w:val="00E106FD"/>
    <w:rsid w:val="00E23E6F"/>
    <w:rsid w:val="00E40E3A"/>
    <w:rsid w:val="00E42669"/>
    <w:rsid w:val="00ED7F33"/>
    <w:rsid w:val="00F314B1"/>
    <w:rsid w:val="00F76427"/>
    <w:rsid w:val="00FC4FD0"/>
    <w:rsid w:val="00FD74DB"/>
    <w:rsid w:val="00FE604D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028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3F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2024-02-13T08:06:00Z</cp:lastPrinted>
  <dcterms:created xsi:type="dcterms:W3CDTF">2024-04-22T12:00:00Z</dcterms:created>
  <dcterms:modified xsi:type="dcterms:W3CDTF">2024-04-22T12:00:00Z</dcterms:modified>
</cp:coreProperties>
</file>