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F6" w:rsidRPr="00780B7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Załącznik nr 4</w:t>
      </w:r>
    </w:p>
    <w:p w:rsidR="008556F6" w:rsidRPr="00780B7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do Zarządzenia nr  </w:t>
      </w:r>
      <w:r>
        <w:rPr>
          <w:rFonts w:ascii="Times New Roman" w:hAnsi="Times New Roman" w:cs="Times New Roman"/>
        </w:rPr>
        <w:t xml:space="preserve">234 </w:t>
      </w:r>
      <w:r w:rsidRPr="00780B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780B76">
        <w:rPr>
          <w:rFonts w:ascii="Times New Roman" w:hAnsi="Times New Roman" w:cs="Times New Roman"/>
        </w:rPr>
        <w:t>2024</w:t>
      </w:r>
    </w:p>
    <w:p w:rsidR="008556F6" w:rsidRPr="00780B7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Prezydenta Miasta Świnoujście </w:t>
      </w:r>
    </w:p>
    <w:p w:rsidR="008556F6" w:rsidRPr="00780B7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28 marca </w:t>
      </w:r>
      <w:r w:rsidRPr="00780B76">
        <w:rPr>
          <w:rFonts w:ascii="Times New Roman" w:hAnsi="Times New Roman" w:cs="Times New Roman"/>
        </w:rPr>
        <w:t>2024 r.</w:t>
      </w:r>
    </w:p>
    <w:p w:rsidR="008556F6" w:rsidRPr="00780B76" w:rsidRDefault="008556F6" w:rsidP="008556F6">
      <w:pPr>
        <w:suppressAutoHyphens/>
        <w:autoSpaceDN w:val="0"/>
        <w:spacing w:line="276" w:lineRule="auto"/>
        <w:ind w:left="5522" w:firstLine="850"/>
        <w:jc w:val="right"/>
        <w:textAlignment w:val="baseline"/>
        <w:rPr>
          <w:rFonts w:ascii="Times New Roman" w:hAnsi="Times New Roman" w:cs="Times New Roman"/>
        </w:rPr>
      </w:pPr>
    </w:p>
    <w:p w:rsidR="008556F6" w:rsidRPr="00780B76" w:rsidRDefault="008556F6" w:rsidP="008556F6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  <w:b/>
          <w:u w:val="single"/>
        </w:rPr>
      </w:pPr>
    </w:p>
    <w:p w:rsidR="008556F6" w:rsidRPr="00780B76" w:rsidRDefault="008556F6" w:rsidP="008556F6">
      <w:pPr>
        <w:keepNext/>
        <w:keepLines/>
        <w:spacing w:line="276" w:lineRule="auto"/>
        <w:ind w:left="50"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UMOWA SPRZEDAŻY SAMOCHODU (wzór)</w:t>
      </w:r>
    </w:p>
    <w:p w:rsidR="008556F6" w:rsidRPr="00780B76" w:rsidRDefault="008556F6" w:rsidP="008556F6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zawarta w dniu .....................w Świnoujściu, w wyniku wyboru najkorzystniejszej oferty w postępowaniu prowadzonym w trybie przetargu pisemnego na zbycie pojazdu stanowiącego własność Gminy Miasto Świnoujście, rozstrzygniętego w dniu …………………. pomiędzy:</w:t>
      </w:r>
    </w:p>
    <w:p w:rsidR="008556F6" w:rsidRPr="00780B76" w:rsidRDefault="008556F6" w:rsidP="008556F6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</w:p>
    <w:p w:rsidR="008556F6" w:rsidRPr="00780B76" w:rsidRDefault="008556F6" w:rsidP="008556F6">
      <w:pPr>
        <w:spacing w:line="276" w:lineRule="auto"/>
        <w:ind w:left="31" w:right="-3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 xml:space="preserve">Gminą Miasto Świnoujście z siedzibą w Świnoujściu przy ul. Wojska Polskiego 1/5, reprezentowaną przez mgr inż. Janusza </w:t>
      </w:r>
      <w:proofErr w:type="spellStart"/>
      <w:r w:rsidRPr="00780B76">
        <w:rPr>
          <w:rFonts w:ascii="Times New Roman" w:eastAsia="Calibri" w:hAnsi="Times New Roman" w:cs="Times New Roman"/>
          <w:color w:val="000000"/>
        </w:rPr>
        <w:t>Żmurkiewicza</w:t>
      </w:r>
      <w:proofErr w:type="spellEnd"/>
      <w:r w:rsidRPr="00780B76">
        <w:rPr>
          <w:rFonts w:ascii="Times New Roman" w:eastAsia="Calibri" w:hAnsi="Times New Roman" w:cs="Times New Roman"/>
          <w:color w:val="000000"/>
        </w:rPr>
        <w:t xml:space="preserve"> Prezydenta Miasta Świnoujście, zwanego dalej „Sprzedawcą” </w:t>
      </w:r>
    </w:p>
    <w:p w:rsidR="008556F6" w:rsidRPr="00780B76" w:rsidRDefault="008556F6" w:rsidP="008556F6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a</w:t>
      </w:r>
    </w:p>
    <w:p w:rsidR="008556F6" w:rsidRPr="00780B76" w:rsidRDefault="008556F6" w:rsidP="008556F6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……………………………………PESEL…………………zamieszkałym: ul. ……………</w:t>
      </w:r>
    </w:p>
    <w:p w:rsidR="008556F6" w:rsidRPr="00780B76" w:rsidRDefault="008556F6" w:rsidP="008556F6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 wp14:anchorId="41E3F054" wp14:editId="60879DF5">
            <wp:extent cx="1431036" cy="32004"/>
            <wp:effectExtent l="0" t="0" r="0" b="0"/>
            <wp:docPr id="9891" name="Picture 9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1" name="Picture 98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B76">
        <w:rPr>
          <w:rFonts w:ascii="Times New Roman" w:eastAsia="Calibri" w:hAnsi="Times New Roman" w:cs="Times New Roman"/>
          <w:color w:val="000000"/>
        </w:rPr>
        <w:t xml:space="preserve"> (prowadzącym działalność gospodarczą pod  adres: </w:t>
      </w:r>
      <w:r w:rsidRPr="00780B76"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 wp14:anchorId="4DC398DE" wp14:editId="63CC66D2">
            <wp:extent cx="1389888" cy="36576"/>
            <wp:effectExtent l="0" t="0" r="0" b="0"/>
            <wp:docPr id="9893" name="Picture 9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3" name="Picture 98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B76">
        <w:rPr>
          <w:rFonts w:ascii="Times New Roman" w:eastAsia="Calibri" w:hAnsi="Times New Roman" w:cs="Times New Roman"/>
          <w:color w:val="000000"/>
        </w:rPr>
        <w:t xml:space="preserve">NIP: </w:t>
      </w:r>
      <w:r w:rsidRPr="00780B76"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 wp14:anchorId="33916EE4" wp14:editId="6D57EA2E">
            <wp:extent cx="589788" cy="22860"/>
            <wp:effectExtent l="0" t="0" r="0" b="0"/>
            <wp:docPr id="3341" name="Picture 3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" name="Picture 33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B76">
        <w:rPr>
          <w:rFonts w:ascii="Times New Roman" w:eastAsia="Calibri" w:hAnsi="Times New Roman" w:cs="Times New Roman"/>
          <w:color w:val="000000"/>
        </w:rPr>
        <w:t xml:space="preserve"> REGON..</w:t>
      </w:r>
      <w:r w:rsidRPr="00780B76"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 wp14:anchorId="60BFE03E" wp14:editId="3C0A9C57">
            <wp:extent cx="557784" cy="41148"/>
            <wp:effectExtent l="0" t="0" r="0" b="0"/>
            <wp:docPr id="3342" name="Picture 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" name="Picture 33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B76">
        <w:rPr>
          <w:rFonts w:ascii="Times New Roman" w:eastAsia="Calibri" w:hAnsi="Times New Roman" w:cs="Times New Roman"/>
          <w:color w:val="000000"/>
        </w:rPr>
        <w:t xml:space="preserve"> wpisany do Centralnej Ewidencji i Informacji o Działalności Gospodarczej), z siedzibą w …………………… adres: wpisaną do rejestru przedsiębiorców prowadzonego przez Sąd Rejonowy Wydział Gospodarczy Krajowego Rejestru Sądowego pod numerem KRS o kapitale zakładowym w wysokości (dotyczy sp. z o.o. i akcyjnych), opłaconym w (dotyczy tylko spółek akcyjnych), posiadającą numer NIP posiadającą numer REGON reprezentowaną przez: uprawnionego do jednoosobowej reprezentacji/uprawnionych do łącznej reprezentacji zgodnie z odpisem aktualnym z KRS, którego kopia stanowi Załącznik nr ... do umowy, zwanym dalej „Kupującym”</w:t>
      </w:r>
    </w:p>
    <w:p w:rsidR="008556F6" w:rsidRPr="00780B76" w:rsidRDefault="008556F6" w:rsidP="008556F6">
      <w:pPr>
        <w:keepNext/>
        <w:keepLines/>
        <w:spacing w:line="276" w:lineRule="auto"/>
        <w:ind w:right="43"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§1</w:t>
      </w:r>
    </w:p>
    <w:p w:rsidR="008556F6" w:rsidRPr="00780B76" w:rsidRDefault="008556F6" w:rsidP="008556F6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b/>
          <w:noProof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 xml:space="preserve">Przedmiotem umowy jest sprzedaż pojazdu MERCEDES-BENZ VIN </w:t>
      </w:r>
      <w:r w:rsidRPr="00780B76">
        <w:rPr>
          <w:rFonts w:ascii="Times New Roman" w:hAnsi="Times New Roman" w:cs="Times New Roman"/>
          <w:b/>
          <w:color w:val="000000"/>
        </w:rPr>
        <w:t xml:space="preserve">WDD2042081F268183 </w:t>
      </w:r>
      <w:r w:rsidRPr="00780B76">
        <w:rPr>
          <w:rFonts w:ascii="Times New Roman" w:eastAsia="Calibri" w:hAnsi="Times New Roman" w:cs="Times New Roman"/>
          <w:color w:val="000000"/>
        </w:rPr>
        <w:t xml:space="preserve">rok produkcji: </w:t>
      </w:r>
      <w:r w:rsidRPr="00780B76">
        <w:rPr>
          <w:rFonts w:ascii="Times New Roman" w:eastAsia="Calibri" w:hAnsi="Times New Roman" w:cs="Times New Roman"/>
          <w:b/>
          <w:color w:val="000000"/>
        </w:rPr>
        <w:t>2008</w:t>
      </w:r>
      <w:r w:rsidRPr="00780B76">
        <w:rPr>
          <w:rFonts w:ascii="Times New Roman" w:eastAsia="Calibri" w:hAnsi="Times New Roman" w:cs="Times New Roman"/>
          <w:color w:val="000000"/>
        </w:rPr>
        <w:t xml:space="preserve"> nr rejestracyjny:</w:t>
      </w:r>
      <w:r w:rsidRPr="00780B76"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Pr="00780B76">
        <w:rPr>
          <w:rFonts w:ascii="Times New Roman" w:eastAsia="Calibri" w:hAnsi="Times New Roman" w:cs="Times New Roman"/>
          <w:b/>
          <w:noProof/>
          <w:color w:val="000000"/>
        </w:rPr>
        <w:t>ZSW 10718</w:t>
      </w:r>
    </w:p>
    <w:p w:rsidR="008556F6" w:rsidRPr="00780B76" w:rsidRDefault="008556F6" w:rsidP="008556F6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</w:p>
    <w:p w:rsidR="008556F6" w:rsidRPr="00780B76" w:rsidRDefault="008556F6" w:rsidP="008556F6">
      <w:pPr>
        <w:keepNext/>
        <w:keepLines/>
        <w:spacing w:line="276" w:lineRule="auto"/>
        <w:ind w:right="36"/>
        <w:jc w:val="center"/>
        <w:outlineLvl w:val="1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§2</w:t>
      </w:r>
    </w:p>
    <w:p w:rsidR="008556F6" w:rsidRPr="00780B76" w:rsidRDefault="008556F6" w:rsidP="008556F6">
      <w:pPr>
        <w:spacing w:line="276" w:lineRule="auto"/>
        <w:ind w:left="53" w:right="14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Sprzedawca oświadcza, że pojazd będący przedmiotem umowy stanowi jego własność nabytą w trybie art. 50a ustawy z dnia 20 czerwca 1997 r. - Prawo o ruchu drogowym (Dz.U. z 2023 r. poz. 450 ze zm.), jest wolny od wad prawnych, praw osób trzecich oraz że nie stanowi on również przedmiotu zabezpieczenia.</w:t>
      </w:r>
    </w:p>
    <w:p w:rsidR="008556F6" w:rsidRPr="00780B76" w:rsidRDefault="008556F6" w:rsidP="008556F6">
      <w:pPr>
        <w:keepNext/>
        <w:keepLines/>
        <w:spacing w:line="276" w:lineRule="auto"/>
        <w:ind w:right="50"/>
        <w:jc w:val="center"/>
        <w:outlineLvl w:val="1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§3</w:t>
      </w:r>
    </w:p>
    <w:p w:rsidR="008556F6" w:rsidRPr="00780B76" w:rsidRDefault="008556F6" w:rsidP="008556F6">
      <w:pPr>
        <w:spacing w:line="276" w:lineRule="auto"/>
        <w:ind w:left="50" w:right="14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80B76">
        <w:rPr>
          <w:rFonts w:ascii="Times New Roman" w:eastAsia="Calibri" w:hAnsi="Times New Roman" w:cs="Times New Roman"/>
          <w:color w:val="000000"/>
        </w:rPr>
        <w:t xml:space="preserve">Sprzedawca przenosi na rzecz Kupującego własność pojazdu, określonego w §1 umowy, za cenę </w:t>
      </w:r>
      <w:r w:rsidRPr="00780B76"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 wp14:anchorId="1430FD21" wp14:editId="366B865F">
            <wp:extent cx="434340" cy="18288"/>
            <wp:effectExtent l="0" t="0" r="0" b="0"/>
            <wp:docPr id="9901" name="Picture 9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B76">
        <w:rPr>
          <w:rFonts w:ascii="Times New Roman" w:eastAsia="Calibri" w:hAnsi="Times New Roman" w:cs="Times New Roman"/>
          <w:color w:val="000000"/>
        </w:rPr>
        <w:t xml:space="preserve">złotych (słownie: …………………… złotych). Kupujący jest zobowiązany zapłacić cenę sprzedaży, zgodnie z § 13 ust. 2 Regulaminu dotyczącego organizacji i przebiegu pisemnego przetargu nieograniczonego na sprzedaż samochodu osobowego Mercedes Benz C-220 CDI nr rejestracyjny ZSW 10718, którego posiadaczem jest Urząd Miasta Świnoujście, tj. w terminie 7 dni roboczych od dnia wystawienia faktury, na konto Gminy Miasto Świnoujście nr: </w:t>
      </w:r>
      <w:r w:rsidRPr="00780B76">
        <w:rPr>
          <w:rFonts w:ascii="Times New Roman" w:eastAsiaTheme="minorHAnsi" w:hAnsi="Times New Roman" w:cs="Times New Roman"/>
          <w:b/>
          <w:lang w:eastAsia="en-US"/>
        </w:rPr>
        <w:t>I Oddział PEKAO S.A. 95 1240 3914 1111 0010 0965 0933.</w:t>
      </w:r>
    </w:p>
    <w:p w:rsidR="008556F6" w:rsidRPr="00780B76" w:rsidRDefault="008556F6" w:rsidP="008556F6">
      <w:pPr>
        <w:spacing w:line="276" w:lineRule="auto"/>
        <w:ind w:left="10" w:right="115" w:hanging="10"/>
        <w:jc w:val="center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lastRenderedPageBreak/>
        <w:t>§4</w:t>
      </w:r>
    </w:p>
    <w:p w:rsidR="008556F6" w:rsidRPr="00780B76" w:rsidRDefault="008556F6" w:rsidP="008556F6">
      <w:pPr>
        <w:spacing w:line="276" w:lineRule="auto"/>
        <w:ind w:left="31" w:hanging="10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Kupujący oświadcza, że stan techniczny pojazdu jest mu znany. Ponadto kupujący oświadcza, że pojazd został mu przekazany bez: dowodu rejestracyjnego, karty pojazdu, oraz kluczyków. Odpowiedzialność Sprzedawcy z tytułu rękojmi jest wyłączona.</w:t>
      </w:r>
    </w:p>
    <w:p w:rsidR="008556F6" w:rsidRPr="00780B76" w:rsidRDefault="008556F6" w:rsidP="008556F6">
      <w:pPr>
        <w:keepNext/>
        <w:keepLines/>
        <w:spacing w:line="276" w:lineRule="auto"/>
        <w:ind w:left="10" w:right="94" w:hanging="10"/>
        <w:jc w:val="center"/>
        <w:outlineLvl w:val="2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§5</w:t>
      </w:r>
    </w:p>
    <w:p w:rsidR="008556F6" w:rsidRPr="00780B76" w:rsidRDefault="008556F6" w:rsidP="008556F6">
      <w:pPr>
        <w:spacing w:line="276" w:lineRule="auto"/>
        <w:ind w:left="31" w:right="35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Strony ustaliły, że wszelkiego rodzaju koszty transakcji wynikające z realizacji ustaleń niniejszej umowy obciążają Kupującego.</w:t>
      </w:r>
    </w:p>
    <w:p w:rsidR="008556F6" w:rsidRPr="00780B76" w:rsidRDefault="008556F6" w:rsidP="008556F6">
      <w:pPr>
        <w:keepNext/>
        <w:keepLines/>
        <w:spacing w:line="276" w:lineRule="auto"/>
        <w:ind w:left="10" w:right="79" w:hanging="10"/>
        <w:jc w:val="center"/>
        <w:outlineLvl w:val="2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§6</w:t>
      </w:r>
    </w:p>
    <w:p w:rsidR="008556F6" w:rsidRPr="00780B76" w:rsidRDefault="008556F6" w:rsidP="008556F6">
      <w:pPr>
        <w:pStyle w:val="Akapitzlist"/>
        <w:numPr>
          <w:ilvl w:val="0"/>
          <w:numId w:val="1"/>
        </w:numPr>
        <w:spacing w:line="276" w:lineRule="auto"/>
        <w:ind w:right="35"/>
        <w:contextualSpacing w:val="0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W sprawach nieuregulowanych w niniejszej umowie zastosowanie mają obowiązujące w tym zakresie przepisy Kodeksu Cywilnego.</w:t>
      </w:r>
    </w:p>
    <w:p w:rsidR="008556F6" w:rsidRPr="00780B76" w:rsidRDefault="008556F6" w:rsidP="008556F6">
      <w:pPr>
        <w:numPr>
          <w:ilvl w:val="0"/>
          <w:numId w:val="1"/>
        </w:numPr>
        <w:spacing w:line="276" w:lineRule="auto"/>
        <w:ind w:right="35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Wszelkie spory wynikające z umowy lub z nią związane będą rozstrzygane przez sąd właściwy dla siedziby Sprzedawcy.</w:t>
      </w:r>
    </w:p>
    <w:p w:rsidR="008556F6" w:rsidRPr="00780B76" w:rsidRDefault="008556F6" w:rsidP="008556F6">
      <w:pPr>
        <w:numPr>
          <w:ilvl w:val="0"/>
          <w:numId w:val="1"/>
        </w:numPr>
        <w:spacing w:line="276" w:lineRule="auto"/>
        <w:ind w:right="35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Dni robocze w rozumieniu umowy to dni tygodnia od poniedziałku do piątku za wyjątkiem dni ustawowo wolnych od pracy.</w:t>
      </w:r>
    </w:p>
    <w:p w:rsidR="008556F6" w:rsidRPr="00780B76" w:rsidRDefault="008556F6" w:rsidP="008556F6">
      <w:pPr>
        <w:spacing w:line="276" w:lineRule="auto"/>
        <w:ind w:left="10" w:right="43" w:hanging="10"/>
        <w:jc w:val="center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§7</w:t>
      </w:r>
    </w:p>
    <w:p w:rsidR="008556F6" w:rsidRPr="00780B76" w:rsidRDefault="008556F6" w:rsidP="008556F6">
      <w:pPr>
        <w:spacing w:line="276" w:lineRule="auto"/>
        <w:ind w:left="31" w:right="35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Niniejszą umowę sporządzono w dwóch jednobrzmiących egzemplarzach, po jednym dla każdej ze stron</w:t>
      </w:r>
    </w:p>
    <w:p w:rsidR="008556F6" w:rsidRPr="00780B76" w:rsidRDefault="008556F6" w:rsidP="008556F6">
      <w:pPr>
        <w:spacing w:line="276" w:lineRule="auto"/>
        <w:ind w:left="31" w:right="35" w:hanging="3"/>
        <w:jc w:val="both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>.</w:t>
      </w:r>
    </w:p>
    <w:p w:rsidR="008556F6" w:rsidRPr="00780B76" w:rsidRDefault="008556F6" w:rsidP="008556F6">
      <w:pPr>
        <w:tabs>
          <w:tab w:val="center" w:pos="1872"/>
          <w:tab w:val="center" w:pos="7157"/>
        </w:tabs>
        <w:spacing w:line="276" w:lineRule="auto"/>
        <w:rPr>
          <w:rFonts w:ascii="Times New Roman" w:eastAsia="Calibri" w:hAnsi="Times New Roman" w:cs="Times New Roman"/>
          <w:color w:val="000000"/>
        </w:rPr>
      </w:pPr>
      <w:r w:rsidRPr="00780B76">
        <w:rPr>
          <w:rFonts w:ascii="Times New Roman" w:eastAsia="Calibri" w:hAnsi="Times New Roman" w:cs="Times New Roman"/>
          <w:color w:val="000000"/>
        </w:rPr>
        <w:tab/>
        <w:t>(kupujący)</w:t>
      </w:r>
      <w:r w:rsidRPr="00780B76">
        <w:rPr>
          <w:rFonts w:ascii="Times New Roman" w:eastAsia="Calibri" w:hAnsi="Times New Roman" w:cs="Times New Roman"/>
          <w:color w:val="000000"/>
        </w:rPr>
        <w:tab/>
        <w:t>(sprzedawca)</w:t>
      </w: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8556F6" w:rsidRDefault="008556F6" w:rsidP="008556F6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</w:p>
    <w:p w:rsidR="00AE5FB8" w:rsidRDefault="008556F6">
      <w:bookmarkStart w:id="0" w:name="_GoBack"/>
      <w:bookmarkEnd w:id="0"/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380F"/>
    <w:multiLevelType w:val="hybridMultilevel"/>
    <w:tmpl w:val="9B4E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F6"/>
    <w:rsid w:val="00350D7C"/>
    <w:rsid w:val="008556F6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6F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6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6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6F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6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6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2024-04-07T23:30:00Z</dcterms:created>
  <dcterms:modified xsi:type="dcterms:W3CDTF">2024-04-07T23:30:00Z</dcterms:modified>
</cp:coreProperties>
</file>