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AA2D15">
        <w:rPr>
          <w:b/>
          <w:bCs/>
        </w:rPr>
        <w:t>220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AA2D15">
        <w:rPr>
          <w:b/>
          <w:sz w:val="24"/>
        </w:rPr>
        <w:t>22</w:t>
      </w:r>
      <w:r w:rsidRPr="006445FB">
        <w:rPr>
          <w:b/>
          <w:sz w:val="24"/>
        </w:rPr>
        <w:t xml:space="preserve"> </w:t>
      </w:r>
      <w:r w:rsidR="00AA2D15">
        <w:rPr>
          <w:b/>
          <w:sz w:val="24"/>
        </w:rPr>
        <w:t>marca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8092E" w:rsidRPr="008F0614" w:rsidRDefault="0018092E" w:rsidP="0018092E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Środki z rezerwy ogólnej:</w:t>
      </w:r>
    </w:p>
    <w:p w:rsidR="0018092E" w:rsidRPr="006B2FF3" w:rsidRDefault="0018092E" w:rsidP="0018092E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>w rozdziale 92109</w:t>
      </w:r>
      <w:r w:rsidRPr="0085389E">
        <w:rPr>
          <w:bCs/>
          <w:sz w:val="24"/>
          <w:lang w:eastAsia="ar-SA"/>
        </w:rPr>
        <w:t>, z przeznaczeniem na </w:t>
      </w:r>
      <w:r>
        <w:rPr>
          <w:bCs/>
          <w:sz w:val="24"/>
          <w:lang w:eastAsia="ar-SA"/>
        </w:rPr>
        <w:t>finansowanie statutowej działalności Miejskiego Domu Kultury (Wydział Promocji, Turystyki, Kultury i Sportu), w wysokości</w:t>
      </w:r>
      <w:r w:rsidRPr="0085389E">
        <w:rPr>
          <w:bCs/>
          <w:sz w:val="24"/>
          <w:lang w:eastAsia="ar-SA"/>
        </w:rPr>
        <w:t xml:space="preserve"> </w:t>
      </w:r>
      <w:r>
        <w:rPr>
          <w:bCs/>
          <w:sz w:val="24"/>
          <w:lang w:eastAsia="ar-SA"/>
        </w:rPr>
        <w:t>+</w:t>
      </w:r>
      <w:r>
        <w:rPr>
          <w:bCs/>
          <w:sz w:val="24"/>
          <w:lang w:eastAsia="ar-SA"/>
        </w:rPr>
        <w:t>10</w:t>
      </w:r>
      <w:r>
        <w:rPr>
          <w:bCs/>
          <w:sz w:val="24"/>
          <w:lang w:eastAsia="ar-SA"/>
        </w:rPr>
        <w:t>.000</w:t>
      </w:r>
      <w:r w:rsidRPr="0085389E">
        <w:rPr>
          <w:bCs/>
          <w:sz w:val="24"/>
          <w:lang w:eastAsia="ar-SA"/>
        </w:rPr>
        <w:t>,00 zł</w:t>
      </w:r>
      <w:r>
        <w:rPr>
          <w:bCs/>
          <w:sz w:val="24"/>
          <w:lang w:eastAsia="ar-SA"/>
        </w:rPr>
        <w:t>.</w:t>
      </w:r>
    </w:p>
    <w:p w:rsidR="0018092E" w:rsidRPr="0018092E" w:rsidRDefault="0018092E" w:rsidP="0018092E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>w rozdziale 75</w:t>
      </w:r>
      <w:r>
        <w:rPr>
          <w:bCs/>
          <w:sz w:val="24"/>
          <w:lang w:eastAsia="ar-SA"/>
        </w:rPr>
        <w:t>023</w:t>
      </w:r>
      <w:r w:rsidRPr="0085389E">
        <w:rPr>
          <w:bCs/>
          <w:sz w:val="24"/>
          <w:lang w:eastAsia="ar-SA"/>
        </w:rPr>
        <w:t>, z przeznaczeniem na </w:t>
      </w:r>
      <w:r>
        <w:rPr>
          <w:bCs/>
          <w:sz w:val="24"/>
          <w:lang w:eastAsia="ar-SA"/>
        </w:rPr>
        <w:t>zakup dwóch licencji systemu RCP – Rekord SI</w:t>
      </w:r>
      <w:r>
        <w:rPr>
          <w:bCs/>
          <w:sz w:val="24"/>
          <w:lang w:eastAsia="ar-SA"/>
        </w:rPr>
        <w:t xml:space="preserve"> </w:t>
      </w:r>
      <w:r>
        <w:rPr>
          <w:bCs/>
          <w:sz w:val="24"/>
          <w:lang w:eastAsia="ar-SA"/>
        </w:rPr>
        <w:t>(Biuro Technologii Informacyjnych</w:t>
      </w:r>
      <w:r>
        <w:rPr>
          <w:bCs/>
          <w:sz w:val="24"/>
          <w:lang w:eastAsia="ar-SA"/>
        </w:rPr>
        <w:t>), w wysokości</w:t>
      </w:r>
      <w:r w:rsidRPr="0085389E">
        <w:rPr>
          <w:bCs/>
          <w:sz w:val="24"/>
          <w:lang w:eastAsia="ar-SA"/>
        </w:rPr>
        <w:t xml:space="preserve"> </w:t>
      </w:r>
      <w:r>
        <w:rPr>
          <w:bCs/>
          <w:sz w:val="24"/>
          <w:lang w:eastAsia="ar-SA"/>
        </w:rPr>
        <w:t>+</w:t>
      </w:r>
      <w:r>
        <w:rPr>
          <w:bCs/>
          <w:sz w:val="24"/>
          <w:lang w:eastAsia="ar-SA"/>
        </w:rPr>
        <w:t>50</w:t>
      </w:r>
      <w:r>
        <w:rPr>
          <w:bCs/>
          <w:sz w:val="24"/>
          <w:lang w:eastAsia="ar-SA"/>
        </w:rPr>
        <w:t>.</w:t>
      </w:r>
      <w:r>
        <w:rPr>
          <w:bCs/>
          <w:sz w:val="24"/>
          <w:lang w:eastAsia="ar-SA"/>
        </w:rPr>
        <w:t>799</w:t>
      </w:r>
      <w:r w:rsidRPr="0085389E">
        <w:rPr>
          <w:bCs/>
          <w:sz w:val="24"/>
          <w:lang w:eastAsia="ar-SA"/>
        </w:rPr>
        <w:t>,00 zł</w:t>
      </w:r>
      <w:r>
        <w:rPr>
          <w:bCs/>
          <w:sz w:val="24"/>
          <w:lang w:eastAsia="ar-SA"/>
        </w:rPr>
        <w:t>.</w:t>
      </w:r>
    </w:p>
    <w:p w:rsidR="0018092E" w:rsidRPr="0018092E" w:rsidRDefault="0018092E" w:rsidP="0018092E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>w rozdziale 90095, z przeznaczeniem na koszty postępowania odwoławczego w ramach prowadzonej inwestycji (Wydział Inwestycji Miejskich), w wysokości +23.600,00 zł.</w:t>
      </w:r>
    </w:p>
    <w:p w:rsidR="0018092E" w:rsidRPr="00886FDF" w:rsidRDefault="0018092E" w:rsidP="00886FDF">
      <w:pPr>
        <w:ind w:left="284"/>
        <w:jc w:val="both"/>
        <w:rPr>
          <w:bCs/>
          <w:sz w:val="24"/>
          <w:szCs w:val="24"/>
          <w:lang w:eastAsia="ar-SA"/>
        </w:rPr>
      </w:pPr>
    </w:p>
    <w:p w:rsidR="0018092E" w:rsidRDefault="0018092E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Pr="00F66899" w:rsidRDefault="00172671" w:rsidP="00172671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majątkowych:</w:t>
      </w:r>
    </w:p>
    <w:p w:rsidR="00172671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 xml:space="preserve">Zmniejszenie w rozdziale </w:t>
      </w:r>
      <w:r>
        <w:rPr>
          <w:bCs/>
          <w:sz w:val="24"/>
          <w:szCs w:val="24"/>
          <w:lang w:eastAsia="ar-SA"/>
        </w:rPr>
        <w:t>6001</w:t>
      </w:r>
      <w:r w:rsidR="00886FDF">
        <w:rPr>
          <w:bCs/>
          <w:sz w:val="24"/>
          <w:szCs w:val="24"/>
          <w:lang w:eastAsia="ar-SA"/>
        </w:rPr>
        <w:t>6</w:t>
      </w:r>
      <w:r>
        <w:rPr>
          <w:bCs/>
          <w:sz w:val="24"/>
          <w:szCs w:val="24"/>
          <w:lang w:eastAsia="ar-SA"/>
        </w:rPr>
        <w:t xml:space="preserve"> wydatków</w:t>
      </w:r>
      <w:r w:rsidR="00ED394A">
        <w:rPr>
          <w:bCs/>
          <w:sz w:val="24"/>
          <w:szCs w:val="24"/>
          <w:lang w:eastAsia="ar-SA"/>
        </w:rPr>
        <w:t xml:space="preserve"> majątkowych</w:t>
      </w:r>
      <w:r>
        <w:rPr>
          <w:bCs/>
          <w:sz w:val="24"/>
          <w:szCs w:val="24"/>
          <w:lang w:eastAsia="ar-SA"/>
        </w:rPr>
        <w:t xml:space="preserve"> na</w:t>
      </w:r>
      <w:r w:rsidRPr="00A02E92">
        <w:rPr>
          <w:bCs/>
          <w:sz w:val="24"/>
          <w:szCs w:val="24"/>
          <w:lang w:eastAsia="ar-SA"/>
        </w:rPr>
        <w:t xml:space="preserve"> </w:t>
      </w:r>
      <w:r w:rsidR="00886FDF">
        <w:rPr>
          <w:bCs/>
          <w:sz w:val="24"/>
          <w:szCs w:val="24"/>
          <w:lang w:eastAsia="ar-SA"/>
        </w:rPr>
        <w:t>Budowę drogi wewnętrznej w kwartale ulic Dąbrowskiego, Bema, Piastowskiej i Piłsudskiego</w:t>
      </w:r>
      <w:r w:rsidRPr="00A02E92">
        <w:rPr>
          <w:sz w:val="24"/>
          <w:szCs w:val="24"/>
        </w:rPr>
        <w:t xml:space="preserve"> (kwota -</w:t>
      </w:r>
      <w:r w:rsidR="00886FDF">
        <w:rPr>
          <w:sz w:val="24"/>
          <w:szCs w:val="24"/>
        </w:rPr>
        <w:t>21</w:t>
      </w:r>
      <w:r w:rsidRPr="00A02E92">
        <w:rPr>
          <w:sz w:val="24"/>
          <w:szCs w:val="24"/>
        </w:rPr>
        <w:t>.</w:t>
      </w:r>
      <w:r w:rsidR="00886FDF">
        <w:rPr>
          <w:sz w:val="24"/>
          <w:szCs w:val="24"/>
        </w:rPr>
        <w:t>000</w:t>
      </w:r>
      <w:r w:rsidRPr="00A02E92">
        <w:rPr>
          <w:bCs/>
          <w:sz w:val="24"/>
          <w:szCs w:val="24"/>
          <w:lang w:eastAsia="ar-SA"/>
        </w:rPr>
        <w:t xml:space="preserve">,00 zł) </w:t>
      </w: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>z przeznaczeniem na:</w:t>
      </w:r>
    </w:p>
    <w:p w:rsidR="00172671" w:rsidRDefault="00172671" w:rsidP="001726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zwiększenie wydatków</w:t>
      </w:r>
      <w:r w:rsidR="00CE2B64">
        <w:rPr>
          <w:sz w:val="24"/>
          <w:szCs w:val="24"/>
        </w:rPr>
        <w:t xml:space="preserve"> </w:t>
      </w:r>
      <w:r w:rsidR="00886FDF">
        <w:rPr>
          <w:sz w:val="24"/>
          <w:szCs w:val="24"/>
        </w:rPr>
        <w:t>majątkowych</w:t>
      </w:r>
      <w:r w:rsidRPr="00A02E92">
        <w:rPr>
          <w:sz w:val="24"/>
          <w:szCs w:val="24"/>
        </w:rPr>
        <w:t xml:space="preserve"> w rozdziale </w:t>
      </w:r>
      <w:r>
        <w:rPr>
          <w:sz w:val="24"/>
          <w:szCs w:val="24"/>
        </w:rPr>
        <w:t xml:space="preserve">60015 na </w:t>
      </w:r>
      <w:r w:rsidR="00886FDF">
        <w:rPr>
          <w:sz w:val="24"/>
          <w:szCs w:val="24"/>
        </w:rPr>
        <w:t>Budowę obwodnicy wschodniej łączącej tereny portowe na wyspie Uznam z drogą krajową nr 93</w:t>
      </w:r>
      <w:r w:rsidR="00CE2B64">
        <w:rPr>
          <w:sz w:val="24"/>
          <w:szCs w:val="24"/>
        </w:rPr>
        <w:t xml:space="preserve"> </w:t>
      </w:r>
      <w:r w:rsidRPr="00A02E92">
        <w:rPr>
          <w:sz w:val="24"/>
          <w:szCs w:val="24"/>
        </w:rPr>
        <w:t>(kwota +</w:t>
      </w:r>
      <w:r w:rsidR="00886FDF">
        <w:rPr>
          <w:sz w:val="24"/>
          <w:szCs w:val="24"/>
        </w:rPr>
        <w:t>21</w:t>
      </w:r>
      <w:r w:rsidRPr="00A02E92">
        <w:rPr>
          <w:sz w:val="24"/>
          <w:szCs w:val="24"/>
        </w:rPr>
        <w:t>.</w:t>
      </w:r>
      <w:r w:rsidR="00886FDF">
        <w:rPr>
          <w:sz w:val="24"/>
          <w:szCs w:val="24"/>
        </w:rPr>
        <w:t>000</w:t>
      </w:r>
      <w:r w:rsidRPr="00A02E92">
        <w:rPr>
          <w:sz w:val="24"/>
          <w:szCs w:val="24"/>
        </w:rPr>
        <w:t>,00 zł)</w:t>
      </w:r>
      <w:r>
        <w:rPr>
          <w:sz w:val="24"/>
          <w:szCs w:val="24"/>
        </w:rPr>
        <w:t xml:space="preserve"> Wydział Inwestycji Miejskich</w:t>
      </w:r>
    </w:p>
    <w:p w:rsidR="00172671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Pr="00A02E92" w:rsidRDefault="0041638D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Zmiana paragrafów</w:t>
      </w:r>
      <w:r w:rsidR="00172671">
        <w:rPr>
          <w:bCs/>
          <w:sz w:val="24"/>
          <w:szCs w:val="24"/>
          <w:lang w:eastAsia="ar-SA"/>
        </w:rPr>
        <w:t xml:space="preserve"> wydat</w:t>
      </w:r>
      <w:r w:rsidR="00291A4F">
        <w:rPr>
          <w:bCs/>
          <w:sz w:val="24"/>
          <w:szCs w:val="24"/>
          <w:lang w:eastAsia="ar-SA"/>
        </w:rPr>
        <w:t xml:space="preserve">ków majątkowych </w:t>
      </w:r>
      <w:r w:rsidR="00945A84">
        <w:rPr>
          <w:bCs/>
          <w:sz w:val="24"/>
          <w:szCs w:val="24"/>
          <w:lang w:eastAsia="ar-SA"/>
        </w:rPr>
        <w:t>zadań: Budowa przejścia pod linią kolejową nr 401 (7.251.435,43zł), Budowa promenady leśnej wzdłuż ul. </w:t>
      </w:r>
      <w:bookmarkStart w:id="0" w:name="_GoBack"/>
      <w:bookmarkEnd w:id="0"/>
      <w:r w:rsidR="00945A84">
        <w:rPr>
          <w:bCs/>
          <w:sz w:val="24"/>
          <w:szCs w:val="24"/>
          <w:lang w:eastAsia="ar-SA"/>
        </w:rPr>
        <w:t xml:space="preserve">Uzdrowiskowej (5.000.000,00 zł), Budowa ul. </w:t>
      </w:r>
      <w:proofErr w:type="spellStart"/>
      <w:r w:rsidR="00945A84">
        <w:rPr>
          <w:bCs/>
          <w:sz w:val="24"/>
          <w:szCs w:val="24"/>
          <w:lang w:eastAsia="ar-SA"/>
        </w:rPr>
        <w:t>Nowojachtowej</w:t>
      </w:r>
      <w:proofErr w:type="spellEnd"/>
      <w:r w:rsidR="00945A84">
        <w:rPr>
          <w:bCs/>
          <w:sz w:val="24"/>
          <w:szCs w:val="24"/>
          <w:lang w:eastAsia="ar-SA"/>
        </w:rPr>
        <w:t xml:space="preserve"> (7.296.695,00 zł)</w:t>
      </w:r>
      <w:r w:rsidR="00172671">
        <w:rPr>
          <w:bCs/>
          <w:sz w:val="24"/>
          <w:szCs w:val="24"/>
          <w:lang w:eastAsia="ar-SA"/>
        </w:rPr>
        <w:t xml:space="preserve"> </w:t>
      </w:r>
      <w:r w:rsidR="00291A4F">
        <w:rPr>
          <w:bCs/>
          <w:sz w:val="24"/>
          <w:szCs w:val="24"/>
          <w:lang w:eastAsia="ar-SA"/>
        </w:rPr>
        <w:t xml:space="preserve">Wydział </w:t>
      </w:r>
      <w:r w:rsidR="00945A84">
        <w:rPr>
          <w:bCs/>
          <w:sz w:val="24"/>
          <w:szCs w:val="24"/>
          <w:lang w:eastAsia="ar-SA"/>
        </w:rPr>
        <w:t>Inżyniera Miasta</w:t>
      </w:r>
      <w:r w:rsidR="00172671">
        <w:rPr>
          <w:bCs/>
          <w:sz w:val="24"/>
          <w:szCs w:val="24"/>
          <w:lang w:eastAsia="ar-SA"/>
        </w:rPr>
        <w:t>.</w:t>
      </w:r>
    </w:p>
    <w:p w:rsidR="00172671" w:rsidRPr="00A02E92" w:rsidRDefault="00172671" w:rsidP="00172671">
      <w:pPr>
        <w:pStyle w:val="Akapitzlist"/>
        <w:jc w:val="both"/>
        <w:rPr>
          <w:sz w:val="24"/>
          <w:szCs w:val="24"/>
        </w:rPr>
      </w:pP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1638D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394A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C86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151</cp:revision>
  <cp:lastPrinted>2024-03-29T06:24:00Z</cp:lastPrinted>
  <dcterms:created xsi:type="dcterms:W3CDTF">2022-10-03T05:16:00Z</dcterms:created>
  <dcterms:modified xsi:type="dcterms:W3CDTF">2024-04-02T08:25:00Z</dcterms:modified>
</cp:coreProperties>
</file>