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C5" w:rsidRDefault="0059599E" w:rsidP="005B0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88</w:t>
      </w:r>
      <w:r w:rsidR="005B09C5">
        <w:rPr>
          <w:rFonts w:ascii="Times New Roman" w:hAnsi="Times New Roman" w:cs="Times New Roman"/>
          <w:b/>
          <w:sz w:val="24"/>
        </w:rPr>
        <w:t>/2024</w:t>
      </w:r>
    </w:p>
    <w:p w:rsidR="005B09C5" w:rsidRDefault="005B09C5" w:rsidP="005B0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B09C5" w:rsidRDefault="005B09C5" w:rsidP="005B09C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09C5" w:rsidRDefault="0059599E" w:rsidP="005B09C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08</w:t>
      </w:r>
      <w:bookmarkStart w:id="0" w:name="_GoBack"/>
      <w:bookmarkEnd w:id="0"/>
      <w:r w:rsidR="005B09C5">
        <w:rPr>
          <w:rFonts w:ascii="Times New Roman" w:hAnsi="Times New Roman" w:cs="Times New Roman"/>
          <w:sz w:val="24"/>
        </w:rPr>
        <w:t xml:space="preserve"> lutego 2024 r.</w:t>
      </w:r>
    </w:p>
    <w:p w:rsidR="005B09C5" w:rsidRDefault="005B09C5" w:rsidP="005B09C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niezabudowanej </w:t>
      </w:r>
      <w:r w:rsidRPr="001B52D9">
        <w:rPr>
          <w:rFonts w:ascii="Times New Roman" w:hAnsi="Times New Roman" w:cs="Times New Roman"/>
          <w:b/>
          <w:sz w:val="24"/>
        </w:rPr>
        <w:t xml:space="preserve">nieruchomości </w:t>
      </w:r>
      <w:r>
        <w:rPr>
          <w:rFonts w:ascii="Times New Roman" w:hAnsi="Times New Roman" w:cs="Times New Roman"/>
          <w:b/>
          <w:sz w:val="24"/>
        </w:rPr>
        <w:t>położonej w Świnoujściu przy ul. 1 Maja</w:t>
      </w: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08361F">
        <w:rPr>
          <w:rFonts w:ascii="Times New Roman" w:hAnsi="Times New Roman" w:cs="Times New Roman"/>
          <w:sz w:val="24"/>
        </w:rPr>
        <w:t xml:space="preserve">4a i </w:t>
      </w:r>
      <w:r>
        <w:rPr>
          <w:rFonts w:ascii="Times New Roman" w:hAnsi="Times New Roman" w:cs="Times New Roman"/>
          <w:sz w:val="24"/>
        </w:rPr>
        <w:t xml:space="preserve">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5B09C5" w:rsidRDefault="005B09C5" w:rsidP="005B0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B09C5" w:rsidRDefault="005B09C5" w:rsidP="005B0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niezabudowanej nieruchomości, stanowiącej działkę gruntu numer 6  o powierzchni 0,0663 ha, położonej w Świnoujściu przy ul. 1 Maja, obręb ewidencyjny nr 19 Karsibór, zbytej  Aktem Notarialnym Repertorium A Nr 562/2024 z dnia 02 lutego 2024 r. </w:t>
      </w: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B09C5" w:rsidRDefault="005B09C5" w:rsidP="005B0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B09C5" w:rsidRDefault="005B09C5" w:rsidP="005B09C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01DB1" w:rsidRDefault="00A01DB1"/>
    <w:sectPr w:rsidR="00A0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C5"/>
    <w:rsid w:val="0008361F"/>
    <w:rsid w:val="00331A04"/>
    <w:rsid w:val="0059599E"/>
    <w:rsid w:val="005B09C5"/>
    <w:rsid w:val="00A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61AA"/>
  <w15:chartTrackingRefBased/>
  <w15:docId w15:val="{99CB7FE2-946E-46B2-8D1B-5D0D0BB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2024-02-07T09:21:00Z</cp:lastPrinted>
  <dcterms:created xsi:type="dcterms:W3CDTF">2024-02-08T11:09:00Z</dcterms:created>
  <dcterms:modified xsi:type="dcterms:W3CDTF">2024-02-08T11:09:00Z</dcterms:modified>
</cp:coreProperties>
</file>