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A1E" w:rsidRDefault="009B4547">
      <w:pPr>
        <w:spacing w:after="0"/>
        <w:ind w:right="7"/>
        <w:jc w:val="right"/>
      </w:pPr>
      <w:r>
        <w:rPr>
          <w:rFonts w:ascii="Times New Roman" w:eastAsia="Times New Roman" w:hAnsi="Times New Roman" w:cs="Times New Roman"/>
          <w:color w:val="181717"/>
          <w:sz w:val="16"/>
        </w:rPr>
        <w:t xml:space="preserve">Załącznik do rozporządzenia Ministra Rolnictwa i Rozwoju </w:t>
      </w:r>
    </w:p>
    <w:p w:rsidR="00930A1E" w:rsidRDefault="009B4547">
      <w:pPr>
        <w:spacing w:after="0"/>
        <w:ind w:left="143"/>
      </w:pPr>
      <w:r>
        <w:rPr>
          <w:noProof/>
        </w:rPr>
        <w:drawing>
          <wp:inline distT="0" distB="0" distL="0" distR="0">
            <wp:extent cx="6108192" cy="8921497"/>
            <wp:effectExtent l="0" t="0" r="0" b="0"/>
            <wp:docPr id="31461" name="Picture 31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1" name="Picture 3146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8192" cy="8921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A1E" w:rsidRDefault="009B4547">
      <w:pPr>
        <w:spacing w:after="0"/>
        <w:jc w:val="both"/>
      </w:pPr>
      <w:r>
        <w:rPr>
          <w:rFonts w:ascii="Times New Roman" w:eastAsia="Times New Roman" w:hAnsi="Times New Roman" w:cs="Times New Roman"/>
          <w:color w:val="181717"/>
          <w:sz w:val="20"/>
        </w:rPr>
        <w:t xml:space="preserve"> </w:t>
      </w:r>
    </w:p>
    <w:p w:rsidR="00930A1E" w:rsidRDefault="009B4547">
      <w:pPr>
        <w:spacing w:after="0"/>
        <w:ind w:left="-7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269736" cy="9284208"/>
            <wp:effectExtent l="0" t="0" r="0" b="0"/>
            <wp:docPr id="31463" name="Picture 31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3" name="Picture 3146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9736" cy="928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30A1E">
      <w:footnotePr>
        <w:numRestart w:val="eachPage"/>
      </w:footnotePr>
      <w:pgSz w:w="11906" w:h="16838"/>
      <w:pgMar w:top="633" w:right="1014" w:bottom="953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4547" w:rsidRDefault="009B4547">
      <w:pPr>
        <w:spacing w:after="0" w:line="240" w:lineRule="auto"/>
      </w:pPr>
      <w:r>
        <w:separator/>
      </w:r>
    </w:p>
  </w:endnote>
  <w:endnote w:type="continuationSeparator" w:id="0">
    <w:p w:rsidR="009B4547" w:rsidRDefault="009B4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4547" w:rsidRDefault="009B4547">
      <w:pPr>
        <w:spacing w:after="0" w:line="274" w:lineRule="auto"/>
        <w:ind w:left="340" w:right="6" w:hanging="340"/>
        <w:jc w:val="both"/>
      </w:pPr>
      <w:r>
        <w:separator/>
      </w:r>
    </w:p>
  </w:footnote>
  <w:footnote w:type="continuationSeparator" w:id="0">
    <w:p w:rsidR="009B4547" w:rsidRDefault="009B4547">
      <w:pPr>
        <w:spacing w:after="0" w:line="274" w:lineRule="auto"/>
        <w:ind w:left="340" w:right="6" w:hanging="340"/>
        <w:jc w:val="both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A1E"/>
    <w:rsid w:val="00930A1E"/>
    <w:rsid w:val="009B4547"/>
    <w:rsid w:val="00BF3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91F348-494C-4071-A1F9-3A5E3F3FF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0"/>
      <w:ind w:right="7"/>
      <w:jc w:val="right"/>
      <w:outlineLvl w:val="0"/>
    </w:pPr>
    <w:rPr>
      <w:rFonts w:ascii="Times New Roman" w:eastAsia="Times New Roman" w:hAnsi="Times New Roman" w:cs="Times New Roman"/>
      <w:color w:val="181717"/>
      <w:sz w:val="5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color w:val="181717"/>
      <w:sz w:val="56"/>
    </w:rPr>
  </w:style>
  <w:style w:type="paragraph" w:customStyle="1" w:styleId="footnotedescription">
    <w:name w:val="footnote description"/>
    <w:next w:val="Normalny"/>
    <w:link w:val="footnotedescriptionChar"/>
    <w:hidden/>
    <w:pPr>
      <w:spacing w:after="0" w:line="274" w:lineRule="auto"/>
      <w:ind w:left="340" w:right="6" w:hanging="340"/>
      <w:jc w:val="both"/>
    </w:pPr>
    <w:rPr>
      <w:rFonts w:ascii="Times New Roman" w:eastAsia="Times New Roman" w:hAnsi="Times New Roman" w:cs="Times New Roman"/>
      <w:color w:val="181717"/>
      <w:sz w:val="18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181717"/>
      <w:sz w:val="18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181717"/>
      <w:sz w:val="18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ROZPORZĄDZENIE MINISTRA ROLNICTWA I ROZWOJU WSI z dnia 26 stycznia 2024 r. w sprawie wzoru wniosku o zwrot podatku akcyzowego zawartego w cenie oleju napędowego wykorzystywanego do produkcji rolnej</dc:title>
  <dc:subject/>
  <dc:creator>RCL</dc:creator>
  <cp:keywords/>
  <cp:lastModifiedBy>Bojadżijew Anna</cp:lastModifiedBy>
  <cp:revision>2</cp:revision>
  <dcterms:created xsi:type="dcterms:W3CDTF">2024-01-30T06:12:00Z</dcterms:created>
  <dcterms:modified xsi:type="dcterms:W3CDTF">2024-01-30T06:12:00Z</dcterms:modified>
</cp:coreProperties>
</file>