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2" w:rsidRDefault="004B0D12" w:rsidP="004B0D12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4B0D12" w:rsidRDefault="004B0D12" w:rsidP="004B0D12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7D4B76">
        <w:rPr>
          <w:rFonts w:ascii="Times New Roman" w:eastAsia="Times New Roman" w:hAnsi="Times New Roman" w:cs="Times New Roman"/>
          <w:sz w:val="20"/>
          <w:szCs w:val="20"/>
          <w:lang w:eastAsia="pl-PL"/>
        </w:rPr>
        <w:t>56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C57EC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:rsidR="004B0D12" w:rsidRDefault="004B0D12" w:rsidP="004B0D12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Świnoujście</w:t>
      </w:r>
    </w:p>
    <w:p w:rsidR="004B0D12" w:rsidRPr="00D378EE" w:rsidRDefault="004B0D12" w:rsidP="004B0D12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7D4B76"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7EC4">
        <w:rPr>
          <w:rFonts w:ascii="Times New Roman" w:eastAsia="Times New Roman" w:hAnsi="Times New Roman" w:cs="Times New Roman"/>
          <w:sz w:val="20"/>
          <w:szCs w:val="20"/>
          <w:lang w:eastAsia="pl-PL"/>
        </w:rPr>
        <w:t>stycznia 2024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B0D12" w:rsidRPr="00D378EE" w:rsidRDefault="004B0D12" w:rsidP="004B0D1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0295" w:rsidRDefault="00E10295" w:rsidP="004B0D12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0D12" w:rsidRDefault="0041541E" w:rsidP="004B0D12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="004B0D12">
        <w:rPr>
          <w:rFonts w:ascii="Times New Roman" w:eastAsia="Times New Roman" w:hAnsi="Times New Roman" w:cs="Times New Roman"/>
          <w:b/>
          <w:lang w:eastAsia="pl-PL"/>
        </w:rPr>
        <w:t>zasadnienie</w:t>
      </w:r>
    </w:p>
    <w:p w:rsidR="00032142" w:rsidRDefault="00032142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E251D" w:rsidRDefault="003E251D" w:rsidP="003E251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6020F5">
        <w:rPr>
          <w:rFonts w:ascii="Times New Roman" w:eastAsia="Times New Roman" w:hAnsi="Times New Roman" w:cs="Times New Roman"/>
          <w:lang w:eastAsia="pl-PL"/>
        </w:rPr>
        <w:t>Pa</w:t>
      </w:r>
      <w:r>
        <w:rPr>
          <w:rFonts w:ascii="Times New Roman" w:eastAsia="Times New Roman" w:hAnsi="Times New Roman" w:cs="Times New Roman"/>
          <w:lang w:eastAsia="pl-PL"/>
        </w:rPr>
        <w:t xml:space="preserve">ństwo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60591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60591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38176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zwrócili się z wnioskiem o </w:t>
      </w:r>
      <w:r w:rsidR="00605915">
        <w:rPr>
          <w:rFonts w:ascii="Times New Roman" w:eastAsia="Times New Roman" w:hAnsi="Times New Roman" w:cs="Times New Roman"/>
          <w:lang w:eastAsia="pl-PL"/>
        </w:rPr>
        <w:t xml:space="preserve">rozłożenie na raty należności pieniężnych i </w:t>
      </w:r>
      <w:r>
        <w:rPr>
          <w:rFonts w:ascii="Times New Roman" w:eastAsia="Times New Roman" w:hAnsi="Times New Roman" w:cs="Times New Roman"/>
          <w:lang w:eastAsia="pl-PL"/>
        </w:rPr>
        <w:t>umorzenie</w:t>
      </w:r>
      <w:r w:rsidR="00605915">
        <w:rPr>
          <w:rFonts w:ascii="Times New Roman" w:eastAsia="Times New Roman" w:hAnsi="Times New Roman" w:cs="Times New Roman"/>
          <w:lang w:eastAsia="pl-PL"/>
        </w:rPr>
        <w:t xml:space="preserve"> ustawowych odsetek za opóźnienie </w:t>
      </w:r>
      <w:r>
        <w:rPr>
          <w:rFonts w:ascii="Times New Roman" w:eastAsia="Times New Roman" w:hAnsi="Times New Roman" w:cs="Times New Roman"/>
          <w:lang w:eastAsia="pl-PL"/>
        </w:rPr>
        <w:t xml:space="preserve">z tytułu nieregulowania opłat za lokal położony w Świnoujściu przy ul.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, argumentując swoją prośbę trudną sytuacją życiową i materialną. </w:t>
      </w:r>
    </w:p>
    <w:p w:rsidR="00383368" w:rsidRDefault="003E251D" w:rsidP="00383368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Analiza materiałów zgromadzonych w sprawie wykazała, że Państwo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kwalifikują się do udzielania ulgi w spłacie należności w postaci zawarcia porozumienia ratalnego oraz częściowego ich umorzenia.</w:t>
      </w:r>
      <w:r w:rsidR="00383368">
        <w:rPr>
          <w:rFonts w:ascii="Times New Roman" w:eastAsia="Times New Roman" w:hAnsi="Times New Roman" w:cs="Times New Roman"/>
          <w:lang w:eastAsia="pl-PL"/>
        </w:rPr>
        <w:t xml:space="preserve"> Zadłużenie podstawowe w wysokości 26.365,11 zł, dłużnicy spłacą w ratach po 220,00 zł miesięcznie. </w:t>
      </w:r>
    </w:p>
    <w:p w:rsidR="003E251D" w:rsidRDefault="003E251D" w:rsidP="003E251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131847" w:rsidRDefault="00131847" w:rsidP="0013184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D6FCA">
        <w:rPr>
          <w:rFonts w:ascii="Times New Roman" w:eastAsia="Times New Roman" w:hAnsi="Times New Roman" w:cs="Times New Roman"/>
          <w:lang w:eastAsia="pl-PL"/>
        </w:rPr>
        <w:t xml:space="preserve">W wykonaniu </w:t>
      </w:r>
      <w:r>
        <w:rPr>
          <w:rFonts w:ascii="Times New Roman" w:eastAsia="Times New Roman" w:hAnsi="Times New Roman" w:cs="Times New Roman"/>
          <w:lang w:eastAsia="pl-PL"/>
        </w:rPr>
        <w:t xml:space="preserve">wyroku Sądu Rejonowego w Świnoujściu (sygn. akt 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r.) nakazujący dłużnikom wydać lokal mieszkalny położony </w:t>
      </w:r>
      <w:r w:rsidR="00D80A8A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przy ul.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>, został dłużniko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m </w:t>
      </w:r>
      <w:r>
        <w:rPr>
          <w:rFonts w:ascii="Times New Roman" w:eastAsia="Times New Roman" w:hAnsi="Times New Roman" w:cs="Times New Roman"/>
          <w:lang w:eastAsia="pl-PL"/>
        </w:rPr>
        <w:t>wskazan</w:t>
      </w:r>
      <w:r w:rsidR="002376DF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376DF">
        <w:rPr>
          <w:rFonts w:ascii="Times New Roman" w:eastAsia="Times New Roman" w:hAnsi="Times New Roman" w:cs="Times New Roman"/>
          <w:lang w:eastAsia="pl-PL"/>
        </w:rPr>
        <w:t>lokal z naj</w:t>
      </w:r>
      <w:r w:rsidR="00D80A8A">
        <w:rPr>
          <w:rFonts w:ascii="Times New Roman" w:eastAsia="Times New Roman" w:hAnsi="Times New Roman" w:cs="Times New Roman"/>
          <w:lang w:eastAsia="pl-PL"/>
        </w:rPr>
        <w:t>m</w:t>
      </w:r>
      <w:r w:rsidR="002376DF">
        <w:rPr>
          <w:rFonts w:ascii="Times New Roman" w:eastAsia="Times New Roman" w:hAnsi="Times New Roman" w:cs="Times New Roman"/>
          <w:lang w:eastAsia="pl-PL"/>
        </w:rPr>
        <w:t>em socjalnym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A8A">
        <w:rPr>
          <w:rFonts w:ascii="Times New Roman" w:eastAsia="Times New Roman" w:hAnsi="Times New Roman" w:cs="Times New Roman"/>
          <w:lang w:eastAsia="pl-PL"/>
        </w:rPr>
        <w:br/>
      </w:r>
      <w:r w:rsidR="00605915">
        <w:rPr>
          <w:rFonts w:ascii="Times New Roman" w:eastAsia="Times New Roman" w:hAnsi="Times New Roman" w:cs="Times New Roman"/>
          <w:lang w:eastAsia="pl-PL"/>
        </w:rPr>
        <w:t xml:space="preserve">położony </w:t>
      </w:r>
      <w:r>
        <w:rPr>
          <w:rFonts w:ascii="Times New Roman" w:eastAsia="Times New Roman" w:hAnsi="Times New Roman" w:cs="Times New Roman"/>
          <w:lang w:eastAsia="pl-PL"/>
        </w:rPr>
        <w:t xml:space="preserve">przy ul.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31847" w:rsidRDefault="00131847" w:rsidP="0013184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Eksmisja została wykonana 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F30CCA" w:rsidRDefault="00F30CCA" w:rsidP="00F30CC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uwagi na znaczne zadłużenie oraz brak efektów p</w:t>
      </w:r>
      <w:r>
        <w:rPr>
          <w:rFonts w:ascii="Times New Roman" w:hAnsi="Times New Roman" w:cs="Times New Roman"/>
        </w:rPr>
        <w:t xml:space="preserve">rowadzonego postępowania windykacyjnego, wynajmujący trzykrotnie </w:t>
      </w:r>
      <w:r>
        <w:rPr>
          <w:rFonts w:ascii="Times New Roman" w:eastAsia="Times New Roman" w:hAnsi="Times New Roman" w:cs="Times New Roman"/>
          <w:lang w:eastAsia="pl-PL"/>
        </w:rPr>
        <w:t xml:space="preserve">wystąpił na drogę postępowania sądowego o zapłatę należności uzyskując: </w:t>
      </w:r>
    </w:p>
    <w:p w:rsidR="002376DF" w:rsidRDefault="00F30CCA" w:rsidP="00F30CC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 tytuł wykonawczy</w:t>
      </w:r>
      <w:r w:rsidRPr="00E063C1">
        <w:t xml:space="preserve"> </w:t>
      </w:r>
      <w:r>
        <w:t xml:space="preserve">w 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postaci zaopatrzonego w klauzulę wykonalności nakazu zapłaty wydanego przez Sąd Rejonowy w Świnoujściu w dniu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 r. (sygn. akt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Pr="00E063C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wobec dłużników: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na kwotę </w:t>
      </w:r>
      <w:r w:rsidR="002376DF">
        <w:rPr>
          <w:rFonts w:ascii="Times New Roman" w:eastAsia="Times New Roman" w:hAnsi="Times New Roman" w:cs="Times New Roman"/>
          <w:lang w:eastAsia="pl-PL"/>
        </w:rPr>
        <w:t>3.350,18</w:t>
      </w:r>
      <w:r>
        <w:rPr>
          <w:rFonts w:ascii="Times New Roman" w:eastAsia="Times New Roman" w:hAnsi="Times New Roman" w:cs="Times New Roman"/>
          <w:lang w:eastAsia="pl-PL"/>
        </w:rPr>
        <w:t xml:space="preserve"> zł wraz z ustawowymi odsetka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mi za </w:t>
      </w:r>
      <w:r w:rsidR="002B3CF8">
        <w:rPr>
          <w:rFonts w:ascii="Times New Roman" w:eastAsia="Times New Roman" w:hAnsi="Times New Roman" w:cs="Times New Roman"/>
          <w:lang w:eastAsia="pl-PL"/>
        </w:rPr>
        <w:t xml:space="preserve">opóźnienie 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r. do dnia zapłaty i kosztami postępowania</w:t>
      </w:r>
      <w:r w:rsidR="002376DF">
        <w:rPr>
          <w:rFonts w:ascii="Times New Roman" w:eastAsia="Times New Roman" w:hAnsi="Times New Roman" w:cs="Times New Roman"/>
          <w:lang w:eastAsia="pl-PL"/>
        </w:rPr>
        <w:t>,</w:t>
      </w:r>
    </w:p>
    <w:p w:rsidR="002376DF" w:rsidRDefault="00F30CCA" w:rsidP="00F30CC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tytuł wykonawczy w postaci zaopatrzonego w klauzulę wykonalności </w:t>
      </w:r>
      <w:r w:rsidR="002376DF" w:rsidRPr="00E063C1">
        <w:rPr>
          <w:rFonts w:ascii="Times New Roman" w:eastAsia="Times New Roman" w:hAnsi="Times New Roman" w:cs="Times New Roman"/>
          <w:lang w:eastAsia="pl-PL"/>
        </w:rPr>
        <w:t>nakazu zapłaty wydanego przez Sąd Rejonowy w Świnoujściu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r. (sygn. akt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) wobec dłużników: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kwotę </w:t>
      </w:r>
      <w:r w:rsidR="002376DF">
        <w:rPr>
          <w:rFonts w:ascii="Times New Roman" w:eastAsia="Times New Roman" w:hAnsi="Times New Roman" w:cs="Times New Roman"/>
          <w:lang w:eastAsia="pl-PL"/>
        </w:rPr>
        <w:t>13.101,67</w:t>
      </w:r>
      <w:r>
        <w:rPr>
          <w:rFonts w:ascii="Times New Roman" w:eastAsia="Times New Roman" w:hAnsi="Times New Roman" w:cs="Times New Roman"/>
          <w:lang w:eastAsia="pl-PL"/>
        </w:rPr>
        <w:t xml:space="preserve"> zł wraz z ustawowymi odsetkami za </w:t>
      </w:r>
      <w:r w:rsidR="002B3CF8">
        <w:rPr>
          <w:rFonts w:ascii="Times New Roman" w:eastAsia="Times New Roman" w:hAnsi="Times New Roman" w:cs="Times New Roman"/>
          <w:lang w:eastAsia="pl-PL"/>
        </w:rPr>
        <w:t>opóźnienie</w:t>
      </w:r>
      <w:r>
        <w:rPr>
          <w:rFonts w:ascii="Times New Roman" w:eastAsia="Times New Roman" w:hAnsi="Times New Roman" w:cs="Times New Roman"/>
          <w:lang w:eastAsia="pl-PL"/>
        </w:rPr>
        <w:t xml:space="preserve"> od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r. do dnia zapłaty </w:t>
      </w:r>
      <w:r w:rsidR="000D2251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i kosztami postępowania sądowego </w:t>
      </w:r>
    </w:p>
    <w:p w:rsidR="003E251D" w:rsidRDefault="00F30CC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tytuł wykonawczy w postaci zaopatrzonego w klauzulę wykonalności </w:t>
      </w:r>
      <w:r w:rsidR="002376DF" w:rsidRPr="00E063C1">
        <w:rPr>
          <w:rFonts w:ascii="Times New Roman" w:eastAsia="Times New Roman" w:hAnsi="Times New Roman" w:cs="Times New Roman"/>
          <w:lang w:eastAsia="pl-PL"/>
        </w:rPr>
        <w:t>nakazu zapłaty wydanego przez Sąd Rejonowy w Świnoujściu</w:t>
      </w:r>
      <w:r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r. (sygn. akt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) wobec dłużników: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3E251D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2376D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na kwotę </w:t>
      </w:r>
      <w:r w:rsidR="003E251D">
        <w:rPr>
          <w:rFonts w:ascii="Times New Roman" w:eastAsia="Times New Roman" w:hAnsi="Times New Roman" w:cs="Times New Roman"/>
          <w:lang w:eastAsia="pl-PL"/>
        </w:rPr>
        <w:t>12.440,53</w:t>
      </w:r>
      <w:r>
        <w:rPr>
          <w:rFonts w:ascii="Times New Roman" w:eastAsia="Times New Roman" w:hAnsi="Times New Roman" w:cs="Times New Roman"/>
          <w:lang w:eastAsia="pl-PL"/>
        </w:rPr>
        <w:t xml:space="preserve"> zł wraz z ustawowymi odsetkami za </w:t>
      </w:r>
      <w:r w:rsidR="002B3CF8">
        <w:rPr>
          <w:rFonts w:ascii="Times New Roman" w:eastAsia="Times New Roman" w:hAnsi="Times New Roman" w:cs="Times New Roman"/>
          <w:lang w:eastAsia="pl-PL"/>
        </w:rPr>
        <w:t>opóźnienie</w:t>
      </w:r>
      <w:r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0D2251">
        <w:rPr>
          <w:rFonts w:ascii="Times New Roman" w:eastAsia="Times New Roman" w:hAnsi="Times New Roman" w:cs="Times New Roman"/>
          <w:lang w:eastAsia="pl-PL"/>
        </w:rPr>
        <w:t>X r</w:t>
      </w:r>
      <w:r>
        <w:rPr>
          <w:rFonts w:ascii="Times New Roman" w:eastAsia="Times New Roman" w:hAnsi="Times New Roman" w:cs="Times New Roman"/>
          <w:lang w:eastAsia="pl-PL"/>
        </w:rPr>
        <w:t>. do dnia zapłaty i kosztami postępowania sądowego</w:t>
      </w:r>
      <w:r w:rsidR="003E25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E251D" w:rsidRDefault="003E251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 do tej pory postępowania egzekucyjne nie doprowadziły </w:t>
      </w:r>
      <w:r w:rsidR="00D80A8A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do wyegzekwowania ww. należności. </w:t>
      </w:r>
    </w:p>
    <w:p w:rsidR="00D80A8A" w:rsidRDefault="00D80A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5070EE" w:rsidRDefault="00D80A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Państwo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 w:rsidR="005070EE">
        <w:rPr>
          <w:rFonts w:ascii="Times New Roman" w:eastAsia="Times New Roman" w:hAnsi="Times New Roman" w:cs="Times New Roman"/>
          <w:lang w:eastAsia="pl-PL"/>
        </w:rPr>
        <w:t xml:space="preserve"> są w wieku 65 i 64 lata z licznymi schorzeniami zdrowotnymi.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070EE"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="00383368">
        <w:rPr>
          <w:rFonts w:ascii="Times New Roman" w:eastAsia="Times New Roman" w:hAnsi="Times New Roman" w:cs="Times New Roman"/>
          <w:lang w:eastAsia="pl-PL"/>
        </w:rPr>
        <w:br/>
      </w:r>
      <w:r w:rsidR="005070EE">
        <w:rPr>
          <w:rFonts w:ascii="Times New Roman" w:eastAsia="Times New Roman" w:hAnsi="Times New Roman" w:cs="Times New Roman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lang w:eastAsia="pl-PL"/>
        </w:rPr>
        <w:t xml:space="preserve">opiekunami niepełnosprawnego w stopniu znacznym syna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>, który wymaga stałej długotrwałej opieki i pomocy. Jego rehabilitacja i wizyty u wielu specjalistów pochłaniają znaczną cześć dochodów.</w:t>
      </w:r>
    </w:p>
    <w:p w:rsidR="00D80A8A" w:rsidRDefault="005070EE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</w:t>
      </w:r>
      <w:r w:rsidR="000D2251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jest osobą niepełnosprawną w stopniu lekkim, niezdolny do prowadzenia samodzielnego gospodarstwa domowego, ze względu na stan zdrowia również wymaga opieki specjalistów.  </w:t>
      </w:r>
      <w:r w:rsidR="00D80A8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541E" w:rsidRDefault="0041541E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Dochód miesięczny netto wynosi 2.849,00 zł / osobę.   </w:t>
      </w:r>
    </w:p>
    <w:p w:rsidR="00381760" w:rsidRDefault="00381760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884" w:rsidRDefault="00B05884" w:rsidP="00B05884">
      <w:pPr>
        <w:pStyle w:val="Bezodstpw"/>
        <w:jc w:val="both"/>
        <w:rPr>
          <w:rFonts w:ascii="Times New Roman" w:hAnsi="Times New Roman" w:cs="Times New Roman"/>
        </w:rPr>
      </w:pPr>
      <w:r w:rsidRPr="00381760">
        <w:rPr>
          <w:rFonts w:ascii="Times New Roman" w:hAnsi="Times New Roman" w:cs="Times New Roman"/>
        </w:rPr>
        <w:lastRenderedPageBreak/>
        <w:t xml:space="preserve">Biorąc pod uwagę powyższe okoliczności, w oparciu o uchwałę  LXV/526/2010 r. Rady Miasta Świnoujście z 25 lutego 2010 r. w sprawie zasad i trybu udzielenia ulg w spłatach należności pieniężnych  z </w:t>
      </w:r>
      <w:proofErr w:type="spellStart"/>
      <w:r w:rsidRPr="00381760">
        <w:rPr>
          <w:rFonts w:ascii="Times New Roman" w:hAnsi="Times New Roman" w:cs="Times New Roman"/>
        </w:rPr>
        <w:t>póź</w:t>
      </w:r>
      <w:r>
        <w:rPr>
          <w:rFonts w:ascii="Times New Roman" w:hAnsi="Times New Roman" w:cs="Times New Roman"/>
        </w:rPr>
        <w:t>n</w:t>
      </w:r>
      <w:proofErr w:type="spellEnd"/>
      <w:r w:rsidRPr="00381760">
        <w:rPr>
          <w:rFonts w:ascii="Times New Roman" w:hAnsi="Times New Roman" w:cs="Times New Roman"/>
        </w:rPr>
        <w:t xml:space="preserve">. zmianami,  </w:t>
      </w:r>
      <w:r>
        <w:rPr>
          <w:rFonts w:ascii="Times New Roman" w:hAnsi="Times New Roman" w:cs="Times New Roman"/>
        </w:rPr>
        <w:t xml:space="preserve">należy </w:t>
      </w:r>
      <w:r w:rsidRPr="00381760">
        <w:rPr>
          <w:rFonts w:ascii="Times New Roman" w:hAnsi="Times New Roman" w:cs="Times New Roman"/>
        </w:rPr>
        <w:t xml:space="preserve">stwierdzić że: </w:t>
      </w:r>
    </w:p>
    <w:p w:rsidR="00B05884" w:rsidRPr="00886685" w:rsidRDefault="00B05884" w:rsidP="00B05884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– </w:t>
      </w:r>
      <w:r w:rsidRPr="00886685">
        <w:rPr>
          <w:rFonts w:ascii="Times New Roman" w:hAnsi="Times New Roman" w:cs="Times New Roman"/>
          <w:bCs/>
        </w:rPr>
        <w:t xml:space="preserve">sytuacja rodzinna </w:t>
      </w:r>
      <w:r>
        <w:rPr>
          <w:rFonts w:ascii="Times New Roman" w:hAnsi="Times New Roman" w:cs="Times New Roman"/>
          <w:bCs/>
        </w:rPr>
        <w:t xml:space="preserve">dłużników </w:t>
      </w:r>
      <w:r w:rsidRPr="00886685">
        <w:rPr>
          <w:rFonts w:ascii="Times New Roman" w:hAnsi="Times New Roman" w:cs="Times New Roman"/>
          <w:bCs/>
        </w:rPr>
        <w:t>była na tyle skomplikowana</w:t>
      </w:r>
      <w:r>
        <w:rPr>
          <w:rFonts w:ascii="Times New Roman" w:hAnsi="Times New Roman" w:cs="Times New Roman"/>
          <w:bCs/>
        </w:rPr>
        <w:t>,</w:t>
      </w:r>
      <w:r w:rsidRPr="00886685">
        <w:rPr>
          <w:rFonts w:ascii="Times New Roman" w:hAnsi="Times New Roman" w:cs="Times New Roman"/>
          <w:bCs/>
        </w:rPr>
        <w:t xml:space="preserve"> iż mogła w znacznym  stopniu  przyczynić się do powstania </w:t>
      </w:r>
      <w:r>
        <w:rPr>
          <w:rFonts w:ascii="Times New Roman" w:hAnsi="Times New Roman" w:cs="Times New Roman"/>
          <w:bCs/>
        </w:rPr>
        <w:t>opóźnienia</w:t>
      </w:r>
      <w:r w:rsidRPr="00886685">
        <w:rPr>
          <w:rFonts w:ascii="Times New Roman" w:hAnsi="Times New Roman" w:cs="Times New Roman"/>
          <w:bCs/>
        </w:rPr>
        <w:t xml:space="preserve"> w spłacie stąd zasadnym </w:t>
      </w:r>
      <w:r>
        <w:rPr>
          <w:rFonts w:ascii="Times New Roman" w:hAnsi="Times New Roman" w:cs="Times New Roman"/>
          <w:bCs/>
        </w:rPr>
        <w:t>jest rozłożenie na raty zadłużenia,</w:t>
      </w:r>
    </w:p>
    <w:p w:rsidR="00B05884" w:rsidRDefault="00B05884" w:rsidP="00B05884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</w:t>
      </w:r>
      <w:r w:rsidRPr="00886685">
        <w:rPr>
          <w:rFonts w:ascii="Times New Roman" w:hAnsi="Times New Roman" w:cs="Times New Roman"/>
          <w:bCs/>
        </w:rPr>
        <w:t xml:space="preserve"> umorzenie odsetek za </w:t>
      </w:r>
      <w:r>
        <w:rPr>
          <w:rFonts w:ascii="Times New Roman" w:hAnsi="Times New Roman" w:cs="Times New Roman"/>
          <w:bCs/>
        </w:rPr>
        <w:t>opóźnienie</w:t>
      </w:r>
      <w:r w:rsidRPr="00886685">
        <w:rPr>
          <w:rFonts w:ascii="Times New Roman" w:hAnsi="Times New Roman" w:cs="Times New Roman"/>
          <w:bCs/>
        </w:rPr>
        <w:t xml:space="preserve"> będzie miało wpływ na okres spłaty zadłużenia; pozwoli </w:t>
      </w:r>
      <w:r>
        <w:rPr>
          <w:rFonts w:ascii="Times New Roman" w:hAnsi="Times New Roman" w:cs="Times New Roman"/>
          <w:bCs/>
        </w:rPr>
        <w:t xml:space="preserve">dłużnikom </w:t>
      </w:r>
      <w:r w:rsidRPr="00886685">
        <w:rPr>
          <w:rFonts w:ascii="Times New Roman" w:hAnsi="Times New Roman" w:cs="Times New Roman"/>
          <w:bCs/>
        </w:rPr>
        <w:t>szybciej spłacić zadłużenie  i tym samym szybciej unormować sytuację mieszkaniową</w:t>
      </w:r>
      <w:r>
        <w:rPr>
          <w:rFonts w:ascii="Times New Roman" w:hAnsi="Times New Roman" w:cs="Times New Roman"/>
          <w:bCs/>
        </w:rPr>
        <w:t xml:space="preserve"> umożliwiając im ubieganie się o lokal z najmem socjalnym grupy A,</w:t>
      </w:r>
    </w:p>
    <w:p w:rsidR="00B05884" w:rsidRPr="00381760" w:rsidRDefault="00B05884" w:rsidP="00B05884">
      <w:pPr>
        <w:pStyle w:val="Bezodstpw"/>
        <w:jc w:val="both"/>
        <w:rPr>
          <w:rFonts w:ascii="Times New Roman" w:hAnsi="Times New Roman" w:cs="Times New Roman"/>
        </w:rPr>
      </w:pPr>
      <w:r w:rsidRPr="00381760">
        <w:rPr>
          <w:rFonts w:ascii="Times New Roman" w:hAnsi="Times New Roman" w:cs="Times New Roman"/>
        </w:rPr>
        <w:t xml:space="preserve">– ulgą w spłacie należności  jest </w:t>
      </w:r>
      <w:r>
        <w:rPr>
          <w:rFonts w:ascii="Times New Roman" w:hAnsi="Times New Roman" w:cs="Times New Roman"/>
        </w:rPr>
        <w:t xml:space="preserve">umorzenie odsetek za opóźnienie oraz </w:t>
      </w:r>
      <w:r w:rsidRPr="00381760">
        <w:rPr>
          <w:rFonts w:ascii="Times New Roman" w:hAnsi="Times New Roman" w:cs="Times New Roman"/>
        </w:rPr>
        <w:t xml:space="preserve">wstrzymanie biegu odsetek od dnia złożenia wniosku na okres spłaty zaległości. </w:t>
      </w:r>
    </w:p>
    <w:p w:rsidR="00B05884" w:rsidRPr="00381760" w:rsidRDefault="00B05884" w:rsidP="00B05884">
      <w:pPr>
        <w:pStyle w:val="Bezodstpw"/>
        <w:jc w:val="both"/>
        <w:rPr>
          <w:rFonts w:ascii="Times New Roman" w:hAnsi="Times New Roman" w:cs="Times New Roman"/>
        </w:rPr>
      </w:pPr>
      <w:r w:rsidRPr="00381760">
        <w:rPr>
          <w:rFonts w:ascii="Times New Roman" w:hAnsi="Times New Roman" w:cs="Times New Roman"/>
        </w:rPr>
        <w:t>– dłużni</w:t>
      </w:r>
      <w:r>
        <w:rPr>
          <w:rFonts w:ascii="Times New Roman" w:hAnsi="Times New Roman" w:cs="Times New Roman"/>
        </w:rPr>
        <w:t>cy</w:t>
      </w:r>
      <w:r w:rsidRPr="0038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terminie regulują opłatę bieżącą za zajmowany lokal o najmie socjalnym.</w:t>
      </w:r>
    </w:p>
    <w:p w:rsidR="00B6178F" w:rsidRDefault="00B6178F" w:rsidP="00B05884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6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0"/>
    <w:rsid w:val="00032142"/>
    <w:rsid w:val="00050611"/>
    <w:rsid w:val="00086F87"/>
    <w:rsid w:val="000A0ED0"/>
    <w:rsid w:val="000A2F69"/>
    <w:rsid w:val="000B21DF"/>
    <w:rsid w:val="000C14C7"/>
    <w:rsid w:val="000D2251"/>
    <w:rsid w:val="000E4F76"/>
    <w:rsid w:val="000F117C"/>
    <w:rsid w:val="000F4EA9"/>
    <w:rsid w:val="001001DD"/>
    <w:rsid w:val="00131847"/>
    <w:rsid w:val="00154EF4"/>
    <w:rsid w:val="001736A0"/>
    <w:rsid w:val="0017447F"/>
    <w:rsid w:val="001838A5"/>
    <w:rsid w:val="00233C70"/>
    <w:rsid w:val="002376DF"/>
    <w:rsid w:val="0024118E"/>
    <w:rsid w:val="00252BAA"/>
    <w:rsid w:val="002B3CF8"/>
    <w:rsid w:val="002C5DC8"/>
    <w:rsid w:val="00381760"/>
    <w:rsid w:val="00383368"/>
    <w:rsid w:val="003854C6"/>
    <w:rsid w:val="003873E8"/>
    <w:rsid w:val="003A6161"/>
    <w:rsid w:val="003E251D"/>
    <w:rsid w:val="003F673A"/>
    <w:rsid w:val="0041541E"/>
    <w:rsid w:val="00495E39"/>
    <w:rsid w:val="004B0D12"/>
    <w:rsid w:val="004E1384"/>
    <w:rsid w:val="004F6DF6"/>
    <w:rsid w:val="00502E15"/>
    <w:rsid w:val="005070EE"/>
    <w:rsid w:val="00511607"/>
    <w:rsid w:val="005166A6"/>
    <w:rsid w:val="005461C2"/>
    <w:rsid w:val="00566E84"/>
    <w:rsid w:val="00573D30"/>
    <w:rsid w:val="005B7251"/>
    <w:rsid w:val="005C0610"/>
    <w:rsid w:val="00605915"/>
    <w:rsid w:val="006068B3"/>
    <w:rsid w:val="006215AE"/>
    <w:rsid w:val="00662B48"/>
    <w:rsid w:val="006A398C"/>
    <w:rsid w:val="006B19A4"/>
    <w:rsid w:val="006D7844"/>
    <w:rsid w:val="006F0BA2"/>
    <w:rsid w:val="006F36BB"/>
    <w:rsid w:val="00726943"/>
    <w:rsid w:val="00737D3D"/>
    <w:rsid w:val="007460DB"/>
    <w:rsid w:val="007566ED"/>
    <w:rsid w:val="007D4761"/>
    <w:rsid w:val="007D4B2B"/>
    <w:rsid w:val="007D4B76"/>
    <w:rsid w:val="007F02ED"/>
    <w:rsid w:val="008325B3"/>
    <w:rsid w:val="0083597B"/>
    <w:rsid w:val="00835D9D"/>
    <w:rsid w:val="008369F6"/>
    <w:rsid w:val="00844DF3"/>
    <w:rsid w:val="00856E8A"/>
    <w:rsid w:val="00897C1C"/>
    <w:rsid w:val="008A2E2A"/>
    <w:rsid w:val="008D1B69"/>
    <w:rsid w:val="00906683"/>
    <w:rsid w:val="00963408"/>
    <w:rsid w:val="00976624"/>
    <w:rsid w:val="00982C21"/>
    <w:rsid w:val="009E1C8F"/>
    <w:rsid w:val="009F4ECF"/>
    <w:rsid w:val="00A24ACA"/>
    <w:rsid w:val="00A36348"/>
    <w:rsid w:val="00A87527"/>
    <w:rsid w:val="00AC7B02"/>
    <w:rsid w:val="00AE5C4D"/>
    <w:rsid w:val="00B0131E"/>
    <w:rsid w:val="00B05884"/>
    <w:rsid w:val="00B26EC9"/>
    <w:rsid w:val="00B6178F"/>
    <w:rsid w:val="00B707FA"/>
    <w:rsid w:val="00BB2AE7"/>
    <w:rsid w:val="00BB7FB1"/>
    <w:rsid w:val="00BD53C1"/>
    <w:rsid w:val="00C21ED1"/>
    <w:rsid w:val="00C57EC4"/>
    <w:rsid w:val="00C7052E"/>
    <w:rsid w:val="00C71388"/>
    <w:rsid w:val="00CA080D"/>
    <w:rsid w:val="00CB7780"/>
    <w:rsid w:val="00CD17D8"/>
    <w:rsid w:val="00CD4DA3"/>
    <w:rsid w:val="00D05CAD"/>
    <w:rsid w:val="00D170F7"/>
    <w:rsid w:val="00D25C1F"/>
    <w:rsid w:val="00D80A8A"/>
    <w:rsid w:val="00D92CF8"/>
    <w:rsid w:val="00DA389F"/>
    <w:rsid w:val="00DD44B4"/>
    <w:rsid w:val="00DD5E44"/>
    <w:rsid w:val="00DD6FCA"/>
    <w:rsid w:val="00DE17BB"/>
    <w:rsid w:val="00E10295"/>
    <w:rsid w:val="00E2534E"/>
    <w:rsid w:val="00E31565"/>
    <w:rsid w:val="00E54E76"/>
    <w:rsid w:val="00E650B8"/>
    <w:rsid w:val="00E734B2"/>
    <w:rsid w:val="00E829E9"/>
    <w:rsid w:val="00ED4500"/>
    <w:rsid w:val="00ED7161"/>
    <w:rsid w:val="00F13452"/>
    <w:rsid w:val="00F143A1"/>
    <w:rsid w:val="00F30CCA"/>
    <w:rsid w:val="00F34F4F"/>
    <w:rsid w:val="00F429D6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  <w:style w:type="character" w:customStyle="1" w:styleId="hgkelc">
    <w:name w:val="hgkelc"/>
    <w:basedOn w:val="Domylnaczcionkaakapitu"/>
    <w:rsid w:val="00DA389F"/>
  </w:style>
  <w:style w:type="character" w:styleId="Odwoaniedokomentarza">
    <w:name w:val="annotation reference"/>
    <w:basedOn w:val="Domylnaczcionkaakapitu"/>
    <w:uiPriority w:val="99"/>
    <w:semiHidden/>
    <w:unhideWhenUsed/>
    <w:rsid w:val="006B1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A4"/>
    <w:rPr>
      <w:rFonts w:ascii="Cambria" w:eastAsia="Cambria" w:hAnsi="Cambria" w:cs="Cambri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A4"/>
    <w:rPr>
      <w:rFonts w:ascii="Cambria" w:eastAsia="Cambria" w:hAnsi="Cambria" w:cs="Cambria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71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  <w:style w:type="character" w:customStyle="1" w:styleId="hgkelc">
    <w:name w:val="hgkelc"/>
    <w:basedOn w:val="Domylnaczcionkaakapitu"/>
    <w:rsid w:val="00DA389F"/>
  </w:style>
  <w:style w:type="character" w:styleId="Odwoaniedokomentarza">
    <w:name w:val="annotation reference"/>
    <w:basedOn w:val="Domylnaczcionkaakapitu"/>
    <w:uiPriority w:val="99"/>
    <w:semiHidden/>
    <w:unhideWhenUsed/>
    <w:rsid w:val="006B1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A4"/>
    <w:rPr>
      <w:rFonts w:ascii="Cambria" w:eastAsia="Cambria" w:hAnsi="Cambria" w:cs="Cambri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A4"/>
    <w:rPr>
      <w:rFonts w:ascii="Cambria" w:eastAsia="Cambria" w:hAnsi="Cambria" w:cs="Cambria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71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EDD1-26EC-4571-BFB8-1B22F4BD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alesiewicz</cp:lastModifiedBy>
  <cp:revision>71</cp:revision>
  <cp:lastPrinted>2023-12-19T11:29:00Z</cp:lastPrinted>
  <dcterms:created xsi:type="dcterms:W3CDTF">2020-07-06T06:19:00Z</dcterms:created>
  <dcterms:modified xsi:type="dcterms:W3CDTF">2024-01-22T08:13:00Z</dcterms:modified>
</cp:coreProperties>
</file>