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FE" w:rsidRDefault="00007DFE" w:rsidP="00007DFE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</w:p>
    <w:p w:rsidR="00007DFE" w:rsidRDefault="00007DFE" w:rsidP="00007DFE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zarządzenia Nr </w:t>
      </w:r>
      <w:r w:rsidR="00804ED6">
        <w:rPr>
          <w:rFonts w:ascii="Times New Roman" w:eastAsia="Times New Roman" w:hAnsi="Times New Roman" w:cs="Times New Roman"/>
          <w:sz w:val="20"/>
          <w:szCs w:val="20"/>
          <w:lang w:eastAsia="pl-PL"/>
        </w:rPr>
        <w:t>619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/2023</w:t>
      </w:r>
    </w:p>
    <w:p w:rsidR="00007DFE" w:rsidRDefault="00007DFE" w:rsidP="00007DFE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 Świnoujście</w:t>
      </w:r>
    </w:p>
    <w:p w:rsidR="00007DFE" w:rsidRDefault="00007DFE" w:rsidP="00007DFE">
      <w:pPr>
        <w:pStyle w:val="Bezodstpw"/>
        <w:spacing w:line="276" w:lineRule="auto"/>
        <w:ind w:left="6521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804ED6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października 2023 r.</w:t>
      </w:r>
    </w:p>
    <w:p w:rsidR="00007DFE" w:rsidRDefault="00007DFE" w:rsidP="00007DFE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07DFE" w:rsidRDefault="00007DFE" w:rsidP="00007DFE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Uzasadnienie</w:t>
      </w:r>
    </w:p>
    <w:p w:rsidR="00007DFE" w:rsidRDefault="00007DFE" w:rsidP="00007DFE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07DFE" w:rsidRDefault="00007DFE" w:rsidP="00007D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X do X roku mieszkał w lokalu </w:t>
      </w:r>
      <w:proofErr w:type="gramStart"/>
      <w:r>
        <w:rPr>
          <w:rFonts w:ascii="Times New Roman" w:hAnsi="Times New Roman" w:cs="Times New Roman"/>
        </w:rPr>
        <w:t>mieszkalnym  położonym</w:t>
      </w:r>
      <w:proofErr w:type="gramEnd"/>
      <w:r>
        <w:rPr>
          <w:rFonts w:ascii="Times New Roman" w:hAnsi="Times New Roman" w:cs="Times New Roman"/>
        </w:rPr>
        <w:t xml:space="preserve"> w Świnoujściu przy ul. X. </w:t>
      </w:r>
    </w:p>
    <w:p w:rsidR="00007DFE" w:rsidRDefault="00007DFE" w:rsidP="00007DFE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Zadłużenie podlegające umorzeniu dotyczy odszkodowania za zajmowanie ww. lokalu </w:t>
      </w:r>
      <w:r>
        <w:rPr>
          <w:rFonts w:ascii="Times New Roman" w:hAnsi="Times New Roman" w:cs="Times New Roman"/>
        </w:rPr>
        <w:br/>
        <w:t xml:space="preserve">bez tytułu prawnego i dostawę mediów za okres X i objęte jest tytułem wykonawczym </w:t>
      </w:r>
      <w: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 xml:space="preserve">postaci zaopatrzonego w klauzulę wykonalności nakazu zapłaty wydanego przez Sąd Rejonowy w Świnoujściu w dniu X r. (sygn. akt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X)  na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kwotę 1.681,83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wraz z ustawowymi odsetkami za opóźnienie od dnia X r. do dnia zapłaty i kosztami postępowania sądowego w wysokości 621,25 zł.</w:t>
      </w:r>
    </w:p>
    <w:p w:rsidR="00007DFE" w:rsidRDefault="00007DFE" w:rsidP="00007DF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Wszczęte  postępowanie</w:t>
      </w:r>
      <w:proofErr w:type="gramEnd"/>
      <w:r>
        <w:rPr>
          <w:rFonts w:ascii="Times New Roman" w:hAnsi="Times New Roman" w:cs="Times New Roman"/>
        </w:rPr>
        <w:t xml:space="preserve"> egzekucyjne przez Komornika Sądowego  X nie doprowadziło do wyegzekwowania należności i postanowieniem  Komornika Sądowego z dnia X r. zostało umorzone ze względu na zgon dłużnika.</w:t>
      </w:r>
    </w:p>
    <w:p w:rsidR="00007DFE" w:rsidRDefault="00007DFE" w:rsidP="00007DFE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Wszczęte w X r. postępowanie o stwierdzenie nabycia spadku (sygn. akt X) nie doprowadziło do ustalenia spadkobierców. Z uwagi na śmierć jednej z uczestniczek postępowania spadkowego, Sąd zawiesił postępowanie do czasu wstąpienia do sprawy następców prawnych zmarłej uczestniczki, a złożone zażalenie w sprawie zostało oddalone. </w:t>
      </w:r>
    </w:p>
    <w:p w:rsidR="00007DFE" w:rsidRDefault="00007DFE" w:rsidP="00007DF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stanie faktycznym, szukanie dalszych spadkobierców nie znajduje ekonomicznego uzasadnienia. </w:t>
      </w:r>
      <w:proofErr w:type="gramStart"/>
      <w:r>
        <w:rPr>
          <w:rFonts w:ascii="Times New Roman" w:hAnsi="Times New Roman" w:cs="Times New Roman"/>
        </w:rPr>
        <w:t>Zachodzi bowiem</w:t>
      </w:r>
      <w:proofErr w:type="gramEnd"/>
      <w:r>
        <w:rPr>
          <w:rFonts w:ascii="Times New Roman" w:hAnsi="Times New Roman" w:cs="Times New Roman"/>
        </w:rPr>
        <w:t xml:space="preserve"> uzasadnione przypuszczenie, że w postępowaniu windykacyjnym nie uzyska się kwoty wyższej od kosztów postępowania spadkowego </w:t>
      </w:r>
      <w:r>
        <w:rPr>
          <w:rFonts w:ascii="Times New Roman" w:hAnsi="Times New Roman" w:cs="Times New Roman"/>
        </w:rPr>
        <w:br/>
        <w:t>i egzekucji przedmiotowej należności pieniężnej od spadkobierców, którzy w przypadku braku złożenia oświadczeń spadkowych przyjmują spadek z dobrodziejstwem inwentarza.</w:t>
      </w:r>
    </w:p>
    <w:p w:rsidR="00007DFE" w:rsidRDefault="00007DFE" w:rsidP="00007DF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   </w:t>
      </w:r>
    </w:p>
    <w:p w:rsidR="00007DFE" w:rsidRDefault="00007DFE" w:rsidP="00007DFE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E8A" w:rsidRDefault="00856E8A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E8A" w:rsidRDefault="00856E8A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E8A" w:rsidRDefault="00856E8A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E8A" w:rsidRDefault="00856E8A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E8A" w:rsidRDefault="00856E8A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E8A" w:rsidRDefault="00856E8A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E8A" w:rsidRDefault="00856E8A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E8A" w:rsidRDefault="00856E8A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A389F" w:rsidRDefault="00DA389F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A389F" w:rsidRDefault="00DA389F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A389F" w:rsidRDefault="00DA389F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A389F" w:rsidRDefault="00DA389F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DA389F" w:rsidRDefault="00DA389F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E8A" w:rsidRDefault="00856E8A" w:rsidP="00ED4500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85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0"/>
    <w:rsid w:val="00007DFE"/>
    <w:rsid w:val="00032142"/>
    <w:rsid w:val="00044904"/>
    <w:rsid w:val="00050611"/>
    <w:rsid w:val="00086F87"/>
    <w:rsid w:val="000A0ED0"/>
    <w:rsid w:val="000A29C9"/>
    <w:rsid w:val="000A2F69"/>
    <w:rsid w:val="000B21DF"/>
    <w:rsid w:val="000B5AAA"/>
    <w:rsid w:val="000C14C7"/>
    <w:rsid w:val="000E4F76"/>
    <w:rsid w:val="000F117C"/>
    <w:rsid w:val="000F4EA9"/>
    <w:rsid w:val="001001DD"/>
    <w:rsid w:val="00154EF4"/>
    <w:rsid w:val="001736A0"/>
    <w:rsid w:val="0017447F"/>
    <w:rsid w:val="001838A5"/>
    <w:rsid w:val="00233C70"/>
    <w:rsid w:val="0024118E"/>
    <w:rsid w:val="00252BAA"/>
    <w:rsid w:val="002C5DC8"/>
    <w:rsid w:val="0034749D"/>
    <w:rsid w:val="003873E8"/>
    <w:rsid w:val="003F673A"/>
    <w:rsid w:val="004914A2"/>
    <w:rsid w:val="004B0D12"/>
    <w:rsid w:val="004E1384"/>
    <w:rsid w:val="004F6DF6"/>
    <w:rsid w:val="005043A6"/>
    <w:rsid w:val="00511607"/>
    <w:rsid w:val="005166A6"/>
    <w:rsid w:val="005461C2"/>
    <w:rsid w:val="00566E84"/>
    <w:rsid w:val="00573D30"/>
    <w:rsid w:val="005B7251"/>
    <w:rsid w:val="005C0610"/>
    <w:rsid w:val="006068B3"/>
    <w:rsid w:val="006215AE"/>
    <w:rsid w:val="00662B48"/>
    <w:rsid w:val="006A398C"/>
    <w:rsid w:val="006B19A4"/>
    <w:rsid w:val="006F0BA2"/>
    <w:rsid w:val="00726943"/>
    <w:rsid w:val="00737D3D"/>
    <w:rsid w:val="007460DB"/>
    <w:rsid w:val="007D4761"/>
    <w:rsid w:val="007D4B2B"/>
    <w:rsid w:val="007F02ED"/>
    <w:rsid w:val="00804ED6"/>
    <w:rsid w:val="0082584E"/>
    <w:rsid w:val="008325B3"/>
    <w:rsid w:val="0083597B"/>
    <w:rsid w:val="00835D9D"/>
    <w:rsid w:val="008369F6"/>
    <w:rsid w:val="00844DF3"/>
    <w:rsid w:val="00856E8A"/>
    <w:rsid w:val="008A2E2A"/>
    <w:rsid w:val="008D1B69"/>
    <w:rsid w:val="00900EEF"/>
    <w:rsid w:val="00963408"/>
    <w:rsid w:val="00976624"/>
    <w:rsid w:val="009B5D93"/>
    <w:rsid w:val="009E1C8F"/>
    <w:rsid w:val="009F4ECF"/>
    <w:rsid w:val="00A24ACA"/>
    <w:rsid w:val="00A87527"/>
    <w:rsid w:val="00AC7B02"/>
    <w:rsid w:val="00AD2958"/>
    <w:rsid w:val="00AE5C4D"/>
    <w:rsid w:val="00B0131E"/>
    <w:rsid w:val="00B26EC9"/>
    <w:rsid w:val="00B707FA"/>
    <w:rsid w:val="00BB2AE7"/>
    <w:rsid w:val="00C21ED1"/>
    <w:rsid w:val="00C7052E"/>
    <w:rsid w:val="00CA080D"/>
    <w:rsid w:val="00CB7780"/>
    <w:rsid w:val="00CD17D8"/>
    <w:rsid w:val="00D05CAD"/>
    <w:rsid w:val="00D170F7"/>
    <w:rsid w:val="00D25C1F"/>
    <w:rsid w:val="00D91A03"/>
    <w:rsid w:val="00D92CF8"/>
    <w:rsid w:val="00DA389F"/>
    <w:rsid w:val="00DA7574"/>
    <w:rsid w:val="00DC11CB"/>
    <w:rsid w:val="00DD44B4"/>
    <w:rsid w:val="00DD5E44"/>
    <w:rsid w:val="00DD6FCA"/>
    <w:rsid w:val="00DE17BB"/>
    <w:rsid w:val="00E2534E"/>
    <w:rsid w:val="00E31565"/>
    <w:rsid w:val="00E650B8"/>
    <w:rsid w:val="00E734B2"/>
    <w:rsid w:val="00E829E9"/>
    <w:rsid w:val="00ED4500"/>
    <w:rsid w:val="00ED7161"/>
    <w:rsid w:val="00EE6D08"/>
    <w:rsid w:val="00F13452"/>
    <w:rsid w:val="00F143A1"/>
    <w:rsid w:val="00F34F4F"/>
    <w:rsid w:val="00F429D6"/>
    <w:rsid w:val="00FB09A1"/>
    <w:rsid w:val="00FE2FA2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08D2"/>
  <w15:chartTrackingRefBased/>
  <w15:docId w15:val="{C0439AEF-62FA-4D9F-8B33-43B611C8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EC9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2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EC9"/>
    <w:rPr>
      <w:rFonts w:ascii="Cambria" w:eastAsia="Cambria" w:hAnsi="Cambria" w:cs="Cambri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C70"/>
    <w:rPr>
      <w:rFonts w:ascii="Segoe UI" w:eastAsia="Cambria" w:hAnsi="Segoe UI" w:cs="Segoe UI"/>
      <w:sz w:val="18"/>
      <w:szCs w:val="18"/>
      <w:lang w:eastAsia="ar-SA"/>
    </w:rPr>
  </w:style>
  <w:style w:type="character" w:customStyle="1" w:styleId="hgkelc">
    <w:name w:val="hgkelc"/>
    <w:basedOn w:val="Domylnaczcionkaakapitu"/>
    <w:rsid w:val="00DA389F"/>
  </w:style>
  <w:style w:type="character" w:styleId="Odwoaniedokomentarza">
    <w:name w:val="annotation reference"/>
    <w:basedOn w:val="Domylnaczcionkaakapitu"/>
    <w:uiPriority w:val="99"/>
    <w:semiHidden/>
    <w:unhideWhenUsed/>
    <w:rsid w:val="006B1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9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9A4"/>
    <w:rPr>
      <w:rFonts w:ascii="Cambria" w:eastAsia="Cambria" w:hAnsi="Cambria" w:cs="Cambri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9A4"/>
    <w:rPr>
      <w:rFonts w:ascii="Cambria" w:eastAsia="Cambria" w:hAnsi="Cambria" w:cs="Cambri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Karczewicz-Cepa Anna</cp:lastModifiedBy>
  <cp:revision>60</cp:revision>
  <cp:lastPrinted>2023-08-17T11:50:00Z</cp:lastPrinted>
  <dcterms:created xsi:type="dcterms:W3CDTF">2020-07-06T06:19:00Z</dcterms:created>
  <dcterms:modified xsi:type="dcterms:W3CDTF">2023-11-02T08:06:00Z</dcterms:modified>
</cp:coreProperties>
</file>