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F3" w:rsidRPr="0062015B" w:rsidRDefault="006C4CF3" w:rsidP="006C4CF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do zarządzenia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553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/2023</w:t>
      </w:r>
    </w:p>
    <w:p w:rsidR="006C4CF3" w:rsidRPr="0062015B" w:rsidRDefault="006C4CF3" w:rsidP="006C4CF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Prezydenta Miasta Świnoujście</w:t>
      </w:r>
    </w:p>
    <w:p w:rsidR="006C4CF3" w:rsidRPr="0062015B" w:rsidRDefault="006C4CF3" w:rsidP="006C4CF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29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 września 2023 r.</w:t>
      </w:r>
    </w:p>
    <w:p w:rsidR="006C4CF3" w:rsidRPr="0062015B" w:rsidRDefault="006C4CF3" w:rsidP="006C4CF3">
      <w:pPr>
        <w:pStyle w:val="Tekstpodstawowywcity"/>
        <w:spacing w:after="0" w:line="276" w:lineRule="auto"/>
        <w:jc w:val="both"/>
        <w:rPr>
          <w:rFonts w:eastAsia="Times New Roman"/>
        </w:rPr>
      </w:pPr>
      <w:r w:rsidRPr="0062015B">
        <w:rPr>
          <w:rFonts w:eastAsia="Times New Roman"/>
          <w:b/>
          <w:bCs/>
        </w:rPr>
        <w:br/>
      </w:r>
    </w:p>
    <w:p w:rsidR="006C4CF3" w:rsidRPr="0062015B" w:rsidRDefault="006C4CF3" w:rsidP="006C4C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</w:t>
      </w: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koordynacji sytuowania projektowanych sieci uzbrojenia terenu na obszarze Miasta Świnoujście</w:t>
      </w:r>
    </w:p>
    <w:p w:rsidR="006C4CF3" w:rsidRPr="0062015B" w:rsidRDefault="006C4CF3" w:rsidP="006C4CF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ind w:firstLine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. Ilekroć w zarządzeniu jest mowa o:</w:t>
      </w:r>
    </w:p>
    <w:p w:rsidR="006C4CF3" w:rsidRPr="0062015B" w:rsidRDefault="006C4CF3" w:rsidP="006C4C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Ustawie - należy przez to rozumieć Prawo geodezyjne i kartograficzne.</w:t>
      </w:r>
    </w:p>
    <w:p w:rsidR="006C4CF3" w:rsidRPr="0062015B" w:rsidRDefault="006C4CF3" w:rsidP="006C4C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EZD PUW- należy przez to rozumieć System elektronicznego zarządzania dokumentacją.</w:t>
      </w:r>
    </w:p>
    <w:p w:rsidR="006C4CF3" w:rsidRPr="0062015B" w:rsidRDefault="006C4CF3" w:rsidP="006C4CF3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ind w:left="2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6C4CF3" w:rsidRPr="0062015B" w:rsidRDefault="006C4CF3" w:rsidP="006C4CF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Sytuowanie projektowanych sieci uzbrojenia terenu koordynuje się na naradach koordynacyjnych zgodnie z wymogami ustawy.</w:t>
      </w:r>
    </w:p>
    <w:p w:rsidR="006C4CF3" w:rsidRDefault="006C4CF3" w:rsidP="006C4CF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Na wniosek inwestora lub projektanta sieci uzbrojenia terenu, podmiotu zarządzającego siecią uzbrojenia terenu lub Prezydenta Miasta Świnoujście, uzasadniony w szczególności potrzebą wyeliminowania zagrożeń wynikających z możliwej kolizji między sytuowanymi na tym terenie sieciami uzbrojenia terenu, przedmiotem narady koordynacyjnej może być sytuowanie projektowanych sieci uzbrojenia terenu na obszarach niewymienionych w ustawie.</w:t>
      </w:r>
    </w:p>
    <w:p w:rsidR="006C4CF3" w:rsidRPr="006C3A1A" w:rsidRDefault="006C4CF3" w:rsidP="006C4CF3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3A1A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 art. 28a-28c Ustawy nie stosuje się do projektowanych sieci uzbrojenia terenu sytuowanych w całości w granicach terenu </w:t>
      </w:r>
      <w:r w:rsidRPr="006C3A1A">
        <w:rPr>
          <w:rFonts w:ascii="Times New Roman" w:eastAsia="Times New Roman" w:hAnsi="Times New Roman"/>
          <w:iCs/>
          <w:sz w:val="24"/>
          <w:szCs w:val="24"/>
          <w:lang w:eastAsia="pl-PL"/>
        </w:rPr>
        <w:t>zamkniętego</w:t>
      </w:r>
      <w:r w:rsidRPr="006C3A1A">
        <w:rPr>
          <w:rFonts w:ascii="Times New Roman" w:eastAsia="Times New Roman" w:hAnsi="Times New Roman"/>
          <w:sz w:val="24"/>
          <w:szCs w:val="24"/>
          <w:lang w:eastAsia="pl-PL"/>
        </w:rPr>
        <w:t xml:space="preserve"> lub części takich sieci sytuowanych w granicach terenu </w:t>
      </w:r>
      <w:r w:rsidRPr="006C3A1A">
        <w:rPr>
          <w:rFonts w:ascii="Times New Roman" w:eastAsia="Times New Roman" w:hAnsi="Times New Roman"/>
          <w:iCs/>
          <w:sz w:val="24"/>
          <w:szCs w:val="24"/>
          <w:lang w:eastAsia="pl-PL"/>
        </w:rPr>
        <w:t>zamkniętego</w:t>
      </w:r>
      <w:r w:rsidRPr="006C3A1A">
        <w:rPr>
          <w:rFonts w:ascii="Times New Roman" w:eastAsia="Times New Roman" w:hAnsi="Times New Roman"/>
          <w:sz w:val="24"/>
          <w:szCs w:val="24"/>
          <w:lang w:eastAsia="pl-PL"/>
        </w:rPr>
        <w:t xml:space="preserve">. O usytuowaniu sieci lub ich części położonych w granicach terenu </w:t>
      </w:r>
      <w:r w:rsidRPr="006C3A1A">
        <w:rPr>
          <w:rFonts w:ascii="Times New Roman" w:eastAsia="Times New Roman" w:hAnsi="Times New Roman"/>
          <w:iCs/>
          <w:sz w:val="24"/>
          <w:szCs w:val="24"/>
          <w:lang w:eastAsia="pl-PL"/>
        </w:rPr>
        <w:t>zamkniętego</w:t>
      </w:r>
      <w:r w:rsidRPr="006C3A1A">
        <w:rPr>
          <w:rFonts w:ascii="Times New Roman" w:eastAsia="Times New Roman" w:hAnsi="Times New Roman"/>
          <w:sz w:val="24"/>
          <w:szCs w:val="24"/>
          <w:lang w:eastAsia="pl-PL"/>
        </w:rPr>
        <w:t xml:space="preserve"> decyduje projektant w uzgodnieniu z podmiotem, który zarządza terenem </w:t>
      </w:r>
      <w:r w:rsidRPr="006C3A1A">
        <w:rPr>
          <w:rFonts w:ascii="Times New Roman" w:eastAsia="Times New Roman" w:hAnsi="Times New Roman"/>
          <w:iCs/>
          <w:sz w:val="24"/>
          <w:szCs w:val="24"/>
          <w:lang w:eastAsia="pl-PL"/>
        </w:rPr>
        <w:t>zamkniętym</w:t>
      </w:r>
      <w:r w:rsidRPr="006C3A1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C4CF3" w:rsidRPr="0062015B" w:rsidRDefault="006C4CF3" w:rsidP="006C4CF3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ind w:firstLine="2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3 </w:t>
      </w:r>
    </w:p>
    <w:p w:rsidR="006C4CF3" w:rsidRPr="0062015B" w:rsidRDefault="006C4CF3" w:rsidP="006C4C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Narady koordynacyjne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dodatkowe narady 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koordynacyjne przeprowadza się za pomocą środków komunikacji elektronicznej poprzez aplikację GEO-INFO </w:t>
      </w:r>
      <w:proofErr w:type="spellStart"/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i.Narady</w:t>
      </w:r>
      <w:proofErr w:type="spellEnd"/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6C4CF3" w:rsidRPr="0062015B" w:rsidRDefault="006C4CF3" w:rsidP="006C4C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czasowej awarii aplikacji GEO-INFO </w:t>
      </w:r>
      <w:proofErr w:type="spellStart"/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i.Narady</w:t>
      </w:r>
      <w:proofErr w:type="spellEnd"/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się przeprowadzenie narady poprzez korespondencję email po uprzedniej akceptacji Geodety Miasta Świnoujście. W takim wypadku wszelka korespondencja z narady winna być umieszczona w EZD PUW w sprawie o numerze bieżącej narady koordynacyjnej.</w:t>
      </w:r>
    </w:p>
    <w:p w:rsidR="006C4CF3" w:rsidRPr="0062015B" w:rsidRDefault="006C4CF3" w:rsidP="006C4C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Po otrzymaniu od inwestora lub projektanta wniosku o skoordynowanie usytuowania projektowanej sieci uzbrojenia terenu wraz z propozycją tego usytuowania wyznacza się termin zakończenia narady koordynacyjnej, który nie może być krótszy niż 5 dni roboczych i dłuższy niż 10 dni roboczych od dnia zawiadomienia.</w:t>
      </w:r>
    </w:p>
    <w:p w:rsidR="006C4CF3" w:rsidRPr="0062015B" w:rsidRDefault="006C4CF3" w:rsidP="006C4C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O terminie zakończenia narady koordynacyjnej zawiadamia się podmioty według ustawy.</w:t>
      </w:r>
    </w:p>
    <w:p w:rsidR="006C4CF3" w:rsidRPr="00FB68CE" w:rsidRDefault="006C4CF3" w:rsidP="006C4CF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Nieobecność na naradzie koordynacyjnej podmiotu należycie zawiadomionego o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terminie zakończenia nie stanowi przeszkody do jej przeprowadzenia. Przyjmuje się, że podmiot ten nie składa zastrzeżeń do usytuowania projektowanej sieci. </w:t>
      </w:r>
    </w:p>
    <w:p w:rsidR="006C4CF3" w:rsidRPr="0062015B" w:rsidRDefault="006C4CF3" w:rsidP="006C4CF3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ind w:firstLine="22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4. 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Przewodniczący narady koordynacyjnej lub jego zastępca:</w:t>
      </w:r>
    </w:p>
    <w:p w:rsidR="006C4CF3" w:rsidRPr="0062015B" w:rsidRDefault="006C4CF3" w:rsidP="006C4CF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Organizuje i przewodniczy naradom koordynacyjnym,</w:t>
      </w:r>
    </w:p>
    <w:p w:rsidR="006C4CF3" w:rsidRPr="0062015B" w:rsidRDefault="006C4CF3" w:rsidP="006C4CF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Wydaje, na żądanie zainteresowanego uczestnika narady odpisy protokołu narady koordynacyjnej,</w:t>
      </w:r>
    </w:p>
    <w:p w:rsidR="006C4CF3" w:rsidRPr="0062015B" w:rsidRDefault="006C4CF3" w:rsidP="006C4CF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Zamieszcza na dokumentacji projektowej, będącej przedmiotem narady koordynacyjnej, adnotację z informacją, iż dokumentacja była przedmiotem narady koordynacyjnej oraz informacje dotyczące sposobu przeprowadzenia narady, jej terminu, miejsca, znaku sprawy zgodnie z instrukcją kancelaryjną, potwierdzając swoim podpisem.</w:t>
      </w:r>
    </w:p>
    <w:p w:rsidR="006C4CF3" w:rsidRPr="0062015B" w:rsidRDefault="006C4CF3" w:rsidP="006C4CF3">
      <w:pPr>
        <w:spacing w:after="0"/>
        <w:ind w:firstLine="2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ind w:firstLine="2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5. </w:t>
      </w:r>
    </w:p>
    <w:p w:rsidR="006C4CF3" w:rsidRPr="0062015B" w:rsidRDefault="006C4CF3" w:rsidP="006C4CF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Rezultaty narady koordynacyjnej utrwala się w protokole zgodnie z wymogami ustawy.</w:t>
      </w:r>
    </w:p>
    <w:p w:rsidR="006C4CF3" w:rsidRPr="0062015B" w:rsidRDefault="006C4CF3" w:rsidP="006C4CF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Przed wydaniem protokołu z narady koordynacyjnej uzgodnione usytuowanie projektowanych sieci podlega rejestracji w bazie danych informacji przestrzennych GESUT (Geodezyjnej Ewidencji Sieci Uzbrojenia Terenu).</w:t>
      </w:r>
    </w:p>
    <w:p w:rsidR="006C4CF3" w:rsidRPr="0062015B" w:rsidRDefault="006C4CF3" w:rsidP="006C4CF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Odpisy protokołu narady koordynacyjnej wydaje się wnioskodawcy w dniu jej zakończenia, a innym uczestnikom narady w terminie 3 dni od dnia złożenia żądania.</w:t>
      </w:r>
    </w:p>
    <w:p w:rsidR="006C4CF3" w:rsidRPr="0062015B" w:rsidRDefault="006C4CF3" w:rsidP="006C4CF3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ind w:firstLine="2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6.</w:t>
      </w:r>
    </w:p>
    <w:p w:rsidR="006C4CF3" w:rsidRPr="0062015B" w:rsidRDefault="006C4CF3" w:rsidP="006C4C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Na naradach koordynacyjnych opiniuje się także wnioski w zakresie kolizji przebiegu planowanej inwestycji z uzbrojeniem terenu w rozumieniu art. 7 ust.12 Ustawy z dnia 5 lipca 2018 r o ułatwieniach w przygotowaniu i realizacji inwestycji mieszkaniowych oraz inwestycji towarzyszących (Dz.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1538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:rsidR="006C4CF3" w:rsidRPr="0062015B" w:rsidRDefault="006C4CF3" w:rsidP="006C4CF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ind w:firstLine="2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7.</w:t>
      </w:r>
    </w:p>
    <w:p w:rsidR="006C4CF3" w:rsidRPr="0062015B" w:rsidRDefault="006C4CF3" w:rsidP="006C4CF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015B">
        <w:rPr>
          <w:rFonts w:ascii="Times New Roman" w:eastAsia="Times New Roman" w:hAnsi="Times New Roman"/>
          <w:sz w:val="24"/>
          <w:szCs w:val="24"/>
          <w:lang w:eastAsia="pl-PL"/>
        </w:rPr>
        <w:t>W zakresie nieuregulowanym niniejszym Regulaminem narady koordynacyjne przeprowadza się zgodnie z przepisami ustawy z dnia 17 maja 1989r. Prawo geodezyjne i kartograficzne oraz ustawy z dnia 14 czerwca 1960 r. Kodeks postępowania administracyjnego.</w:t>
      </w:r>
    </w:p>
    <w:p w:rsidR="006C4CF3" w:rsidRPr="0062015B" w:rsidRDefault="006C4CF3" w:rsidP="006C4CF3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CF3" w:rsidRPr="0062015B" w:rsidRDefault="006C4CF3" w:rsidP="006C4CF3">
      <w:pPr>
        <w:tabs>
          <w:tab w:val="center" w:pos="6804"/>
        </w:tabs>
        <w:spacing w:after="0"/>
        <w:rPr>
          <w:rFonts w:ascii="Times New Roman" w:hAnsi="Times New Roman"/>
          <w:sz w:val="24"/>
          <w:szCs w:val="24"/>
        </w:rPr>
      </w:pPr>
    </w:p>
    <w:p w:rsidR="00A22FA7" w:rsidRDefault="00A22FA7">
      <w:bookmarkStart w:id="0" w:name="_GoBack"/>
      <w:bookmarkEnd w:id="0"/>
    </w:p>
    <w:sectPr w:rsidR="00A22F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DF4"/>
    <w:multiLevelType w:val="hybridMultilevel"/>
    <w:tmpl w:val="152E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918"/>
    <w:multiLevelType w:val="hybridMultilevel"/>
    <w:tmpl w:val="152E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6D0F"/>
    <w:multiLevelType w:val="hybridMultilevel"/>
    <w:tmpl w:val="152E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82CF0"/>
    <w:multiLevelType w:val="hybridMultilevel"/>
    <w:tmpl w:val="152E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E743C"/>
    <w:multiLevelType w:val="hybridMultilevel"/>
    <w:tmpl w:val="152E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83373"/>
    <w:multiLevelType w:val="hybridMultilevel"/>
    <w:tmpl w:val="152E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32891"/>
    <w:multiLevelType w:val="hybridMultilevel"/>
    <w:tmpl w:val="152E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A"/>
    <w:rsid w:val="002F50CD"/>
    <w:rsid w:val="003D4176"/>
    <w:rsid w:val="006C4CF3"/>
    <w:rsid w:val="00A22FA7"/>
    <w:rsid w:val="00B77D10"/>
    <w:rsid w:val="00FA441A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CC9F-013A-41CE-813B-151301D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CF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0CD"/>
    <w:pPr>
      <w:keepNext/>
      <w:keepLines/>
      <w:spacing w:before="240" w:line="240" w:lineRule="auto"/>
      <w:outlineLvl w:val="0"/>
    </w:pPr>
    <w:rPr>
      <w:rFonts w:eastAsiaTheme="majorEastAsia" w:cstheme="majorBidi"/>
      <w:sz w:val="1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176"/>
    <w:pPr>
      <w:spacing w:after="0" w:line="240" w:lineRule="auto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F50CD"/>
    <w:rPr>
      <w:rFonts w:ascii="Times New Roman" w:eastAsiaTheme="majorEastAsia" w:hAnsi="Times New Roman" w:cstheme="majorBidi"/>
      <w:sz w:val="16"/>
      <w:szCs w:val="32"/>
    </w:rPr>
  </w:style>
  <w:style w:type="paragraph" w:customStyle="1" w:styleId="Styl1">
    <w:name w:val="Styl1"/>
    <w:basedOn w:val="Stopka"/>
    <w:qFormat/>
    <w:rsid w:val="002F50CD"/>
    <w:pPr>
      <w:jc w:val="center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F50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0CD"/>
    <w:rPr>
      <w:rFonts w:ascii="Times New Roman" w:hAnsi="Times New Roman" w:cs="Times New Roman"/>
      <w:sz w:val="24"/>
      <w:szCs w:val="24"/>
    </w:rPr>
  </w:style>
  <w:style w:type="paragraph" w:customStyle="1" w:styleId="Styl3">
    <w:name w:val="Styl3"/>
    <w:basedOn w:val="Normalny"/>
    <w:qFormat/>
    <w:rsid w:val="00FB2FC1"/>
    <w:pPr>
      <w:ind w:left="4536"/>
      <w:jc w:val="center"/>
    </w:pPr>
    <w:rPr>
      <w:sz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4CF3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4CF3"/>
    <w:rPr>
      <w:rFonts w:eastAsia="Lucida Sans Unicode"/>
      <w:lang w:eastAsia="pl-PL"/>
    </w:rPr>
  </w:style>
  <w:style w:type="paragraph" w:styleId="Akapitzlist">
    <w:name w:val="List Paragraph"/>
    <w:basedOn w:val="Normalny"/>
    <w:uiPriority w:val="34"/>
    <w:qFormat/>
    <w:rsid w:val="006C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2023-10-02T07:32:00Z</dcterms:created>
  <dcterms:modified xsi:type="dcterms:W3CDTF">2023-10-02T07:32:00Z</dcterms:modified>
</cp:coreProperties>
</file>