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FEDE" w14:textId="77777777" w:rsidR="0040419E" w:rsidRDefault="0040419E" w:rsidP="00196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3D5A99" w14:textId="77777777" w:rsidR="0040419E" w:rsidRDefault="00C5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NABORZE NA  STANOWISKO  URZĘDNICZE:</w:t>
      </w:r>
    </w:p>
    <w:p w14:paraId="69C97227" w14:textId="77777777" w:rsidR="0040419E" w:rsidRDefault="00C5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SPECJALISTA DS. KADR</w:t>
      </w:r>
    </w:p>
    <w:p w14:paraId="702D2273" w14:textId="77777777" w:rsidR="0040419E" w:rsidRDefault="00C5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CENTRUM USŁUG WSPÓLNYCH GMINY MIASTO ŚWINOUJŚCIE</w:t>
      </w:r>
    </w:p>
    <w:p w14:paraId="0E8F7F48" w14:textId="77777777" w:rsidR="0040419E" w:rsidRDefault="0040419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212970B" w14:textId="4526CE00" w:rsidR="0040419E" w:rsidRDefault="00C540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Centrum Usług Wspólnych Gminy Miasto Świnoujście w Świnoujściu z siedzibą przy ul. Wojska Polskiego 1/5, na podstawie z art. 11, 12, 13 ustawy z dnia 21 listopada 2008 r.                            o pracownikach samorządowych (Dz. U. z 2022 r., poz. 530) </w:t>
      </w:r>
      <w:r>
        <w:rPr>
          <w:rFonts w:ascii="Times New Roman" w:hAnsi="Times New Roman"/>
          <w:b/>
          <w:sz w:val="24"/>
          <w:szCs w:val="24"/>
        </w:rPr>
        <w:t>ogłasza nabór na stanowisko urzędnicze, specjalista ds. kadr – 1 etat</w:t>
      </w:r>
      <w:r>
        <w:rPr>
          <w:rFonts w:ascii="Times New Roman" w:hAnsi="Times New Roman"/>
          <w:sz w:val="24"/>
          <w:szCs w:val="24"/>
        </w:rPr>
        <w:t>.</w:t>
      </w:r>
    </w:p>
    <w:p w14:paraId="0E394915" w14:textId="77777777" w:rsidR="0040419E" w:rsidRDefault="00C54014">
      <w:pPr>
        <w:tabs>
          <w:tab w:val="left" w:pos="72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Wymagania niezbędne to wymagania konieczne do podjęcia pracy na danym stanowisku:</w:t>
      </w:r>
    </w:p>
    <w:p w14:paraId="46B55410" w14:textId="77777777" w:rsidR="0040419E" w:rsidRDefault="00C54014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obywatelstwo polskie*,</w:t>
      </w:r>
    </w:p>
    <w:p w14:paraId="3566D4D0" w14:textId="77777777" w:rsidR="0040419E" w:rsidRDefault="00C54014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wykształcenie: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wyższe lub średnie,</w:t>
      </w:r>
    </w:p>
    <w:p w14:paraId="44FEF1B9" w14:textId="77777777" w:rsidR="0040419E" w:rsidRDefault="00C54014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staż pracy:</w:t>
      </w:r>
    </w:p>
    <w:p w14:paraId="038C2EF6" w14:textId="77777777" w:rsidR="0040419E" w:rsidRDefault="00C54014">
      <w:pPr>
        <w:pStyle w:val="Akapitzlist"/>
        <w:numPr>
          <w:ilvl w:val="0"/>
          <w:numId w:val="8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wykształceniem wyższym 2 letni staż pracy,</w:t>
      </w:r>
    </w:p>
    <w:p w14:paraId="33F2444C" w14:textId="77777777" w:rsidR="0040419E" w:rsidRDefault="00C54014">
      <w:pPr>
        <w:pStyle w:val="Akapitzlist"/>
        <w:numPr>
          <w:ilvl w:val="0"/>
          <w:numId w:val="8"/>
        </w:numPr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wykształceniem średnim 3 letni staż pracy;</w:t>
      </w:r>
    </w:p>
    <w:p w14:paraId="7032E289" w14:textId="77777777" w:rsidR="0040419E" w:rsidRDefault="00C54014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4.  </w:t>
      </w:r>
      <w:r>
        <w:rPr>
          <w:rFonts w:ascii="Times New Roman" w:hAnsi="Times New Roman"/>
          <w:sz w:val="24"/>
          <w:szCs w:val="24"/>
        </w:rPr>
        <w:t>znajomość regulacji prawnych:</w:t>
      </w:r>
    </w:p>
    <w:p w14:paraId="6B29942F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Kodeks Pracy,</w:t>
      </w:r>
    </w:p>
    <w:p w14:paraId="3526B700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Karta Nauczyciela,</w:t>
      </w:r>
    </w:p>
    <w:p w14:paraId="29475271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pracownikach samorządowych,</w:t>
      </w:r>
    </w:p>
    <w:p w14:paraId="303291EB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systemie oświaty,</w:t>
      </w:r>
    </w:p>
    <w:p w14:paraId="1F14A82F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znajomość obsługi komputera – pakietu MS Office, obsługa urządzeń biurowych,</w:t>
      </w:r>
    </w:p>
    <w:p w14:paraId="7684D54F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ar-SA"/>
        </w:rPr>
        <w:t>posiadanie pełnej zdolności do czynności prawnych oraz korzystanie z pełni praw publicznych,</w:t>
      </w:r>
    </w:p>
    <w:p w14:paraId="60F8276A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2B0D071E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nieposzlakowana opinia.</w:t>
      </w:r>
    </w:p>
    <w:p w14:paraId="2DD6DC2C" w14:textId="77777777" w:rsidR="0040419E" w:rsidRDefault="0040419E">
      <w:pPr>
        <w:pStyle w:val="Akapitzlist"/>
        <w:rPr>
          <w:rFonts w:ascii="Times New Roman" w:hAnsi="Times New Roman"/>
          <w:sz w:val="24"/>
          <w:szCs w:val="24"/>
        </w:rPr>
      </w:pPr>
    </w:p>
    <w:p w14:paraId="26C94865" w14:textId="77777777" w:rsidR="0040419E" w:rsidRDefault="00C54014">
      <w:pPr>
        <w:tabs>
          <w:tab w:val="left" w:pos="72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Wymagania dodatkowe to pozostałe wymagania, pozwalające na optymalne wykonywanie zadań na danym stanowisku:</w:t>
      </w:r>
    </w:p>
    <w:p w14:paraId="12EB1E51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systemu informatycznego z zakresu kadr, </w:t>
      </w:r>
    </w:p>
    <w:p w14:paraId="60F6B1CF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ukończone kursy, szkolenia, certyfikaty</w:t>
      </w:r>
    </w:p>
    <w:p w14:paraId="73104EBA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3A9316D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dyspozycyjność,</w:t>
      </w:r>
    </w:p>
    <w:p w14:paraId="1CDA062E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 w14:paraId="732BD58B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73AC3698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30B76439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pod presją czasu,</w:t>
      </w:r>
    </w:p>
    <w:p w14:paraId="068CB40E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odporność na stres.</w:t>
      </w:r>
    </w:p>
    <w:p w14:paraId="5EE42C4A" w14:textId="77777777" w:rsidR="0040419E" w:rsidRDefault="0040419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7283FD5A" w14:textId="77777777" w:rsidR="0040419E" w:rsidRDefault="00C54014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4C9B6A2B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kompleksowe prowadzenie akt osobowych pracowników pedagogicznych, pracowników administracji i obsługi zgodnie z obowiązującymi przepisami,</w:t>
      </w:r>
    </w:p>
    <w:p w14:paraId="0144D2DC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wszelkich spraw wynikających ze stosunku pracy i spraw emerytalno-rentowych pracowników,</w:t>
      </w:r>
    </w:p>
    <w:p w14:paraId="4859F03A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prawidłowe i terminowe sporządzanie oraz przesyłanie deklaracji o ubezpieczeniach zdrowotnych,</w:t>
      </w:r>
    </w:p>
    <w:p w14:paraId="3D61C4A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dotyczącej zmiany uposażenia, dodatków, wymiaru czasu pracy, przeniesień pracowników,</w:t>
      </w:r>
    </w:p>
    <w:p w14:paraId="6AC208F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dotyczącej nagród i kar, w tym nagród jubileuszowych pracowników,</w:t>
      </w:r>
    </w:p>
    <w:p w14:paraId="30DEE4D1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dokumentacji kadrowej dotyczącej urlopów zdrowotnych, urlopów związanych z rodzicielstwem i innych,</w:t>
      </w:r>
    </w:p>
    <w:p w14:paraId="71FCEDC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terminowości wykonywania badań kontrolnych, okresowych przez nauczycieli i wszystkich pracowników szkoły,</w:t>
      </w:r>
    </w:p>
    <w:p w14:paraId="0F3AF2EB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aktualności obowiązkowych szkoleń BHP oraz współpraca z inspektorem BHP dotycząca terminu ich przeprowadzania,</w:t>
      </w:r>
    </w:p>
    <w:p w14:paraId="6385CC2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programu kadrowego VULCAN, PŁATNIK,</w:t>
      </w:r>
    </w:p>
    <w:p w14:paraId="1EF5E982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wysyłanie sprawozdań statystycznych GUS, PFRON oraz innych na potrzeby organów nadrzędnych,</w:t>
      </w:r>
    </w:p>
    <w:p w14:paraId="5B0BE4EF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opracowywaniu projektów planów oraz projektów budżetu w części dotyczącej kadr  i wydatków z tytułu wynagrodzeń w jednostkach obsługiwanych,</w:t>
      </w:r>
    </w:p>
    <w:p w14:paraId="725A9451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miesięcznych ewidencji czasu pracy pracowników niepedagogicznych jednostek obsługiwanych,</w:t>
      </w:r>
    </w:p>
    <w:p w14:paraId="17F8CC0F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zaświadczeń dotyczących zatrudnienia pracowników jednostek obsługiwanych.</w:t>
      </w:r>
    </w:p>
    <w:p w14:paraId="3EB90CD4" w14:textId="77777777" w:rsidR="0040419E" w:rsidRDefault="0040419E">
      <w:pPr>
        <w:pStyle w:val="Akapitzlist"/>
        <w:spacing w:before="10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C2DEF64" w14:textId="77777777" w:rsidR="0040419E" w:rsidRDefault="00C54014">
      <w:pPr>
        <w:pStyle w:val="Akapitzli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6945A904" w14:textId="1DC98A4E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zatrudnienie: od </w:t>
      </w:r>
      <w:r w:rsidR="00ED1D0D">
        <w:rPr>
          <w:rFonts w:eastAsia="Times New Roman"/>
          <w:lang w:eastAsia="ar-SA"/>
        </w:rPr>
        <w:t>16 października</w:t>
      </w:r>
      <w:r>
        <w:rPr>
          <w:rFonts w:eastAsia="Times New Roman"/>
          <w:lang w:eastAsia="ar-SA"/>
        </w:rPr>
        <w:t xml:space="preserve"> 2023 r.</w:t>
      </w:r>
    </w:p>
    <w:p w14:paraId="3071E88E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czas pracy: pełen etat – 40 godzin tygodniowo,</w:t>
      </w:r>
    </w:p>
    <w:p w14:paraId="1CF34ADB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miejsce pracy: Centrum Usług Wspólnych Gminy Miasto Świnoujście w </w:t>
      </w:r>
      <w:r>
        <w:rPr>
          <w:rFonts w:eastAsia="Times New Roman"/>
          <w:lang w:eastAsia="ar-SA"/>
        </w:rPr>
        <w:tab/>
        <w:t xml:space="preserve">Świnoujściu, </w:t>
      </w:r>
      <w:r>
        <w:rPr>
          <w:rFonts w:eastAsia="Times New Roman"/>
          <w:lang w:eastAsia="ar-SA"/>
        </w:rPr>
        <w:br/>
        <w:t xml:space="preserve">            ul. Wojska Polskiego 1/5,</w:t>
      </w:r>
    </w:p>
    <w:p w14:paraId="3C8B8109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specyfika pracy: stanowisko wymagające dyspozycyjności, odporności na stres, </w:t>
      </w:r>
      <w:r>
        <w:rPr>
          <w:rFonts w:eastAsia="Times New Roman"/>
          <w:lang w:eastAsia="ar-SA"/>
        </w:rPr>
        <w:br/>
        <w:t xml:space="preserve"> </w:t>
      </w:r>
      <w:r>
        <w:rPr>
          <w:rFonts w:eastAsia="Times New Roman"/>
          <w:lang w:eastAsia="ar-SA"/>
        </w:rPr>
        <w:tab/>
        <w:t>dobrej organizacji pracy</w:t>
      </w:r>
    </w:p>
    <w:p w14:paraId="4EE20911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5082A000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praca przy monitorze ekranowym,</w:t>
      </w:r>
    </w:p>
    <w:p w14:paraId="3E40FD23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brak uciążliwych i szkodliwych warunków pracy,</w:t>
      </w:r>
    </w:p>
    <w:p w14:paraId="5E3BF916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wysiłek umysłowy.</w:t>
      </w:r>
    </w:p>
    <w:p w14:paraId="3DCFA4DF" w14:textId="77777777" w:rsidR="0040419E" w:rsidRDefault="0040419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1F4DDB8" w14:textId="4A88337C" w:rsidR="0040419E" w:rsidRDefault="00C54014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Wskaźnik zatrudniania osób niepełnosprawnych w Centrum Usług Wspólnych Gminy Miasto Świnoujście w Świnoujściu, w rozumieniu przepisów o rehabilitacji zawodowej i społecznej oraz zatrudnianiu osób niepełnosprawnych w </w:t>
      </w:r>
      <w:r w:rsidR="00ED1D0D">
        <w:rPr>
          <w:rFonts w:ascii="Times New Roman" w:eastAsia="Times New Roman" w:hAnsi="Times New Roman"/>
          <w:b/>
          <w:bCs/>
        </w:rPr>
        <w:t xml:space="preserve">sierpniu </w:t>
      </w:r>
      <w:r>
        <w:rPr>
          <w:rFonts w:ascii="Times New Roman" w:eastAsia="Times New Roman" w:hAnsi="Times New Roman"/>
          <w:b/>
          <w:bCs/>
        </w:rPr>
        <w:t>2023r. nie przekroczył 6%.</w:t>
      </w:r>
    </w:p>
    <w:p w14:paraId="09EACC77" w14:textId="77777777" w:rsidR="0040419E" w:rsidRDefault="00C5401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0FB2A4EF" w14:textId="77777777" w:rsidR="0040419E" w:rsidRDefault="00C54014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536E2509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38FBDA9" w14:textId="096012F0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Specjalista ds. kadr w Centrum Usług Wspólnych Gminy Miasto Świnoujście w Świnoujściu. Dane osobowe przekazane przeze mnie są zgodne  z prawdą. Zapoznałem(-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przetwarzania danych osobowych oraz o prawach jakie mi przysługują w związku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z przetwarzaniem danych osobowych.” </w:t>
      </w:r>
    </w:p>
    <w:p w14:paraId="7C6BCBBD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4E741F93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57EC2570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19652E21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59A765CE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5F9640F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karne,</w:t>
      </w:r>
    </w:p>
    <w:p w14:paraId="4B804D38" w14:textId="77777777" w:rsidR="0040419E" w:rsidRDefault="00C54014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426" w:firstLine="14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kopia dokumentu potwierdzającego niepełnosprawność - w przypadku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kandydatek/kandydatów, zamierzających skorzystać z pierwszeństwa w zatrudnieniu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w przypadku, gdy znajdują się w gronie najlepszych kandydatek/kandydatów, </w:t>
      </w:r>
    </w:p>
    <w:p w14:paraId="141F38E9" w14:textId="77777777" w:rsidR="0040419E" w:rsidRDefault="00C54014">
      <w:pPr>
        <w:widowControl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10. klauzula informacyjna dla kandydata.</w:t>
      </w:r>
    </w:p>
    <w:p w14:paraId="0CD6F4C6" w14:textId="77777777" w:rsidR="0040419E" w:rsidRDefault="0040419E">
      <w:pPr>
        <w:widowControl w:val="0"/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791743" w14:textId="77777777" w:rsidR="0040419E" w:rsidRDefault="00C54014">
      <w:pPr>
        <w:widowControl w:val="0"/>
        <w:suppressLineNumber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za zgodność z oryginałem. </w:t>
      </w:r>
    </w:p>
    <w:p w14:paraId="197E3C2F" w14:textId="77777777" w:rsidR="0040419E" w:rsidRDefault="0040419E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AD79E8F" w14:textId="33A0B934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</w:t>
      </w:r>
      <w:r w:rsidR="00ED1D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po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winny być opatrzone własnoręcznym podpisem. </w:t>
      </w:r>
    </w:p>
    <w:p w14:paraId="5CEA925D" w14:textId="77777777" w:rsidR="0040419E" w:rsidRDefault="0040419E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DFDDF64" w14:textId="172D8B0A" w:rsidR="0040419E" w:rsidRDefault="00C54014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Klauzula informacyjna do pobrania na stronie internetowej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zakładce – Jednostki Organizacyjne- Jednostki budżetowe- Centrum Usług Wspólnych                       w Świnoujściu, w wersji papierowej w sekretariacie Centrum Usług Wspólnych pok. 3</w:t>
      </w:r>
      <w:r w:rsidR="00ED1D0D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 </w:t>
      </w:r>
    </w:p>
    <w:p w14:paraId="7F6FBE7D" w14:textId="122E436A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w sekretariacie Centrum Usług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ED1D0D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albo przesyłać za pośrednictwem poczty na adres: </w:t>
      </w:r>
    </w:p>
    <w:p w14:paraId="7CEBC654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</w:t>
      </w:r>
    </w:p>
    <w:p w14:paraId="7C248DB5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215D4913" w14:textId="65E0925B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35B9608" w14:textId="77777777" w:rsidR="00ED1D0D" w:rsidRDefault="00ED1D0D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84A7549" w14:textId="12E13CA7" w:rsidR="0040419E" w:rsidRPr="00ED1D0D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Specjalista ds. kadr Centrum Usług Wspólnych Gminy Miasto Świnoujście” </w:t>
      </w:r>
      <w:r w:rsidR="00ED1D0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ED1D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09 października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2023 roku godz. 15:00.</w:t>
      </w:r>
    </w:p>
    <w:p w14:paraId="6B825F4A" w14:textId="77777777" w:rsidR="0040419E" w:rsidRDefault="0040419E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52379A3A" w14:textId="77777777" w:rsidR="001D0935" w:rsidRDefault="001D0935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lang w:eastAsia="ar-SA"/>
        </w:rPr>
      </w:pPr>
    </w:p>
    <w:p w14:paraId="038E77B2" w14:textId="5B5475CA" w:rsidR="0040419E" w:rsidRDefault="00C54014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lang w:eastAsia="ar-SA"/>
        </w:rPr>
      </w:pPr>
      <w:r>
        <w:rPr>
          <w:rFonts w:ascii="Times New Roman" w:eastAsia="Times New Roman" w:hAnsi="Times New Roman"/>
          <w:b/>
          <w:bCs/>
          <w:w w:val="107"/>
          <w:lang w:eastAsia="ar-SA"/>
        </w:rPr>
        <w:t>Uwaga:</w:t>
      </w:r>
    </w:p>
    <w:p w14:paraId="0B92AB07" w14:textId="77777777" w:rsidR="0040419E" w:rsidRPr="00ED1D0D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ED1D0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14B7EA56" w14:textId="77777777" w:rsidR="0040419E" w:rsidRPr="00ED1D0D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ED1D0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6EA5A0F5" w14:textId="77777777" w:rsidR="0040419E" w:rsidRPr="00ED1D0D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ED1D0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31CCE4A" w14:textId="77777777" w:rsidR="0040419E" w:rsidRPr="00ED1D0D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ED1D0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6322CD50" w14:textId="0C962DF0" w:rsidR="0040419E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ED1D0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p w14:paraId="786CF919" w14:textId="77777777" w:rsidR="00ED1D0D" w:rsidRPr="00ED1D0D" w:rsidRDefault="00ED1D0D" w:rsidP="00ED1D0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</w:p>
    <w:p w14:paraId="3F071756" w14:textId="2B7C51A2" w:rsidR="0040419E" w:rsidRPr="00ED1D0D" w:rsidRDefault="0040419E" w:rsidP="00ED1D0D">
      <w:pPr>
        <w:tabs>
          <w:tab w:val="left" w:pos="-540"/>
        </w:tabs>
        <w:jc w:val="both"/>
        <w:rPr>
          <w:rFonts w:eastAsia="Times New Roman"/>
          <w:w w:val="107"/>
          <w:sz w:val="16"/>
          <w:szCs w:val="16"/>
          <w:lang w:eastAsia="ar-SA"/>
        </w:rPr>
      </w:pPr>
    </w:p>
    <w:sectPr w:rsidR="0040419E" w:rsidRPr="00ED1D0D">
      <w:pgSz w:w="11906" w:h="16838"/>
      <w:pgMar w:top="1418" w:right="1134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834"/>
    <w:multiLevelType w:val="multilevel"/>
    <w:tmpl w:val="DCC89FA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2BA2FB2"/>
    <w:multiLevelType w:val="multilevel"/>
    <w:tmpl w:val="DA324E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100980"/>
    <w:multiLevelType w:val="multilevel"/>
    <w:tmpl w:val="3D58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2C52603"/>
    <w:multiLevelType w:val="multilevel"/>
    <w:tmpl w:val="178CC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78341B"/>
    <w:multiLevelType w:val="multilevel"/>
    <w:tmpl w:val="7AFC725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5A442DCC"/>
    <w:multiLevelType w:val="multilevel"/>
    <w:tmpl w:val="392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3E4346"/>
    <w:multiLevelType w:val="multilevel"/>
    <w:tmpl w:val="3A7E6CC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8C04D34"/>
    <w:multiLevelType w:val="multilevel"/>
    <w:tmpl w:val="0B60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9E30524"/>
    <w:multiLevelType w:val="multilevel"/>
    <w:tmpl w:val="AD9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281EA0"/>
    <w:multiLevelType w:val="multilevel"/>
    <w:tmpl w:val="2A72B1C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9E"/>
    <w:rsid w:val="0019662C"/>
    <w:rsid w:val="001D0935"/>
    <w:rsid w:val="0040419E"/>
    <w:rsid w:val="007914F6"/>
    <w:rsid w:val="00C54014"/>
    <w:rsid w:val="00E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362"/>
  <w15:docId w15:val="{8DFA726C-06F7-4450-8A99-F18BDC9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qFormat/>
    <w:rsid w:val="0061196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E20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F754B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qFormat/>
    <w:rsid w:val="002F13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qFormat/>
    <w:rsid w:val="002F13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2F13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dc:description/>
  <cp:lastModifiedBy>CUW</cp:lastModifiedBy>
  <cp:revision>7</cp:revision>
  <cp:lastPrinted>2023-09-26T09:01:00Z</cp:lastPrinted>
  <dcterms:created xsi:type="dcterms:W3CDTF">2023-09-25T12:53:00Z</dcterms:created>
  <dcterms:modified xsi:type="dcterms:W3CDTF">2023-09-26T09:01:00Z</dcterms:modified>
  <dc:language>pl-PL</dc:language>
</cp:coreProperties>
</file>