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16" w:rsidRDefault="00562E16" w:rsidP="00562E16">
      <w:pPr>
        <w:pStyle w:val="Nagwek4"/>
        <w:ind w:left="0"/>
      </w:pPr>
      <w:r>
        <w:t>Zakres rzeczowy robót  w postępowaniu WIZ.271.2.</w:t>
      </w:r>
      <w:r w:rsidR="00E80A7C">
        <w:t xml:space="preserve">   </w:t>
      </w:r>
      <w:r>
        <w:t xml:space="preserve">.202 obejmujących remont </w:t>
      </w:r>
      <w:proofErr w:type="spellStart"/>
      <w:r>
        <w:t>sal</w:t>
      </w:r>
      <w:proofErr w:type="spellEnd"/>
      <w:r>
        <w:t xml:space="preserve"> lekcyjnych </w:t>
      </w:r>
      <w:r w:rsidR="0052319F">
        <w:t>w</w:t>
      </w:r>
      <w:r>
        <w:t xml:space="preserve"> Szko</w:t>
      </w:r>
      <w:r w:rsidR="0052319F">
        <w:t>le</w:t>
      </w:r>
      <w:r>
        <w:t xml:space="preserve"> Podstawowej nr </w:t>
      </w:r>
      <w:r w:rsidR="00E80A7C">
        <w:t>6</w:t>
      </w:r>
      <w:r>
        <w:t xml:space="preserve"> budynek „B” przy ul. </w:t>
      </w:r>
      <w:r w:rsidR="00E80A7C">
        <w:t>Kościuszki 11</w:t>
      </w:r>
      <w:r>
        <w:t xml:space="preserve"> w Świnoujściu.</w:t>
      </w:r>
    </w:p>
    <w:p w:rsidR="008761E8" w:rsidRPr="008761E8" w:rsidRDefault="008761E8" w:rsidP="008761E8"/>
    <w:p w:rsidR="00A56FA2" w:rsidRDefault="00AA572B" w:rsidP="00AA572B">
      <w:pPr>
        <w:jc w:val="both"/>
      </w:pPr>
      <w:r>
        <w:rPr>
          <w:u w:val="single"/>
        </w:rPr>
        <w:t xml:space="preserve">Sala nr </w:t>
      </w:r>
      <w:r w:rsidR="000537DC">
        <w:rPr>
          <w:u w:val="single"/>
        </w:rPr>
        <w:t>32</w:t>
      </w:r>
      <w:r>
        <w:rPr>
          <w:u w:val="single"/>
        </w:rPr>
        <w:t xml:space="preserve">  </w:t>
      </w:r>
      <w:r>
        <w:t xml:space="preserve"> </w:t>
      </w:r>
      <w:r w:rsidR="000537DC">
        <w:t xml:space="preserve"> </w:t>
      </w:r>
    </w:p>
    <w:p w:rsidR="00AA572B" w:rsidRDefault="000537DC" w:rsidP="00AA572B">
      <w:pPr>
        <w:jc w:val="both"/>
      </w:pPr>
      <w:r>
        <w:t xml:space="preserve"> (I piętro) </w:t>
      </w:r>
      <w:r w:rsidR="00AA572B">
        <w:t>(wymiary sali: 8,</w:t>
      </w:r>
      <w:r w:rsidR="0029152E">
        <w:t>84</w:t>
      </w:r>
      <w:r w:rsidR="00AA572B">
        <w:t xml:space="preserve">m x </w:t>
      </w:r>
      <w:r w:rsidR="00C7285E">
        <w:t>5,</w:t>
      </w:r>
      <w:r w:rsidR="0029152E">
        <w:t>69</w:t>
      </w:r>
      <w:r w:rsidR="00AA572B">
        <w:t>m, h= 3,1</w:t>
      </w:r>
      <w:r w:rsidR="0029152E">
        <w:t>6</w:t>
      </w:r>
      <w:r w:rsidR="00AA572B">
        <w:t>m)</w:t>
      </w:r>
    </w:p>
    <w:p w:rsidR="00C7285E" w:rsidRDefault="00AA572B" w:rsidP="00AA572B">
      <w:pPr>
        <w:jc w:val="both"/>
        <w:rPr>
          <w:szCs w:val="24"/>
        </w:rPr>
      </w:pPr>
      <w:r>
        <w:rPr>
          <w:szCs w:val="24"/>
        </w:rPr>
        <w:t>- malowanie ścian</w:t>
      </w:r>
      <w:r w:rsidR="00C7285E">
        <w:rPr>
          <w:szCs w:val="24"/>
        </w:rPr>
        <w:t xml:space="preserve"> do wysokości</w:t>
      </w:r>
      <w:r w:rsidR="001F57B4">
        <w:rPr>
          <w:szCs w:val="24"/>
        </w:rPr>
        <w:t xml:space="preserve"> </w:t>
      </w:r>
      <w:r w:rsidR="006D48DF">
        <w:rPr>
          <w:szCs w:val="24"/>
        </w:rPr>
        <w:t>lamperii  (1,6</w:t>
      </w:r>
      <w:r w:rsidR="0029152E">
        <w:rPr>
          <w:szCs w:val="24"/>
        </w:rPr>
        <w:t>3</w:t>
      </w:r>
      <w:r w:rsidR="006D48DF">
        <w:rPr>
          <w:szCs w:val="24"/>
        </w:rPr>
        <w:t xml:space="preserve"> m) </w:t>
      </w:r>
      <w:r w:rsidR="00C7285E">
        <w:rPr>
          <w:szCs w:val="24"/>
        </w:rPr>
        <w:t>emalią ftalową</w:t>
      </w:r>
      <w:r w:rsidR="001F57B4">
        <w:rPr>
          <w:szCs w:val="24"/>
        </w:rPr>
        <w:t xml:space="preserve"> </w:t>
      </w:r>
      <w:r w:rsidR="00C7285E">
        <w:rPr>
          <w:szCs w:val="24"/>
        </w:rPr>
        <w:t>matową</w:t>
      </w:r>
      <w:r w:rsidR="001F57B4">
        <w:rPr>
          <w:szCs w:val="24"/>
        </w:rPr>
        <w:t xml:space="preserve"> (kolor NCS S 1502 –R)</w:t>
      </w:r>
      <w:r w:rsidR="00C7285E">
        <w:rPr>
          <w:szCs w:val="24"/>
        </w:rPr>
        <w:t xml:space="preserve"> z przygotowaniem powierzchni do malowania</w:t>
      </w:r>
      <w:r>
        <w:rPr>
          <w:szCs w:val="24"/>
        </w:rPr>
        <w:t xml:space="preserve"> (gładzie gipsowe grubości około 3 mm),</w:t>
      </w:r>
    </w:p>
    <w:p w:rsidR="00C7285E" w:rsidRDefault="00C7285E" w:rsidP="00C7285E">
      <w:pPr>
        <w:jc w:val="both"/>
        <w:rPr>
          <w:szCs w:val="24"/>
        </w:rPr>
      </w:pPr>
      <w:r>
        <w:rPr>
          <w:szCs w:val="24"/>
        </w:rPr>
        <w:t>-</w:t>
      </w:r>
      <w:r w:rsidR="00AA572B">
        <w:rPr>
          <w:szCs w:val="24"/>
        </w:rPr>
        <w:t xml:space="preserve"> </w:t>
      </w:r>
      <w:r>
        <w:rPr>
          <w:szCs w:val="24"/>
        </w:rPr>
        <w:t xml:space="preserve"> malowanie ścian na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wysokości </w:t>
      </w:r>
      <w:r w:rsidR="001F57B4">
        <w:rPr>
          <w:szCs w:val="24"/>
        </w:rPr>
        <w:t xml:space="preserve">powyżej ościeżnicy drzwiowej </w:t>
      </w:r>
      <w:r>
        <w:rPr>
          <w:szCs w:val="24"/>
        </w:rPr>
        <w:t xml:space="preserve">do sufitu  farbą lateksową  </w:t>
      </w:r>
      <w:r w:rsidR="001F57B4">
        <w:rPr>
          <w:szCs w:val="24"/>
        </w:rPr>
        <w:t xml:space="preserve">(kolor NCS S 1002-R) </w:t>
      </w:r>
      <w:r>
        <w:rPr>
          <w:szCs w:val="24"/>
        </w:rPr>
        <w:t xml:space="preserve">z  przygotowaniem powierzchni  do  malowania (gładzie gipsowe grubości około 3 mm),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malowanie sufitów farbą emulsyjną białą z przygotowaniem podłoża do malowania –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(ściany i sufity gruntowane podkładem dla farb lateksowych i  emulsji).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malowanie grzejników żeliwnych pod okiennych emalią ftalową do powierzchni </w:t>
      </w:r>
    </w:p>
    <w:p w:rsidR="0029152E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stalowych i żeliwnych z przygotowaniem powierzchni do malowania</w:t>
      </w:r>
      <w:r w:rsidR="0029152E">
        <w:rPr>
          <w:szCs w:val="24"/>
        </w:rPr>
        <w:t xml:space="preserve"> (grzejniki wys. 60 cm </w:t>
      </w:r>
    </w:p>
    <w:p w:rsidR="00AA572B" w:rsidRDefault="0029152E" w:rsidP="00AA572B">
      <w:pPr>
        <w:jc w:val="both"/>
        <w:rPr>
          <w:szCs w:val="24"/>
        </w:rPr>
      </w:pPr>
      <w:r>
        <w:rPr>
          <w:szCs w:val="24"/>
        </w:rPr>
        <w:t xml:space="preserve">  x 8 żeber x 3 </w:t>
      </w:r>
      <w:proofErr w:type="spellStart"/>
      <w:r>
        <w:rPr>
          <w:szCs w:val="24"/>
        </w:rPr>
        <w:t>kpl</w:t>
      </w:r>
      <w:proofErr w:type="spellEnd"/>
      <w:r>
        <w:rPr>
          <w:szCs w:val="24"/>
        </w:rPr>
        <w:t>)</w:t>
      </w:r>
      <w:r w:rsidR="00AA572B">
        <w:rPr>
          <w:szCs w:val="24"/>
        </w:rPr>
        <w:t>,</w:t>
      </w:r>
    </w:p>
    <w:p w:rsidR="00B31D37" w:rsidRDefault="00AA572B" w:rsidP="00AA572B">
      <w:pPr>
        <w:jc w:val="both"/>
        <w:rPr>
          <w:szCs w:val="24"/>
        </w:rPr>
      </w:pPr>
      <w:r>
        <w:rPr>
          <w:szCs w:val="24"/>
        </w:rPr>
        <w:t>- zamontowanie odbojów ściennych</w:t>
      </w:r>
      <w:r w:rsidR="00B31D37">
        <w:rPr>
          <w:szCs w:val="24"/>
        </w:rPr>
        <w:t xml:space="preserve"> PCV szer. </w:t>
      </w:r>
      <w:r w:rsidR="0029152E">
        <w:rPr>
          <w:szCs w:val="24"/>
        </w:rPr>
        <w:t xml:space="preserve">Do 20 cm </w:t>
      </w:r>
      <w:r>
        <w:rPr>
          <w:szCs w:val="24"/>
        </w:rPr>
        <w:t xml:space="preserve">w kolorze dostosowanym do koloru </w:t>
      </w:r>
    </w:p>
    <w:p w:rsidR="00AA572B" w:rsidRDefault="00B31D37" w:rsidP="00AA572B">
      <w:pPr>
        <w:jc w:val="both"/>
        <w:rPr>
          <w:szCs w:val="24"/>
        </w:rPr>
      </w:pPr>
      <w:r>
        <w:rPr>
          <w:szCs w:val="24"/>
        </w:rPr>
        <w:t xml:space="preserve">  </w:t>
      </w:r>
      <w:r w:rsidR="00AA572B">
        <w:rPr>
          <w:szCs w:val="24"/>
        </w:rPr>
        <w:t>ściany (</w:t>
      </w:r>
      <w:r w:rsidR="0029152E">
        <w:rPr>
          <w:szCs w:val="24"/>
        </w:rPr>
        <w:t>6,46</w:t>
      </w:r>
      <w:r w:rsidR="00AA572B">
        <w:rPr>
          <w:szCs w:val="24"/>
        </w:rPr>
        <w:t xml:space="preserve"> m),</w:t>
      </w:r>
    </w:p>
    <w:p w:rsidR="00B31D37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montaż białych  nakładek </w:t>
      </w:r>
      <w:proofErr w:type="spellStart"/>
      <w:r>
        <w:rPr>
          <w:szCs w:val="24"/>
        </w:rPr>
        <w:t>pcv</w:t>
      </w:r>
      <w:proofErr w:type="spellEnd"/>
      <w:r>
        <w:rPr>
          <w:szCs w:val="24"/>
        </w:rPr>
        <w:t xml:space="preserve"> na parapety z przygotowaniem </w:t>
      </w:r>
      <w:r w:rsidR="00B31D37">
        <w:rPr>
          <w:szCs w:val="24"/>
        </w:rPr>
        <w:t xml:space="preserve"> parapetów do ich montażu</w:t>
      </w:r>
      <w:r>
        <w:rPr>
          <w:szCs w:val="24"/>
        </w:rPr>
        <w:t xml:space="preserve"> </w:t>
      </w:r>
      <w:r w:rsidR="00B31D37">
        <w:rPr>
          <w:szCs w:val="24"/>
        </w:rPr>
        <w:t xml:space="preserve">   </w:t>
      </w:r>
    </w:p>
    <w:p w:rsidR="00AA572B" w:rsidRDefault="00B31D37" w:rsidP="00AA572B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AA572B">
        <w:rPr>
          <w:szCs w:val="24"/>
        </w:rPr>
        <w:t>(</w:t>
      </w:r>
      <w:r w:rsidR="0029152E">
        <w:rPr>
          <w:szCs w:val="24"/>
        </w:rPr>
        <w:t>parapety o wymiarach: 24cmx247cm x 3 szt.</w:t>
      </w:r>
    </w:p>
    <w:p w:rsidR="00B31D37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- montaż narożników ochronnych (szer. 5 cm z </w:t>
      </w:r>
      <w:proofErr w:type="spellStart"/>
      <w:r>
        <w:rPr>
          <w:szCs w:val="24"/>
        </w:rPr>
        <w:t>wyobloną</w:t>
      </w:r>
      <w:proofErr w:type="spellEnd"/>
      <w:r>
        <w:rPr>
          <w:szCs w:val="24"/>
        </w:rPr>
        <w:t xml:space="preserve"> krawędzią</w:t>
      </w:r>
      <w:r w:rsidR="00B31D37">
        <w:rPr>
          <w:szCs w:val="24"/>
        </w:rPr>
        <w:t xml:space="preserve"> np. narożnik elastyczny </w:t>
      </w:r>
    </w:p>
    <w:p w:rsidR="00B31D37" w:rsidRDefault="00B31D37" w:rsidP="00AA572B">
      <w:pPr>
        <w:jc w:val="both"/>
        <w:rPr>
          <w:szCs w:val="24"/>
        </w:rPr>
      </w:pPr>
      <w:r>
        <w:rPr>
          <w:szCs w:val="24"/>
        </w:rPr>
        <w:t xml:space="preserve">   FAT firmy </w:t>
      </w:r>
      <w:proofErr w:type="spellStart"/>
      <w:r>
        <w:rPr>
          <w:szCs w:val="24"/>
        </w:rPr>
        <w:t>Polmor</w:t>
      </w:r>
      <w:proofErr w:type="spellEnd"/>
      <w:r>
        <w:rPr>
          <w:szCs w:val="24"/>
        </w:rPr>
        <w:t xml:space="preserve"> Profil)</w:t>
      </w:r>
      <w:r w:rsidR="00AA572B">
        <w:rPr>
          <w:szCs w:val="24"/>
        </w:rPr>
        <w:t xml:space="preserve">) na pionowe miejsca ościeża drzwiowego do wysokości </w:t>
      </w:r>
      <w:r w:rsidR="0029152E">
        <w:rPr>
          <w:szCs w:val="24"/>
        </w:rPr>
        <w:t>lamperii</w:t>
      </w:r>
      <w:r w:rsidR="00AA572B">
        <w:rPr>
          <w:szCs w:val="24"/>
        </w:rPr>
        <w:t xml:space="preserve">  </w:t>
      </w:r>
    </w:p>
    <w:p w:rsidR="00AA572B" w:rsidRDefault="00B31D37" w:rsidP="00AA572B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AA572B">
        <w:rPr>
          <w:szCs w:val="24"/>
        </w:rPr>
        <w:t>1,</w:t>
      </w:r>
      <w:r w:rsidR="0055117C">
        <w:rPr>
          <w:szCs w:val="24"/>
        </w:rPr>
        <w:t>6</w:t>
      </w:r>
      <w:r w:rsidR="0029152E">
        <w:rPr>
          <w:szCs w:val="24"/>
        </w:rPr>
        <w:t>3</w:t>
      </w:r>
      <w:r w:rsidR="00AA572B">
        <w:rPr>
          <w:szCs w:val="24"/>
        </w:rPr>
        <w:t xml:space="preserve"> m,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-zabezpieczenie grubą folią poliestrową podłóg przed wykonywaniem robót </w:t>
      </w:r>
    </w:p>
    <w:p w:rsidR="00AA572B" w:rsidRDefault="00AA572B" w:rsidP="00AA572B">
      <w:pPr>
        <w:jc w:val="both"/>
        <w:rPr>
          <w:szCs w:val="24"/>
        </w:rPr>
      </w:pPr>
      <w:r>
        <w:rPr>
          <w:szCs w:val="24"/>
        </w:rPr>
        <w:t xml:space="preserve">    malarskich, sprzątanie po robotach malarskich,</w:t>
      </w:r>
    </w:p>
    <w:p w:rsidR="00AA572B" w:rsidRDefault="00AA572B" w:rsidP="001F57B4">
      <w:pPr>
        <w:jc w:val="both"/>
        <w:rPr>
          <w:szCs w:val="24"/>
        </w:rPr>
      </w:pPr>
      <w:r>
        <w:rPr>
          <w:szCs w:val="24"/>
        </w:rPr>
        <w:t xml:space="preserve">  </w:t>
      </w:r>
      <w:r w:rsidR="00293E91">
        <w:rPr>
          <w:szCs w:val="24"/>
        </w:rPr>
        <w:t xml:space="preserve"> </w:t>
      </w:r>
      <w:r w:rsidR="00C31CF2">
        <w:rPr>
          <w:noProof/>
          <w:szCs w:val="24"/>
        </w:rPr>
        <w:drawing>
          <wp:inline distT="0" distB="0" distL="0" distR="0">
            <wp:extent cx="5033319" cy="3360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djęcie37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490" cy="337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E91" w:rsidRDefault="00293E91" w:rsidP="00AA572B">
      <w:pPr>
        <w:jc w:val="both"/>
        <w:rPr>
          <w:sz w:val="20"/>
        </w:rPr>
      </w:pPr>
    </w:p>
    <w:p w:rsidR="00915C92" w:rsidRDefault="00915C92" w:rsidP="008A6B71">
      <w:pPr>
        <w:jc w:val="both"/>
        <w:rPr>
          <w:u w:val="single"/>
        </w:rPr>
      </w:pPr>
    </w:p>
    <w:p w:rsidR="00915C92" w:rsidRDefault="00915C92" w:rsidP="008A6B71">
      <w:pPr>
        <w:jc w:val="both"/>
        <w:rPr>
          <w:u w:val="single"/>
        </w:rPr>
      </w:pPr>
    </w:p>
    <w:p w:rsidR="00915C92" w:rsidRDefault="00915C92" w:rsidP="008A6B71">
      <w:pPr>
        <w:jc w:val="both"/>
        <w:rPr>
          <w:u w:val="single"/>
        </w:rPr>
      </w:pPr>
    </w:p>
    <w:p w:rsidR="00915C92" w:rsidRDefault="00915C92" w:rsidP="008A6B71">
      <w:pPr>
        <w:jc w:val="both"/>
        <w:rPr>
          <w:u w:val="single"/>
        </w:rPr>
      </w:pPr>
    </w:p>
    <w:p w:rsidR="00915C92" w:rsidRDefault="00915C92" w:rsidP="008A6B71">
      <w:pPr>
        <w:jc w:val="both"/>
        <w:rPr>
          <w:u w:val="single"/>
        </w:rPr>
      </w:pPr>
    </w:p>
    <w:p w:rsidR="00915C92" w:rsidRDefault="00915C92" w:rsidP="008A6B71">
      <w:pPr>
        <w:jc w:val="both"/>
        <w:rPr>
          <w:u w:val="single"/>
        </w:rPr>
      </w:pPr>
    </w:p>
    <w:p w:rsidR="00915C92" w:rsidRDefault="00915C92" w:rsidP="008A6B71">
      <w:pPr>
        <w:jc w:val="both"/>
        <w:rPr>
          <w:u w:val="single"/>
        </w:rPr>
      </w:pPr>
    </w:p>
    <w:p w:rsidR="008A6B71" w:rsidRDefault="008A6B71" w:rsidP="008A6B71">
      <w:pPr>
        <w:jc w:val="both"/>
      </w:pPr>
      <w:r>
        <w:rPr>
          <w:u w:val="single"/>
        </w:rPr>
        <w:t xml:space="preserve">Sala nr </w:t>
      </w:r>
      <w:r w:rsidR="0029152E">
        <w:rPr>
          <w:u w:val="single"/>
        </w:rPr>
        <w:t>35</w:t>
      </w:r>
      <w:r>
        <w:rPr>
          <w:u w:val="single"/>
        </w:rPr>
        <w:t xml:space="preserve">  </w:t>
      </w:r>
      <w:r>
        <w:t xml:space="preserve"> (wymiary sali: 8,</w:t>
      </w:r>
      <w:r w:rsidR="0029152E">
        <w:t>51</w:t>
      </w:r>
      <w:r>
        <w:t>m x 5,</w:t>
      </w:r>
      <w:r w:rsidR="0029152E">
        <w:t>69</w:t>
      </w:r>
      <w:r>
        <w:t>m, h= 3,16m)</w:t>
      </w:r>
    </w:p>
    <w:p w:rsidR="00A56FA2" w:rsidRDefault="00A56FA2" w:rsidP="00A56FA2">
      <w:pPr>
        <w:jc w:val="both"/>
      </w:pPr>
      <w:r>
        <w:t>(I piętro) (wymiary sali: 8,84m x 5,69m, h= 3,16m)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>- malowanie ścian do wysokości lamperii  (1,63 m) emalią ftalową matową (kolor NCS S 1502 –R) z przygotowaniem powierzchni do malowania (gładzie gipsowe grubości około 3 mm),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-  malowanie ścian na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wysokości powyżej ościeżnicy drzwiowej do sufitu  farbą lateksową  (kolor NCS S 1002-R) z  przygotowaniem powierzchni  do  malowania (gładzie gipsowe grubości około 3 mm), 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- malowanie sufitów farbą emulsyjną białą z przygotowaniem podłoża do malowania – 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  (ściany i sufity gruntowane podkładem dla farb lateksowych i  emulsji).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- malowanie grzejników żeliwnych pod okiennych emalią ftalową do powierzchni 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  stalowych i żeliwnych z przygotowaniem powierzchni do malowania (grzejniki wys. 60 cm 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  x 8 żeber x 3 </w:t>
      </w:r>
      <w:proofErr w:type="spellStart"/>
      <w:r>
        <w:rPr>
          <w:szCs w:val="24"/>
        </w:rPr>
        <w:t>kpl</w:t>
      </w:r>
      <w:proofErr w:type="spellEnd"/>
      <w:r>
        <w:rPr>
          <w:szCs w:val="24"/>
        </w:rPr>
        <w:t>),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- zamontowanie odbojów ściennych PCV szer. Do 20 cm w kolorze dostosowanym do koloru 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  ściany (6,46 m),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- montaż białych  nakładek </w:t>
      </w:r>
      <w:proofErr w:type="spellStart"/>
      <w:r>
        <w:rPr>
          <w:szCs w:val="24"/>
        </w:rPr>
        <w:t>pcv</w:t>
      </w:r>
      <w:proofErr w:type="spellEnd"/>
      <w:r>
        <w:rPr>
          <w:szCs w:val="24"/>
        </w:rPr>
        <w:t xml:space="preserve"> na parapety z przygotowaniem  parapetów do ich montażu    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   (parapety o wymiarach: 24cmx247cm x 3 szt.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- montaż narożników ochronnych (szer. 5 cm z </w:t>
      </w:r>
      <w:proofErr w:type="spellStart"/>
      <w:r>
        <w:rPr>
          <w:szCs w:val="24"/>
        </w:rPr>
        <w:t>wyobloną</w:t>
      </w:r>
      <w:proofErr w:type="spellEnd"/>
      <w:r>
        <w:rPr>
          <w:szCs w:val="24"/>
        </w:rPr>
        <w:t xml:space="preserve"> krawędzią np. narożnik elastyczny 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   FAT firmy </w:t>
      </w:r>
      <w:proofErr w:type="spellStart"/>
      <w:r>
        <w:rPr>
          <w:szCs w:val="24"/>
        </w:rPr>
        <w:t>Polmor</w:t>
      </w:r>
      <w:proofErr w:type="spellEnd"/>
      <w:r>
        <w:rPr>
          <w:szCs w:val="24"/>
        </w:rPr>
        <w:t xml:space="preserve"> Profil)) na pionowe miejsca ościeża drzwiowego do wysokości lamperii  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   1,63 m,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  -zabezpieczenie grubą folią poliestrową podłóg przed wykonywaniem robót </w:t>
      </w:r>
    </w:p>
    <w:p w:rsidR="00A56FA2" w:rsidRDefault="00A56FA2" w:rsidP="00A56FA2">
      <w:pPr>
        <w:jc w:val="both"/>
        <w:rPr>
          <w:szCs w:val="24"/>
        </w:rPr>
      </w:pPr>
      <w:r>
        <w:rPr>
          <w:szCs w:val="24"/>
        </w:rPr>
        <w:t xml:space="preserve">    malarskich, sprzątanie po robotach malarskich,</w:t>
      </w:r>
    </w:p>
    <w:p w:rsidR="008A6B71" w:rsidRDefault="00915C92" w:rsidP="008A6B71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942703" cy="35706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jęcie3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786" cy="358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71" w:rsidRDefault="008A6B71" w:rsidP="008A6B71">
      <w:pPr>
        <w:jc w:val="both"/>
        <w:rPr>
          <w:szCs w:val="24"/>
        </w:rPr>
      </w:pPr>
    </w:p>
    <w:p w:rsidR="008A6B71" w:rsidRDefault="008A6B71" w:rsidP="008A6B71">
      <w:pPr>
        <w:jc w:val="both"/>
        <w:rPr>
          <w:szCs w:val="24"/>
        </w:rPr>
      </w:pPr>
    </w:p>
    <w:p w:rsidR="00915C92" w:rsidRDefault="00915C92" w:rsidP="008A6B71">
      <w:pPr>
        <w:jc w:val="both"/>
        <w:rPr>
          <w:szCs w:val="24"/>
        </w:rPr>
      </w:pPr>
    </w:p>
    <w:p w:rsidR="00915C92" w:rsidRDefault="00915C92" w:rsidP="008A6B71">
      <w:pPr>
        <w:jc w:val="both"/>
        <w:rPr>
          <w:szCs w:val="24"/>
        </w:rPr>
      </w:pPr>
    </w:p>
    <w:p w:rsidR="00915C92" w:rsidRDefault="00915C92" w:rsidP="008A6B71">
      <w:pPr>
        <w:jc w:val="both"/>
        <w:rPr>
          <w:szCs w:val="24"/>
        </w:rPr>
      </w:pPr>
    </w:p>
    <w:p w:rsidR="00A56FA2" w:rsidRDefault="008D022F" w:rsidP="008D022F">
      <w:pPr>
        <w:jc w:val="both"/>
      </w:pPr>
      <w:r>
        <w:rPr>
          <w:u w:val="single"/>
        </w:rPr>
        <w:lastRenderedPageBreak/>
        <w:t xml:space="preserve">Sala nr </w:t>
      </w:r>
      <w:r w:rsidR="00A56FA2">
        <w:rPr>
          <w:u w:val="single"/>
        </w:rPr>
        <w:t>51</w:t>
      </w:r>
      <w:r>
        <w:rPr>
          <w:u w:val="single"/>
        </w:rPr>
        <w:t xml:space="preserve">  </w:t>
      </w:r>
      <w:r>
        <w:t xml:space="preserve"> </w:t>
      </w:r>
    </w:p>
    <w:p w:rsidR="00A56FA2" w:rsidRDefault="00A56FA2" w:rsidP="008D022F">
      <w:pPr>
        <w:jc w:val="both"/>
      </w:pPr>
      <w:r>
        <w:t>- likwidacja zacieku na suficie poprzez zmycie/zeskrobanie, izolowanie plamy po zacieku,</w:t>
      </w:r>
    </w:p>
    <w:p w:rsidR="008D022F" w:rsidRDefault="00A56FA2" w:rsidP="008D022F">
      <w:pPr>
        <w:jc w:val="both"/>
      </w:pPr>
      <w:r>
        <w:t xml:space="preserve">   malowanie miejsca po zacieku </w:t>
      </w:r>
      <w:r w:rsidR="00B762B9">
        <w:t xml:space="preserve">farbą emulsyjną </w:t>
      </w:r>
      <w:r>
        <w:t>(pow. około 1 m2),</w:t>
      </w:r>
    </w:p>
    <w:p w:rsidR="00A56FA2" w:rsidRDefault="00915C92" w:rsidP="008D022F">
      <w:pPr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268220" cy="2417296"/>
            <wp:effectExtent l="1905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jęcie38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9694" cy="244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>
        <w:rPr>
          <w:noProof/>
          <w:u w:val="single"/>
        </w:rPr>
        <w:drawing>
          <wp:inline distT="0" distB="0" distL="0" distR="0">
            <wp:extent cx="2296795" cy="2340544"/>
            <wp:effectExtent l="0" t="2540" r="5715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djęcie38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7018" cy="236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A2" w:rsidRPr="00A56FA2" w:rsidRDefault="00A56FA2" w:rsidP="008D022F">
      <w:pPr>
        <w:jc w:val="both"/>
        <w:rPr>
          <w:u w:val="single"/>
        </w:rPr>
      </w:pPr>
      <w:r w:rsidRPr="00A56FA2">
        <w:rPr>
          <w:u w:val="single"/>
        </w:rPr>
        <w:t>Sala nr 44</w:t>
      </w:r>
    </w:p>
    <w:p w:rsidR="00A56FA2" w:rsidRDefault="00A56FA2" w:rsidP="00A56FA2">
      <w:pPr>
        <w:jc w:val="both"/>
      </w:pPr>
      <w:r>
        <w:t>- likwidacja zacieku na suficie poprzez zmycie/zeskrobanie, izolowanie plamy po zacieku,</w:t>
      </w:r>
    </w:p>
    <w:p w:rsidR="00A56FA2" w:rsidRDefault="00A56FA2" w:rsidP="00A56FA2">
      <w:pPr>
        <w:jc w:val="both"/>
      </w:pPr>
      <w:r>
        <w:t xml:space="preserve">   malowanie miejsca po zacieku</w:t>
      </w:r>
      <w:r w:rsidR="00B762B9">
        <w:t xml:space="preserve"> farbą emulsyjną</w:t>
      </w:r>
      <w:r>
        <w:t xml:space="preserve"> (pow. około 1 m2),</w:t>
      </w:r>
    </w:p>
    <w:p w:rsidR="00A56FA2" w:rsidRDefault="00A56FA2" w:rsidP="00A56FA2">
      <w:pPr>
        <w:jc w:val="both"/>
      </w:pPr>
    </w:p>
    <w:p w:rsidR="00915C92" w:rsidRDefault="00915C92" w:rsidP="00A56FA2">
      <w:pPr>
        <w:jc w:val="both"/>
      </w:pPr>
      <w:r>
        <w:rPr>
          <w:noProof/>
        </w:rPr>
        <w:drawing>
          <wp:inline distT="0" distB="0" distL="0" distR="0">
            <wp:extent cx="2328255" cy="2422051"/>
            <wp:effectExtent l="0" t="8890" r="635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djęcie38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3627" cy="244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A2" w:rsidRPr="00A56FA2" w:rsidRDefault="00A56FA2" w:rsidP="00A56FA2">
      <w:pPr>
        <w:jc w:val="both"/>
        <w:rPr>
          <w:u w:val="single"/>
        </w:rPr>
      </w:pPr>
      <w:r w:rsidRPr="00A56FA2">
        <w:rPr>
          <w:u w:val="single"/>
        </w:rPr>
        <w:t xml:space="preserve">Sala nr </w:t>
      </w:r>
      <w:r>
        <w:rPr>
          <w:u w:val="single"/>
        </w:rPr>
        <w:t>52</w:t>
      </w:r>
    </w:p>
    <w:p w:rsidR="00A56FA2" w:rsidRDefault="00A56FA2" w:rsidP="00A56FA2">
      <w:pPr>
        <w:jc w:val="both"/>
      </w:pPr>
      <w:r>
        <w:t xml:space="preserve">- naprawa uszkodzonego tynku na suficie poprzez szpachlowanie gładzią gipsową, szlifowanie, gruntowanie i malowanie biała farbą emulsyjną (pow. około </w:t>
      </w:r>
      <w:r w:rsidR="00B762B9">
        <w:t>0,5</w:t>
      </w:r>
      <w:r>
        <w:t xml:space="preserve"> m2),</w:t>
      </w:r>
    </w:p>
    <w:p w:rsidR="00A56FA2" w:rsidRDefault="00A56FA2" w:rsidP="00A56FA2">
      <w:pPr>
        <w:jc w:val="both"/>
      </w:pPr>
    </w:p>
    <w:p w:rsidR="008A6B71" w:rsidRDefault="00915C92" w:rsidP="008A6B71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031962" cy="2390749"/>
            <wp:effectExtent l="0" t="7937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djęcie38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9218" cy="241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16" w:rsidRDefault="00562E16" w:rsidP="00D43206">
      <w:pPr>
        <w:jc w:val="both"/>
        <w:rPr>
          <w:b/>
        </w:rPr>
      </w:pPr>
    </w:p>
    <w:sectPr w:rsidR="00562E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92" w:rsidRDefault="000A2092" w:rsidP="00416F18">
      <w:r>
        <w:separator/>
      </w:r>
    </w:p>
  </w:endnote>
  <w:endnote w:type="continuationSeparator" w:id="0">
    <w:p w:rsidR="000A2092" w:rsidRDefault="000A2092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8B" w:rsidRDefault="00946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8B" w:rsidRDefault="009469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8B" w:rsidRDefault="00946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92" w:rsidRDefault="000A2092" w:rsidP="00416F18">
      <w:r>
        <w:separator/>
      </w:r>
    </w:p>
  </w:footnote>
  <w:footnote w:type="continuationSeparator" w:id="0">
    <w:p w:rsidR="000A2092" w:rsidRDefault="000A2092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8B" w:rsidRDefault="009469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18" w:rsidRDefault="00782D51">
    <w:pPr>
      <w:pStyle w:val="Nagwek"/>
    </w:pPr>
    <w:r>
      <w:tab/>
      <w:t xml:space="preserve">                                            Załącznik nr 1 do Zapytania ofertowego nr </w:t>
    </w:r>
    <w:r>
      <w:t>W</w:t>
    </w:r>
    <w:r w:rsidR="00DA50FB">
      <w:t>I</w:t>
    </w:r>
    <w:r>
      <w:t>Z.271.2.</w:t>
    </w:r>
    <w:r w:rsidR="0094698B">
      <w:t>76</w:t>
    </w:r>
    <w:bookmarkStart w:id="0" w:name="_GoBack"/>
    <w:bookmarkEnd w:id="0"/>
    <w:r>
      <w:t>.20</w:t>
    </w:r>
    <w:r w:rsidR="00C7285E">
      <w:t>2</w:t>
    </w:r>
    <w:r w:rsidR="00E61B9E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8B" w:rsidRDefault="00946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24B47"/>
    <w:rsid w:val="000412ED"/>
    <w:rsid w:val="00043458"/>
    <w:rsid w:val="00052A98"/>
    <w:rsid w:val="000537DC"/>
    <w:rsid w:val="000667CA"/>
    <w:rsid w:val="00086FF0"/>
    <w:rsid w:val="000A2092"/>
    <w:rsid w:val="000B02BF"/>
    <w:rsid w:val="000B3A33"/>
    <w:rsid w:val="000D4419"/>
    <w:rsid w:val="000E24FE"/>
    <w:rsid w:val="000F3314"/>
    <w:rsid w:val="00121491"/>
    <w:rsid w:val="0015319B"/>
    <w:rsid w:val="00165D84"/>
    <w:rsid w:val="00166022"/>
    <w:rsid w:val="00171683"/>
    <w:rsid w:val="00181614"/>
    <w:rsid w:val="00184C0B"/>
    <w:rsid w:val="001C1DE5"/>
    <w:rsid w:val="001E1831"/>
    <w:rsid w:val="001E52BE"/>
    <w:rsid w:val="001F57B4"/>
    <w:rsid w:val="002636D8"/>
    <w:rsid w:val="00266913"/>
    <w:rsid w:val="00284432"/>
    <w:rsid w:val="0029152E"/>
    <w:rsid w:val="00293E91"/>
    <w:rsid w:val="002A06EA"/>
    <w:rsid w:val="002A4EDC"/>
    <w:rsid w:val="002C389D"/>
    <w:rsid w:val="002D0227"/>
    <w:rsid w:val="002D12F9"/>
    <w:rsid w:val="002F5C4E"/>
    <w:rsid w:val="00305A8D"/>
    <w:rsid w:val="00306643"/>
    <w:rsid w:val="003210EF"/>
    <w:rsid w:val="00365D04"/>
    <w:rsid w:val="003D3365"/>
    <w:rsid w:val="003F168E"/>
    <w:rsid w:val="003F5EE0"/>
    <w:rsid w:val="004051A0"/>
    <w:rsid w:val="00416F18"/>
    <w:rsid w:val="004201BF"/>
    <w:rsid w:val="00431ED9"/>
    <w:rsid w:val="004474CA"/>
    <w:rsid w:val="00460648"/>
    <w:rsid w:val="004700ED"/>
    <w:rsid w:val="00492571"/>
    <w:rsid w:val="004A08A2"/>
    <w:rsid w:val="004B270C"/>
    <w:rsid w:val="004D5D90"/>
    <w:rsid w:val="004D62F2"/>
    <w:rsid w:val="004E00BB"/>
    <w:rsid w:val="00507523"/>
    <w:rsid w:val="0052319F"/>
    <w:rsid w:val="0054268E"/>
    <w:rsid w:val="0054447D"/>
    <w:rsid w:val="0055117C"/>
    <w:rsid w:val="00551C42"/>
    <w:rsid w:val="00562E16"/>
    <w:rsid w:val="005C2247"/>
    <w:rsid w:val="005E366A"/>
    <w:rsid w:val="005E6DFF"/>
    <w:rsid w:val="00625DC0"/>
    <w:rsid w:val="00656AB7"/>
    <w:rsid w:val="00672EF9"/>
    <w:rsid w:val="00677735"/>
    <w:rsid w:val="006841A6"/>
    <w:rsid w:val="00693ABA"/>
    <w:rsid w:val="00697D3A"/>
    <w:rsid w:val="006A52DD"/>
    <w:rsid w:val="006A5936"/>
    <w:rsid w:val="006D48DF"/>
    <w:rsid w:val="006F08F8"/>
    <w:rsid w:val="00703CE6"/>
    <w:rsid w:val="00717BB8"/>
    <w:rsid w:val="007213AF"/>
    <w:rsid w:val="00771A72"/>
    <w:rsid w:val="00782D51"/>
    <w:rsid w:val="00791168"/>
    <w:rsid w:val="007C60E6"/>
    <w:rsid w:val="007E024A"/>
    <w:rsid w:val="007F7206"/>
    <w:rsid w:val="00814943"/>
    <w:rsid w:val="00814DC9"/>
    <w:rsid w:val="00820AEA"/>
    <w:rsid w:val="008761E8"/>
    <w:rsid w:val="00876A57"/>
    <w:rsid w:val="008A5705"/>
    <w:rsid w:val="008A6B71"/>
    <w:rsid w:val="008B4D03"/>
    <w:rsid w:val="008B6FA6"/>
    <w:rsid w:val="008D022F"/>
    <w:rsid w:val="0090574E"/>
    <w:rsid w:val="00915C92"/>
    <w:rsid w:val="0094698B"/>
    <w:rsid w:val="00952F70"/>
    <w:rsid w:val="009852B4"/>
    <w:rsid w:val="00987F49"/>
    <w:rsid w:val="009B3D1A"/>
    <w:rsid w:val="009C2AF8"/>
    <w:rsid w:val="009D15CB"/>
    <w:rsid w:val="009E19C8"/>
    <w:rsid w:val="00A03B0C"/>
    <w:rsid w:val="00A25E71"/>
    <w:rsid w:val="00A26957"/>
    <w:rsid w:val="00A47635"/>
    <w:rsid w:val="00A56FA2"/>
    <w:rsid w:val="00A65B2D"/>
    <w:rsid w:val="00A84672"/>
    <w:rsid w:val="00A86267"/>
    <w:rsid w:val="00AA572B"/>
    <w:rsid w:val="00AB475A"/>
    <w:rsid w:val="00AC4140"/>
    <w:rsid w:val="00AC60A4"/>
    <w:rsid w:val="00AD0FE1"/>
    <w:rsid w:val="00B104BF"/>
    <w:rsid w:val="00B23DCA"/>
    <w:rsid w:val="00B31D37"/>
    <w:rsid w:val="00B762B9"/>
    <w:rsid w:val="00B767FB"/>
    <w:rsid w:val="00BC4814"/>
    <w:rsid w:val="00BD3176"/>
    <w:rsid w:val="00BE3808"/>
    <w:rsid w:val="00BE6E88"/>
    <w:rsid w:val="00BF7D8C"/>
    <w:rsid w:val="00C11ED7"/>
    <w:rsid w:val="00C247AB"/>
    <w:rsid w:val="00C31CF2"/>
    <w:rsid w:val="00C335DC"/>
    <w:rsid w:val="00C672E2"/>
    <w:rsid w:val="00C7285E"/>
    <w:rsid w:val="00C807FF"/>
    <w:rsid w:val="00C85544"/>
    <w:rsid w:val="00C8629B"/>
    <w:rsid w:val="00CF137B"/>
    <w:rsid w:val="00CF364D"/>
    <w:rsid w:val="00D01FA6"/>
    <w:rsid w:val="00D02009"/>
    <w:rsid w:val="00D15AA6"/>
    <w:rsid w:val="00D178B0"/>
    <w:rsid w:val="00D34B5F"/>
    <w:rsid w:val="00D43206"/>
    <w:rsid w:val="00D567C4"/>
    <w:rsid w:val="00D66995"/>
    <w:rsid w:val="00D909FA"/>
    <w:rsid w:val="00DA50FB"/>
    <w:rsid w:val="00DB42A7"/>
    <w:rsid w:val="00DF4902"/>
    <w:rsid w:val="00E14C48"/>
    <w:rsid w:val="00E17C19"/>
    <w:rsid w:val="00E43F95"/>
    <w:rsid w:val="00E61B9E"/>
    <w:rsid w:val="00E80A7C"/>
    <w:rsid w:val="00E85969"/>
    <w:rsid w:val="00E876C0"/>
    <w:rsid w:val="00EA546C"/>
    <w:rsid w:val="00EB64D7"/>
    <w:rsid w:val="00EB6E80"/>
    <w:rsid w:val="00EC12DD"/>
    <w:rsid w:val="00ED0742"/>
    <w:rsid w:val="00ED56CE"/>
    <w:rsid w:val="00F36B5F"/>
    <w:rsid w:val="00F41378"/>
    <w:rsid w:val="00F60C66"/>
    <w:rsid w:val="00F72373"/>
    <w:rsid w:val="00F81728"/>
    <w:rsid w:val="00F87599"/>
    <w:rsid w:val="00FE023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725F"/>
  <w15:docId w15:val="{56770B50-D5AA-4B4F-A3C8-E3676FFD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C770-68AE-4132-BE29-6486BDEB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Kozłowski Leszek</cp:lastModifiedBy>
  <cp:revision>95</cp:revision>
  <cp:lastPrinted>2020-03-10T08:40:00Z</cp:lastPrinted>
  <dcterms:created xsi:type="dcterms:W3CDTF">2017-03-08T07:43:00Z</dcterms:created>
  <dcterms:modified xsi:type="dcterms:W3CDTF">2023-07-10T06:37:00Z</dcterms:modified>
</cp:coreProperties>
</file>