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CD" w:rsidRPr="00B567F5" w:rsidRDefault="00411BCD" w:rsidP="00411BCD">
      <w:pPr>
        <w:spacing w:after="0" w:line="240" w:lineRule="auto"/>
        <w:jc w:val="center"/>
        <w:rPr>
          <w:rFonts w:eastAsia="Calibri"/>
          <w:b/>
          <w:sz w:val="24"/>
        </w:rPr>
      </w:pPr>
      <w:r w:rsidRPr="00B567F5">
        <w:rPr>
          <w:rFonts w:eastAsia="Calibri"/>
          <w:b/>
          <w:sz w:val="24"/>
        </w:rPr>
        <w:t>ZARZĄDZENIE NR 378/2023</w:t>
      </w:r>
    </w:p>
    <w:p w:rsidR="00411BCD" w:rsidRPr="00B567F5" w:rsidRDefault="00411BCD" w:rsidP="00411BCD">
      <w:pPr>
        <w:spacing w:after="0" w:line="240" w:lineRule="auto"/>
        <w:jc w:val="center"/>
        <w:rPr>
          <w:rFonts w:eastAsia="Calibri"/>
          <w:b/>
          <w:sz w:val="24"/>
        </w:rPr>
      </w:pPr>
      <w:r w:rsidRPr="00B567F5">
        <w:rPr>
          <w:rFonts w:eastAsia="Calibri"/>
          <w:b/>
          <w:sz w:val="24"/>
        </w:rPr>
        <w:t>PREZYDENTA MIASTA ŚWINOUJŚCIE</w:t>
      </w:r>
    </w:p>
    <w:p w:rsidR="00411BCD" w:rsidRPr="00B567F5" w:rsidRDefault="00411BCD" w:rsidP="00411BCD">
      <w:pPr>
        <w:spacing w:after="0" w:line="240" w:lineRule="auto"/>
        <w:jc w:val="center"/>
        <w:rPr>
          <w:rFonts w:eastAsia="Calibri"/>
          <w:b/>
          <w:sz w:val="24"/>
        </w:rPr>
      </w:pPr>
    </w:p>
    <w:p w:rsidR="00411BCD" w:rsidRPr="00B567F5" w:rsidRDefault="00411BCD" w:rsidP="00411BCD">
      <w:pPr>
        <w:spacing w:after="0" w:line="240" w:lineRule="auto"/>
        <w:jc w:val="center"/>
        <w:rPr>
          <w:rFonts w:eastAsia="Calibri"/>
          <w:bCs/>
          <w:sz w:val="24"/>
        </w:rPr>
      </w:pPr>
      <w:r w:rsidRPr="00B567F5">
        <w:rPr>
          <w:rFonts w:eastAsia="Calibri"/>
          <w:bCs/>
          <w:sz w:val="24"/>
        </w:rPr>
        <w:t>z dnia 29 czerwca 2023 r.</w:t>
      </w:r>
    </w:p>
    <w:p w:rsidR="00411BCD" w:rsidRPr="00B567F5" w:rsidRDefault="00411BCD" w:rsidP="00411BCD">
      <w:pPr>
        <w:spacing w:after="0" w:line="240" w:lineRule="auto"/>
        <w:jc w:val="both"/>
        <w:rPr>
          <w:rFonts w:eastAsia="Calibri"/>
          <w:sz w:val="24"/>
        </w:rPr>
      </w:pPr>
    </w:p>
    <w:p w:rsidR="00411BCD" w:rsidRPr="003D7575" w:rsidRDefault="00411BCD" w:rsidP="00411BCD">
      <w:pPr>
        <w:jc w:val="center"/>
        <w:rPr>
          <w:b/>
          <w:sz w:val="24"/>
        </w:rPr>
      </w:pPr>
      <w:r w:rsidRPr="003D7575">
        <w:rPr>
          <w:b/>
          <w:sz w:val="24"/>
        </w:rPr>
        <w:t>w sprawie powierzenia Zarządowi Dróg Miejskich z siedzibą w Świnoujściu oraz wydziałom Urzędu Miasta Świnoujście wykonywania obowiązków zarządcy drogi</w:t>
      </w:r>
      <w:r>
        <w:rPr>
          <w:b/>
          <w:sz w:val="24"/>
        </w:rPr>
        <w:br/>
      </w:r>
      <w:r w:rsidRPr="003D7575">
        <w:rPr>
          <w:b/>
          <w:sz w:val="24"/>
        </w:rPr>
        <w:t>w odniesieniu do infrastruktury drogowej powstałej w wyniku inwestycji</w:t>
      </w:r>
      <w:r w:rsidRPr="00B567F5">
        <w:rPr>
          <w:sz w:val="24"/>
        </w:rPr>
        <w:t xml:space="preserve"> </w:t>
      </w:r>
      <w:r w:rsidRPr="003D7575">
        <w:rPr>
          <w:b/>
          <w:sz w:val="24"/>
        </w:rPr>
        <w:t>pn. „Usprawnienie połączenia komunikacyjnego pomiędzy wyspami Uznam i Wolin – budowa tunelu pod Świną”</w:t>
      </w:r>
    </w:p>
    <w:p w:rsidR="00411BCD" w:rsidRPr="003D7575" w:rsidRDefault="00411BCD" w:rsidP="00411BCD">
      <w:pPr>
        <w:spacing w:after="0"/>
        <w:rPr>
          <w:sz w:val="24"/>
        </w:rPr>
      </w:pPr>
    </w:p>
    <w:p w:rsidR="00411BCD" w:rsidRPr="003D7575" w:rsidRDefault="00411BCD" w:rsidP="00411BCD">
      <w:pPr>
        <w:jc w:val="both"/>
        <w:rPr>
          <w:sz w:val="24"/>
        </w:rPr>
      </w:pPr>
      <w:r w:rsidRPr="003D7575">
        <w:rPr>
          <w:sz w:val="24"/>
        </w:rPr>
        <w:t>Na podstawie art.30 ust.1 ustawy z dnia 8 marca 1990 r. o samorządzie gminnym</w:t>
      </w:r>
      <w:r>
        <w:rPr>
          <w:sz w:val="24"/>
        </w:rPr>
        <w:br/>
      </w:r>
      <w:r w:rsidRPr="003D7575">
        <w:rPr>
          <w:sz w:val="24"/>
        </w:rPr>
        <w:t>(Dz. U. z 2023 r. poz. 40, ze zm.) w związku z art. 19 ust.1 ustawy z dnia 21 marca 1985</w:t>
      </w:r>
      <w:r>
        <w:rPr>
          <w:sz w:val="24"/>
        </w:rPr>
        <w:t xml:space="preserve"> r.</w:t>
      </w:r>
      <w:r>
        <w:rPr>
          <w:sz w:val="24"/>
        </w:rPr>
        <w:br/>
      </w:r>
      <w:r w:rsidRPr="003D7575">
        <w:rPr>
          <w:sz w:val="24"/>
        </w:rPr>
        <w:t>o drogach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r w:rsidRPr="00B567F5">
        <w:rPr>
          <w:sz w:val="24"/>
        </w:rPr>
        <w:t>Dz. U. z 2023 r.</w:t>
      </w:r>
      <w:r>
        <w:rPr>
          <w:sz w:val="24"/>
        </w:rPr>
        <w:t xml:space="preserve"> </w:t>
      </w:r>
      <w:r w:rsidRPr="00B567F5">
        <w:rPr>
          <w:sz w:val="24"/>
        </w:rPr>
        <w:t>poz. 645</w:t>
      </w:r>
      <w:r>
        <w:rPr>
          <w:sz w:val="24"/>
        </w:rPr>
        <w:t>)</w:t>
      </w:r>
    </w:p>
    <w:p w:rsidR="00411BCD" w:rsidRPr="003D7575" w:rsidRDefault="00411BCD" w:rsidP="00411BCD">
      <w:pPr>
        <w:ind w:firstLine="708"/>
        <w:jc w:val="both"/>
        <w:rPr>
          <w:sz w:val="24"/>
        </w:rPr>
      </w:pPr>
      <w:r w:rsidRPr="00B567F5">
        <w:rPr>
          <w:b/>
          <w:bCs/>
          <w:sz w:val="24"/>
        </w:rPr>
        <w:t xml:space="preserve">§ 1. 1. </w:t>
      </w:r>
      <w:r w:rsidRPr="003D7575">
        <w:rPr>
          <w:sz w:val="24"/>
        </w:rPr>
        <w:t>W wykonaniu uchwały NR LIV/434/2021 Rady Miasta Świnoujście z dnia</w:t>
      </w:r>
      <w:r>
        <w:rPr>
          <w:sz w:val="24"/>
        </w:rPr>
        <w:br/>
      </w:r>
      <w:r w:rsidRPr="003D7575">
        <w:rPr>
          <w:sz w:val="24"/>
        </w:rPr>
        <w:t>25 listopada 2021 r. w sprawie utworzenia Zarządu Dróg Miejskich w Świnoujściu i nadania statutu powierzam Zarządowi Dróg Miejskich w Świnoujściu realizację obowiązków podmiotu zarządzającego tunelem wraz z jego infrastrukturą techniczną obejmującą: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sz w:val="24"/>
        </w:rPr>
      </w:pPr>
      <w:r w:rsidRPr="00B567F5">
        <w:rPr>
          <w:sz w:val="24"/>
        </w:rPr>
        <w:t>tunel wraz z galerią ewakuacyjną,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sz w:val="24"/>
        </w:rPr>
      </w:pPr>
      <w:r w:rsidRPr="00B567F5">
        <w:rPr>
          <w:sz w:val="24"/>
        </w:rPr>
        <w:t>budynki TK1, TK2, TK 3, BCO,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sz w:val="24"/>
        </w:rPr>
      </w:pPr>
      <w:r w:rsidRPr="00B567F5">
        <w:rPr>
          <w:sz w:val="24"/>
        </w:rPr>
        <w:t>pompy odwadniające wraz z instalacją do wlotu do zbiornika,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sz w:val="24"/>
        </w:rPr>
      </w:pPr>
      <w:r w:rsidRPr="00B567F5">
        <w:rPr>
          <w:sz w:val="24"/>
        </w:rPr>
        <w:t>oświetlenie uliczne podłączone do instalacji wewnętrznej tunelu na drodze wjazdowej i wyjazdowej z tunelu i wewnątrz tunelu,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sz w:val="24"/>
        </w:rPr>
      </w:pPr>
      <w:r w:rsidRPr="00B567F5">
        <w:rPr>
          <w:sz w:val="24"/>
        </w:rPr>
        <w:t>sygnalizacja świetlna, tablice świetlne, tablice VMS podłączone do instalacji wewnętrznej tunelu na drodze wjazdowej i wyjazdowej z tunelu oraz w tunelu,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sz w:val="24"/>
        </w:rPr>
      </w:pPr>
      <w:r w:rsidRPr="00B567F5">
        <w:rPr>
          <w:bCs/>
          <w:sz w:val="24"/>
        </w:rPr>
        <w:t>monitoring otoczenia w tunelu,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urządzenia oświetleniowe,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>systemy do pomiaru luminacji na wylotach z tunelu znaki podświetlane w tunelu</w:t>
      </w:r>
      <w:r>
        <w:rPr>
          <w:rFonts w:ascii="Times New Roman" w:hAnsi="Times New Roman" w:cs="Times New Roman"/>
        </w:rPr>
        <w:br/>
      </w:r>
      <w:r w:rsidRPr="00B567F5">
        <w:rPr>
          <w:rFonts w:ascii="Times New Roman" w:hAnsi="Times New Roman" w:cs="Times New Roman"/>
        </w:rPr>
        <w:t xml:space="preserve">i lampy semaforowe,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znaki zmiennej treści i semafory wskazujące przejezdność trasy, </w:t>
      </w:r>
    </w:p>
    <w:p w:rsidR="00411BCD" w:rsidRPr="00B567F5" w:rsidRDefault="00411BCD" w:rsidP="00411BCD">
      <w:pPr>
        <w:pStyle w:val="Akapitzlist"/>
        <w:numPr>
          <w:ilvl w:val="0"/>
          <w:numId w:val="1"/>
        </w:numPr>
        <w:spacing w:after="0" w:line="240" w:lineRule="auto"/>
        <w:ind w:left="1077" w:hanging="357"/>
        <w:jc w:val="both"/>
        <w:rPr>
          <w:sz w:val="24"/>
        </w:rPr>
      </w:pPr>
      <w:r w:rsidRPr="00B567F5">
        <w:rPr>
          <w:sz w:val="24"/>
        </w:rPr>
        <w:t xml:space="preserve">instalacje sygnalizacyjne SOS w tunelu,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instalacje wentylacyjne,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instalacja przeciwpożarowa,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systemy do kontroli zdalnej i transmisji danych,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aparaty do kontroli zdalnej, transmisji danych i informacji dla użytkowników,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stacje transformatorowe, </w:t>
      </w:r>
    </w:p>
    <w:p w:rsidR="00411BCD" w:rsidRPr="00B567F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 xml:space="preserve">tablice niskiego napięcia, </w:t>
      </w:r>
    </w:p>
    <w:p w:rsidR="00411BCD" w:rsidRPr="003D7575" w:rsidRDefault="00411BCD" w:rsidP="00411BCD">
      <w:pPr>
        <w:pStyle w:val="Default"/>
        <w:numPr>
          <w:ilvl w:val="0"/>
          <w:numId w:val="1"/>
        </w:numPr>
        <w:ind w:left="1077" w:hanging="357"/>
        <w:rPr>
          <w:rFonts w:ascii="Times New Roman" w:hAnsi="Times New Roman" w:cs="Times New Roman"/>
        </w:rPr>
      </w:pPr>
      <w:r w:rsidRPr="00B567F5">
        <w:rPr>
          <w:rFonts w:ascii="Times New Roman" w:hAnsi="Times New Roman" w:cs="Times New Roman"/>
        </w:rPr>
        <w:t>generatory.</w:t>
      </w:r>
      <w:r w:rsidRPr="003D7575">
        <w:rPr>
          <w:rFonts w:ascii="Times New Roman" w:hAnsi="Times New Roman" w:cs="Times New Roman"/>
        </w:rPr>
        <w:t xml:space="preserve"> </w:t>
      </w:r>
    </w:p>
    <w:p w:rsidR="00411BCD" w:rsidRPr="003D7575" w:rsidRDefault="00411BCD" w:rsidP="00411BCD">
      <w:pPr>
        <w:pStyle w:val="Akapitzlist"/>
        <w:ind w:left="1080"/>
        <w:jc w:val="both"/>
        <w:rPr>
          <w:sz w:val="16"/>
          <w:szCs w:val="16"/>
        </w:rPr>
      </w:pPr>
    </w:p>
    <w:p w:rsidR="00411BCD" w:rsidRPr="00B567F5" w:rsidRDefault="00411BCD" w:rsidP="00411BC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B567F5">
        <w:rPr>
          <w:bCs/>
          <w:sz w:val="24"/>
        </w:rPr>
        <w:t>Obowiązki, o których mowa w ust. 1 polegają w szczególności na:</w:t>
      </w:r>
    </w:p>
    <w:p w:rsidR="00411BCD" w:rsidRPr="00B567F5" w:rsidRDefault="00411BCD" w:rsidP="00411BCD">
      <w:pPr>
        <w:pStyle w:val="Akapitzlist"/>
        <w:numPr>
          <w:ilvl w:val="0"/>
          <w:numId w:val="6"/>
        </w:numPr>
        <w:ind w:left="1134"/>
        <w:jc w:val="both"/>
        <w:rPr>
          <w:sz w:val="24"/>
        </w:rPr>
      </w:pPr>
      <w:r w:rsidRPr="00B567F5">
        <w:rPr>
          <w:bCs/>
          <w:sz w:val="24"/>
        </w:rPr>
        <w:t>bieżącym utrzymaniu tunelu wraz z infrastrukturą techniczną oraz innych czynnościach wynikających z instrukcji użytkowania,</w:t>
      </w:r>
    </w:p>
    <w:p w:rsidR="00411BCD" w:rsidRPr="003D7575" w:rsidRDefault="00411BCD" w:rsidP="00411BCD">
      <w:pPr>
        <w:pStyle w:val="Akapitzlist"/>
        <w:numPr>
          <w:ilvl w:val="0"/>
          <w:numId w:val="6"/>
        </w:numPr>
        <w:ind w:left="1134"/>
        <w:jc w:val="both"/>
        <w:rPr>
          <w:sz w:val="24"/>
        </w:rPr>
      </w:pPr>
      <w:r w:rsidRPr="00B567F5">
        <w:rPr>
          <w:sz w:val="24"/>
        </w:rPr>
        <w:t>p</w:t>
      </w:r>
      <w:r w:rsidRPr="003D7575">
        <w:rPr>
          <w:sz w:val="24"/>
        </w:rPr>
        <w:t>rowadzeni</w:t>
      </w:r>
      <w:r w:rsidRPr="00B567F5">
        <w:rPr>
          <w:sz w:val="24"/>
        </w:rPr>
        <w:t>u</w:t>
      </w:r>
      <w:r w:rsidRPr="003D7575">
        <w:rPr>
          <w:sz w:val="24"/>
        </w:rPr>
        <w:t xml:space="preserve"> wszelkich spraw związanych z ubezpieczeniem obiektów oraz udzieloną przez Wykonawcę gwarancją jakości w odniesieniu do całego zamierzenia pn. „Usprawnienie połączenia komunikacyjnego pomiędzy wyspami Uznam i Wolin – budowa tunelu pod Świną” zgodnie z zawartym kontraktem</w:t>
      </w:r>
      <w:r>
        <w:rPr>
          <w:sz w:val="24"/>
        </w:rPr>
        <w:br/>
      </w:r>
      <w:r w:rsidRPr="003D7575">
        <w:rPr>
          <w:sz w:val="24"/>
        </w:rPr>
        <w:t>nr WIM/WPF/106/2018 z dnia 17 września 2018 r</w:t>
      </w:r>
      <w:r w:rsidRPr="00B567F5">
        <w:rPr>
          <w:sz w:val="24"/>
        </w:rPr>
        <w:t>,</w:t>
      </w:r>
      <w:r w:rsidRPr="003D7575">
        <w:rPr>
          <w:sz w:val="24"/>
        </w:rPr>
        <w:t xml:space="preserve"> </w:t>
      </w:r>
    </w:p>
    <w:p w:rsidR="00411BCD" w:rsidRPr="00B567F5" w:rsidRDefault="00411BCD" w:rsidP="00411BCD">
      <w:pPr>
        <w:pStyle w:val="Akapitzlist"/>
        <w:ind w:left="0" w:firstLine="1080"/>
        <w:jc w:val="both"/>
        <w:rPr>
          <w:sz w:val="24"/>
        </w:rPr>
      </w:pPr>
      <w:r w:rsidRPr="00B567F5">
        <w:rPr>
          <w:b/>
          <w:bCs/>
          <w:sz w:val="24"/>
        </w:rPr>
        <w:lastRenderedPageBreak/>
        <w:t xml:space="preserve">§ 2. 1. </w:t>
      </w:r>
      <w:r w:rsidRPr="00B567F5">
        <w:rPr>
          <w:sz w:val="24"/>
        </w:rPr>
        <w:t xml:space="preserve">Wydziałowi Infrastruktury i Zieleni Miejskiej powierzam </w:t>
      </w:r>
      <w:r w:rsidRPr="003D7575">
        <w:rPr>
          <w:sz w:val="24"/>
        </w:rPr>
        <w:t>realizację obowiązków podmiotu zarządzającego tunelem wraz z jego infrastrukturą techniczną obejmującą</w:t>
      </w:r>
      <w:r w:rsidRPr="00B567F5">
        <w:rPr>
          <w:sz w:val="24"/>
        </w:rPr>
        <w:t>:</w:t>
      </w:r>
    </w:p>
    <w:p w:rsidR="00411BCD" w:rsidRPr="00B567F5" w:rsidRDefault="00411BCD" w:rsidP="00411BCD">
      <w:pPr>
        <w:pStyle w:val="Akapitzlist"/>
        <w:ind w:left="1080"/>
        <w:jc w:val="both"/>
        <w:rPr>
          <w:sz w:val="24"/>
        </w:rPr>
      </w:pPr>
    </w:p>
    <w:p w:rsidR="00411BCD" w:rsidRPr="00B567F5" w:rsidRDefault="00411BCD" w:rsidP="00411BC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567F5">
        <w:rPr>
          <w:sz w:val="24"/>
        </w:rPr>
        <w:t>drogi dojazdowe, droga wjazdowa i wyjazdowa do i z tunelu (do ramp wjazdowych do tunelu) oraz nawierzchnia jezdni w tunelu, na odcinku od 0+000 do 3 +159 km,</w:t>
      </w:r>
    </w:p>
    <w:p w:rsidR="00411BCD" w:rsidRPr="00B567F5" w:rsidRDefault="00411BCD" w:rsidP="00411BC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567F5">
        <w:rPr>
          <w:sz w:val="24"/>
        </w:rPr>
        <w:t>oświetlenie uliczne podłączone do miejskiej sieci na drogach dojazdowych do tunelu,</w:t>
      </w:r>
    </w:p>
    <w:p w:rsidR="00411BCD" w:rsidRPr="00B567F5" w:rsidRDefault="00411BCD" w:rsidP="00411BC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567F5">
        <w:rPr>
          <w:sz w:val="24"/>
        </w:rPr>
        <w:t>instalacja zewnętrzna odwodnienia ulic dojazdowych do tunelu wraz ze zbiornikami retencyjnymi,</w:t>
      </w:r>
    </w:p>
    <w:p w:rsidR="00411BCD" w:rsidRPr="00B567F5" w:rsidRDefault="00411BCD" w:rsidP="00411BC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567F5">
        <w:rPr>
          <w:sz w:val="24"/>
        </w:rPr>
        <w:t>utrzymanie  zieleni (z wyłączeniem czynności wynikających z gwarancji),</w:t>
      </w:r>
    </w:p>
    <w:p w:rsidR="00411BCD" w:rsidRPr="00B567F5" w:rsidRDefault="00411BCD" w:rsidP="00411BC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567F5">
        <w:rPr>
          <w:sz w:val="24"/>
        </w:rPr>
        <w:t>oznakowanie pionowe i poziome na całym zakresie zadania.</w:t>
      </w:r>
    </w:p>
    <w:p w:rsidR="00411BCD" w:rsidRPr="003D7575" w:rsidRDefault="00411BCD" w:rsidP="00411BCD">
      <w:pPr>
        <w:pStyle w:val="Akapitzlist"/>
        <w:ind w:left="1080"/>
        <w:jc w:val="both"/>
        <w:rPr>
          <w:sz w:val="16"/>
          <w:szCs w:val="16"/>
        </w:rPr>
      </w:pPr>
    </w:p>
    <w:p w:rsidR="00411BCD" w:rsidRPr="00B567F5" w:rsidRDefault="00411BCD" w:rsidP="00411BCD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B567F5">
        <w:rPr>
          <w:bCs/>
          <w:sz w:val="24"/>
        </w:rPr>
        <w:t>Obowiązki, o których mowa w ust. 1 polegają w szczególności na:</w:t>
      </w:r>
    </w:p>
    <w:p w:rsidR="00411BCD" w:rsidRPr="003D7575" w:rsidRDefault="00411BCD" w:rsidP="00411BCD">
      <w:pPr>
        <w:pStyle w:val="Akapitzlist"/>
        <w:numPr>
          <w:ilvl w:val="0"/>
          <w:numId w:val="7"/>
        </w:numPr>
        <w:ind w:left="1134"/>
        <w:jc w:val="both"/>
        <w:rPr>
          <w:sz w:val="24"/>
        </w:rPr>
      </w:pPr>
      <w:r w:rsidRPr="00B567F5">
        <w:rPr>
          <w:sz w:val="24"/>
        </w:rPr>
        <w:t>b</w:t>
      </w:r>
      <w:r w:rsidRPr="003D7575">
        <w:rPr>
          <w:sz w:val="24"/>
        </w:rPr>
        <w:t>ieżącym utrzymani</w:t>
      </w:r>
      <w:r w:rsidRPr="00B567F5">
        <w:rPr>
          <w:sz w:val="24"/>
        </w:rPr>
        <w:t>u</w:t>
      </w:r>
      <w:r w:rsidRPr="003D7575">
        <w:rPr>
          <w:sz w:val="24"/>
        </w:rPr>
        <w:t xml:space="preserve"> i drobn</w:t>
      </w:r>
      <w:r w:rsidRPr="00B567F5">
        <w:rPr>
          <w:sz w:val="24"/>
        </w:rPr>
        <w:t>ych</w:t>
      </w:r>
      <w:r w:rsidRPr="003D7575">
        <w:rPr>
          <w:sz w:val="24"/>
        </w:rPr>
        <w:t xml:space="preserve"> remont</w:t>
      </w:r>
      <w:r w:rsidRPr="00B567F5">
        <w:rPr>
          <w:sz w:val="24"/>
        </w:rPr>
        <w:t>ach</w:t>
      </w:r>
      <w:r w:rsidRPr="003D7575">
        <w:rPr>
          <w:sz w:val="24"/>
        </w:rPr>
        <w:t xml:space="preserve"> nawierzchni, chodników poboczy, wysepek, zatok, placów i urządzeń bezpieczeństwa ruchu na drogach dojazdowych, drodze wjazdowej i wyjazdowej do tunelu (do ramp wjazdowych do tunelu), nawierzchni jezdni w tunelu oraz bieżące utrzymania infrastruktury technicznej</w:t>
      </w:r>
      <w:r w:rsidRPr="00B567F5">
        <w:rPr>
          <w:sz w:val="24"/>
        </w:rPr>
        <w:br/>
      </w:r>
      <w:r w:rsidRPr="003D7575">
        <w:rPr>
          <w:sz w:val="24"/>
        </w:rPr>
        <w:t>i inn</w:t>
      </w:r>
      <w:r w:rsidRPr="00B567F5">
        <w:rPr>
          <w:sz w:val="24"/>
        </w:rPr>
        <w:t>ych</w:t>
      </w:r>
      <w:r w:rsidRPr="003D7575">
        <w:rPr>
          <w:sz w:val="24"/>
        </w:rPr>
        <w:t xml:space="preserve"> czynnoś</w:t>
      </w:r>
      <w:r w:rsidRPr="00B567F5">
        <w:rPr>
          <w:sz w:val="24"/>
        </w:rPr>
        <w:t>ciach</w:t>
      </w:r>
      <w:r w:rsidRPr="003D7575">
        <w:rPr>
          <w:sz w:val="24"/>
        </w:rPr>
        <w:t xml:space="preserve"> wynikając</w:t>
      </w:r>
      <w:r w:rsidRPr="00B567F5">
        <w:rPr>
          <w:sz w:val="24"/>
        </w:rPr>
        <w:t>ych</w:t>
      </w:r>
      <w:r w:rsidRPr="003D7575">
        <w:rPr>
          <w:sz w:val="24"/>
        </w:rPr>
        <w:t xml:space="preserve"> z instrukcji użytkowania</w:t>
      </w:r>
      <w:r w:rsidRPr="00B567F5">
        <w:rPr>
          <w:sz w:val="24"/>
        </w:rPr>
        <w:t>,</w:t>
      </w:r>
    </w:p>
    <w:p w:rsidR="00411BCD" w:rsidRPr="003D7575" w:rsidRDefault="00411BCD" w:rsidP="00411BCD">
      <w:pPr>
        <w:pStyle w:val="Akapitzlist"/>
        <w:numPr>
          <w:ilvl w:val="0"/>
          <w:numId w:val="7"/>
        </w:numPr>
        <w:ind w:left="1134"/>
        <w:jc w:val="both"/>
        <w:rPr>
          <w:sz w:val="24"/>
        </w:rPr>
      </w:pPr>
      <w:r w:rsidRPr="00B567F5">
        <w:rPr>
          <w:sz w:val="24"/>
        </w:rPr>
        <w:t>w</w:t>
      </w:r>
      <w:r w:rsidRPr="003D7575">
        <w:rPr>
          <w:sz w:val="24"/>
        </w:rPr>
        <w:t xml:space="preserve">ykonywaniu wszelkich czynności administracyjnych wynikających z ustaw odnoszących się do zarządzania drogami. </w:t>
      </w:r>
    </w:p>
    <w:p w:rsidR="00411BCD" w:rsidRPr="00B567F5" w:rsidRDefault="00411BCD" w:rsidP="00411BCD">
      <w:pPr>
        <w:ind w:firstLine="708"/>
        <w:rPr>
          <w:sz w:val="24"/>
        </w:rPr>
      </w:pPr>
      <w:r w:rsidRPr="00B567F5">
        <w:rPr>
          <w:b/>
          <w:bCs/>
          <w:sz w:val="24"/>
        </w:rPr>
        <w:t xml:space="preserve">§ 3.1. </w:t>
      </w:r>
      <w:r w:rsidRPr="00B567F5">
        <w:rPr>
          <w:bCs/>
          <w:sz w:val="24"/>
        </w:rPr>
        <w:t xml:space="preserve">Wydziałowi Ochrony Środowiska i Leśnictwa </w:t>
      </w:r>
      <w:r w:rsidRPr="00B567F5">
        <w:rPr>
          <w:sz w:val="24"/>
        </w:rPr>
        <w:t xml:space="preserve">powierzam </w:t>
      </w:r>
      <w:r w:rsidRPr="003D7575">
        <w:rPr>
          <w:sz w:val="24"/>
        </w:rPr>
        <w:t>realizację obowiązków podmiotu zarządzającego tunelem wraz z jego infrastrukturą techniczną obejmującą</w:t>
      </w:r>
      <w:r w:rsidRPr="00B567F5">
        <w:rPr>
          <w:sz w:val="24"/>
        </w:rPr>
        <w:t>:</w:t>
      </w:r>
    </w:p>
    <w:p w:rsidR="00411BCD" w:rsidRPr="003D7575" w:rsidRDefault="00411BCD" w:rsidP="00411BCD">
      <w:pPr>
        <w:pStyle w:val="Akapitzlist"/>
        <w:numPr>
          <w:ilvl w:val="0"/>
          <w:numId w:val="8"/>
        </w:numPr>
        <w:ind w:left="993"/>
        <w:rPr>
          <w:sz w:val="24"/>
        </w:rPr>
      </w:pPr>
      <w:r w:rsidRPr="003D7575">
        <w:rPr>
          <w:sz w:val="24"/>
        </w:rPr>
        <w:t>drogi dojazdowe, droga wjazdowa i wyjazdowa do i z tunelu</w:t>
      </w:r>
      <w:r w:rsidRPr="00B567F5">
        <w:rPr>
          <w:sz w:val="24"/>
        </w:rPr>
        <w:t>,</w:t>
      </w:r>
    </w:p>
    <w:p w:rsidR="00411BCD" w:rsidRPr="00B567F5" w:rsidRDefault="00411BCD" w:rsidP="00411BCD">
      <w:pPr>
        <w:pStyle w:val="Akapitzlist"/>
        <w:numPr>
          <w:ilvl w:val="0"/>
          <w:numId w:val="8"/>
        </w:numPr>
        <w:ind w:left="993"/>
        <w:rPr>
          <w:sz w:val="24"/>
        </w:rPr>
      </w:pPr>
      <w:r w:rsidRPr="00B567F5">
        <w:rPr>
          <w:sz w:val="24"/>
        </w:rPr>
        <w:t>jezdnię wewnątrz tunelu.</w:t>
      </w:r>
    </w:p>
    <w:p w:rsidR="00411BCD" w:rsidRPr="00B567F5" w:rsidRDefault="00411BCD" w:rsidP="00411BCD">
      <w:pPr>
        <w:tabs>
          <w:tab w:val="left" w:pos="993"/>
        </w:tabs>
        <w:ind w:firstLine="567"/>
        <w:rPr>
          <w:sz w:val="24"/>
        </w:rPr>
      </w:pPr>
      <w:r w:rsidRPr="003D7575">
        <w:rPr>
          <w:b/>
          <w:sz w:val="24"/>
        </w:rPr>
        <w:t>2.</w:t>
      </w:r>
      <w:r w:rsidRPr="00B567F5">
        <w:rPr>
          <w:sz w:val="24"/>
        </w:rPr>
        <w:tab/>
        <w:t>Obowiązki, o których mowa w ust. 1 polegają w szczególności na:</w:t>
      </w:r>
    </w:p>
    <w:p w:rsidR="00411BCD" w:rsidRPr="00B567F5" w:rsidRDefault="00411BCD" w:rsidP="00411BCD">
      <w:pPr>
        <w:pStyle w:val="Akapitzlist"/>
        <w:numPr>
          <w:ilvl w:val="0"/>
          <w:numId w:val="4"/>
        </w:numPr>
        <w:ind w:left="993"/>
        <w:jc w:val="both"/>
        <w:rPr>
          <w:sz w:val="24"/>
        </w:rPr>
      </w:pPr>
      <w:r w:rsidRPr="00B567F5">
        <w:rPr>
          <w:sz w:val="24"/>
        </w:rPr>
        <w:t>zamiataniu mechanicznym jezdni w tunelu (część zamknięta),</w:t>
      </w:r>
    </w:p>
    <w:p w:rsidR="00411BCD" w:rsidRPr="00B567F5" w:rsidRDefault="00411BCD" w:rsidP="00411BCD">
      <w:pPr>
        <w:pStyle w:val="Akapitzlist"/>
        <w:numPr>
          <w:ilvl w:val="0"/>
          <w:numId w:val="4"/>
        </w:numPr>
        <w:ind w:left="993"/>
        <w:jc w:val="both"/>
        <w:rPr>
          <w:sz w:val="24"/>
        </w:rPr>
      </w:pPr>
      <w:r w:rsidRPr="00B567F5">
        <w:rPr>
          <w:sz w:val="24"/>
        </w:rPr>
        <w:t xml:space="preserve">zamiataniu mechanicznym wjazdu oraz wyjazdu z tunelu, </w:t>
      </w:r>
    </w:p>
    <w:p w:rsidR="00411BCD" w:rsidRPr="00B567F5" w:rsidRDefault="00411BCD" w:rsidP="00411BCD">
      <w:pPr>
        <w:pStyle w:val="Akapitzlist"/>
        <w:numPr>
          <w:ilvl w:val="0"/>
          <w:numId w:val="4"/>
        </w:numPr>
        <w:ind w:left="993"/>
        <w:jc w:val="both"/>
        <w:rPr>
          <w:sz w:val="24"/>
        </w:rPr>
      </w:pPr>
      <w:r w:rsidRPr="00B567F5">
        <w:rPr>
          <w:sz w:val="24"/>
        </w:rPr>
        <w:t>zamiataniu mechanicznym dróg dojazdowych do tunelu,</w:t>
      </w:r>
    </w:p>
    <w:p w:rsidR="00411BCD" w:rsidRPr="00B567F5" w:rsidRDefault="00411BCD" w:rsidP="00411BCD">
      <w:pPr>
        <w:pStyle w:val="Akapitzlist"/>
        <w:numPr>
          <w:ilvl w:val="0"/>
          <w:numId w:val="4"/>
        </w:numPr>
        <w:ind w:left="993"/>
        <w:jc w:val="both"/>
        <w:rPr>
          <w:sz w:val="24"/>
        </w:rPr>
      </w:pPr>
      <w:r w:rsidRPr="00B567F5">
        <w:rPr>
          <w:sz w:val="24"/>
        </w:rPr>
        <w:t>zamiataniu mechanicznym chodników,</w:t>
      </w:r>
    </w:p>
    <w:p w:rsidR="00411BCD" w:rsidRPr="00B567F5" w:rsidRDefault="00411BCD" w:rsidP="00411BCD">
      <w:pPr>
        <w:pStyle w:val="Akapitzlist"/>
        <w:numPr>
          <w:ilvl w:val="0"/>
          <w:numId w:val="4"/>
        </w:numPr>
        <w:ind w:left="993"/>
        <w:jc w:val="both"/>
        <w:rPr>
          <w:sz w:val="24"/>
        </w:rPr>
      </w:pPr>
      <w:r w:rsidRPr="00B567F5">
        <w:rPr>
          <w:sz w:val="24"/>
        </w:rPr>
        <w:t>usuwaniu skutków zdarzeń losowych w tunelu,</w:t>
      </w:r>
    </w:p>
    <w:p w:rsidR="00411BCD" w:rsidRPr="00B567F5" w:rsidRDefault="00411BCD" w:rsidP="00411BCD">
      <w:pPr>
        <w:pStyle w:val="Akapitzlist"/>
        <w:numPr>
          <w:ilvl w:val="0"/>
          <w:numId w:val="4"/>
        </w:numPr>
        <w:ind w:left="993"/>
        <w:jc w:val="both"/>
        <w:rPr>
          <w:sz w:val="24"/>
        </w:rPr>
      </w:pPr>
      <w:r w:rsidRPr="00B567F5">
        <w:rPr>
          <w:sz w:val="24"/>
        </w:rPr>
        <w:t xml:space="preserve">zimowym utrzymaniu terenów, o których mowa w </w:t>
      </w:r>
      <w:r w:rsidRPr="003D7575">
        <w:rPr>
          <w:bCs/>
          <w:sz w:val="24"/>
        </w:rPr>
        <w:t xml:space="preserve">§ 3 ust. </w:t>
      </w:r>
      <w:r w:rsidRPr="00B567F5">
        <w:rPr>
          <w:bCs/>
          <w:sz w:val="24"/>
        </w:rPr>
        <w:t>2 pkt 1-4</w:t>
      </w:r>
      <w:r w:rsidRPr="003D7575">
        <w:rPr>
          <w:bCs/>
          <w:sz w:val="24"/>
        </w:rPr>
        <w:t>.</w:t>
      </w:r>
    </w:p>
    <w:p w:rsidR="00411BCD" w:rsidRPr="00B567F5" w:rsidRDefault="00411BCD" w:rsidP="00411BCD">
      <w:pPr>
        <w:ind w:firstLine="708"/>
        <w:rPr>
          <w:bCs/>
          <w:sz w:val="24"/>
        </w:rPr>
      </w:pPr>
      <w:r w:rsidRPr="00B567F5">
        <w:rPr>
          <w:b/>
          <w:bCs/>
          <w:sz w:val="24"/>
        </w:rPr>
        <w:t xml:space="preserve">§ 4 </w:t>
      </w:r>
      <w:r w:rsidRPr="00B567F5">
        <w:rPr>
          <w:bCs/>
          <w:sz w:val="24"/>
        </w:rPr>
        <w:t>Wykonanie zarządzenia powierzam Naczelnikowi Wydziału Infrastruktury</w:t>
      </w:r>
      <w:r>
        <w:rPr>
          <w:bCs/>
          <w:sz w:val="24"/>
        </w:rPr>
        <w:br/>
      </w:r>
      <w:r w:rsidRPr="00B567F5">
        <w:rPr>
          <w:bCs/>
          <w:sz w:val="24"/>
        </w:rPr>
        <w:t>i Zieleni Miejskiej, Naczelnikowi Wydziału Ochrony Środowiska i Leśnictwa Urzędu Miasta Świnoujście oraz Dyrektorowi Zarządu Dróg Miejskich.</w:t>
      </w:r>
    </w:p>
    <w:p w:rsidR="00411BCD" w:rsidRPr="003D7575" w:rsidRDefault="00411BCD" w:rsidP="00411BCD">
      <w:pPr>
        <w:ind w:firstLine="708"/>
        <w:rPr>
          <w:sz w:val="24"/>
        </w:rPr>
      </w:pPr>
      <w:r w:rsidRPr="00B567F5">
        <w:rPr>
          <w:b/>
          <w:bCs/>
          <w:sz w:val="24"/>
        </w:rPr>
        <w:t xml:space="preserve">§ 5 </w:t>
      </w:r>
      <w:r w:rsidRPr="00B567F5">
        <w:rPr>
          <w:bCs/>
          <w:sz w:val="24"/>
        </w:rPr>
        <w:t>Zarządzenie wchodzi w życie z dniem</w:t>
      </w:r>
      <w:r w:rsidRPr="00B567F5">
        <w:rPr>
          <w:b/>
          <w:bCs/>
          <w:sz w:val="24"/>
        </w:rPr>
        <w:t xml:space="preserve"> </w:t>
      </w:r>
      <w:r w:rsidRPr="00B567F5">
        <w:rPr>
          <w:bCs/>
          <w:sz w:val="24"/>
        </w:rPr>
        <w:t xml:space="preserve">podpisania. </w:t>
      </w:r>
      <w:r w:rsidRPr="00B567F5">
        <w:rPr>
          <w:b/>
          <w:bCs/>
          <w:sz w:val="24"/>
        </w:rPr>
        <w:t xml:space="preserve"> </w:t>
      </w:r>
    </w:p>
    <w:p w:rsidR="00411BCD" w:rsidRDefault="00411BCD" w:rsidP="00411BCD">
      <w:pPr>
        <w:ind w:left="5103"/>
        <w:jc w:val="center"/>
      </w:pPr>
      <w:r>
        <w:t>PREZYDENT MIASTA</w:t>
      </w:r>
    </w:p>
    <w:p w:rsidR="00411BCD" w:rsidRPr="00FC5CA6" w:rsidRDefault="00411BCD" w:rsidP="00411BCD">
      <w:pPr>
        <w:ind w:left="5103"/>
        <w:jc w:val="center"/>
      </w:pPr>
      <w:r w:rsidRPr="00251793">
        <w:t xml:space="preserve">mgr inż. Janusz </w:t>
      </w:r>
      <w:proofErr w:type="spellStart"/>
      <w:r w:rsidRPr="00251793">
        <w:t>Żmurkiewicz</w:t>
      </w:r>
      <w:bookmarkStart w:id="0" w:name="_GoBack"/>
      <w:bookmarkEnd w:id="0"/>
      <w:proofErr w:type="spellEnd"/>
    </w:p>
    <w:sectPr w:rsidR="00411BCD" w:rsidRPr="00FC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69D"/>
    <w:multiLevelType w:val="hybridMultilevel"/>
    <w:tmpl w:val="2CCE5B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5044BD"/>
    <w:multiLevelType w:val="hybridMultilevel"/>
    <w:tmpl w:val="7DFE0D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F50A85"/>
    <w:multiLevelType w:val="hybridMultilevel"/>
    <w:tmpl w:val="B30A3B22"/>
    <w:lvl w:ilvl="0" w:tplc="FE8A821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45FF6"/>
    <w:multiLevelType w:val="hybridMultilevel"/>
    <w:tmpl w:val="5A9C6B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B154F8"/>
    <w:multiLevelType w:val="hybridMultilevel"/>
    <w:tmpl w:val="A616249A"/>
    <w:lvl w:ilvl="0" w:tplc="71761E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E7393"/>
    <w:multiLevelType w:val="hybridMultilevel"/>
    <w:tmpl w:val="344CBDF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11501A"/>
    <w:multiLevelType w:val="hybridMultilevel"/>
    <w:tmpl w:val="6D0603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438FE"/>
    <w:multiLevelType w:val="hybridMultilevel"/>
    <w:tmpl w:val="3B6031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CD"/>
    <w:rsid w:val="00350D7C"/>
    <w:rsid w:val="00411BCD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BCD"/>
    <w:pPr>
      <w:spacing w:after="160" w:line="259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BCD"/>
    <w:pPr>
      <w:ind w:left="720"/>
      <w:contextualSpacing/>
    </w:pPr>
  </w:style>
  <w:style w:type="paragraph" w:customStyle="1" w:styleId="Default">
    <w:name w:val="Default"/>
    <w:rsid w:val="00411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BCD"/>
    <w:pPr>
      <w:spacing w:after="160" w:line="259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BCD"/>
    <w:pPr>
      <w:ind w:left="720"/>
      <w:contextualSpacing/>
    </w:pPr>
  </w:style>
  <w:style w:type="paragraph" w:customStyle="1" w:styleId="Default">
    <w:name w:val="Default"/>
    <w:rsid w:val="00411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2023-07-05T11:19:00Z</dcterms:created>
  <dcterms:modified xsi:type="dcterms:W3CDTF">2023-07-05T11:21:00Z</dcterms:modified>
</cp:coreProperties>
</file>