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DD4" w:rsidRDefault="006C6DD4" w:rsidP="006C6DD4">
      <w:pPr>
        <w:pStyle w:val="Tytu"/>
        <w:tabs>
          <w:tab w:val="left" w:pos="5954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Załącznik N</w:t>
      </w:r>
      <w:r w:rsidRPr="00806632">
        <w:rPr>
          <w:b w:val="0"/>
          <w:sz w:val="16"/>
          <w:szCs w:val="16"/>
        </w:rPr>
        <w:t xml:space="preserve">r </w:t>
      </w:r>
      <w:r>
        <w:rPr>
          <w:b w:val="0"/>
          <w:sz w:val="16"/>
          <w:szCs w:val="16"/>
        </w:rPr>
        <w:t>3</w:t>
      </w:r>
    </w:p>
    <w:p w:rsidR="006C6DD4" w:rsidRDefault="006C6DD4" w:rsidP="006C6DD4">
      <w:pPr>
        <w:pStyle w:val="Tytu"/>
        <w:tabs>
          <w:tab w:val="left" w:pos="5954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proofErr w:type="gramStart"/>
      <w:r w:rsidRPr="00806632">
        <w:rPr>
          <w:b w:val="0"/>
          <w:sz w:val="16"/>
          <w:szCs w:val="16"/>
        </w:rPr>
        <w:t>do</w:t>
      </w:r>
      <w:proofErr w:type="gramEnd"/>
      <w:r w:rsidRPr="00806632">
        <w:rPr>
          <w:b w:val="0"/>
          <w:sz w:val="16"/>
          <w:szCs w:val="16"/>
        </w:rPr>
        <w:t xml:space="preserve"> Regulaminu</w:t>
      </w:r>
      <w:r>
        <w:rPr>
          <w:b w:val="0"/>
          <w:sz w:val="16"/>
          <w:szCs w:val="16"/>
        </w:rPr>
        <w:t xml:space="preserve"> wykonywania pracy zdalnej</w:t>
      </w:r>
    </w:p>
    <w:p w:rsidR="006C6DD4" w:rsidRPr="00806632" w:rsidRDefault="006C6DD4" w:rsidP="006C6DD4">
      <w:pPr>
        <w:pStyle w:val="Tytu"/>
        <w:tabs>
          <w:tab w:val="left" w:pos="5954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proofErr w:type="gramStart"/>
      <w:r>
        <w:rPr>
          <w:b w:val="0"/>
          <w:sz w:val="16"/>
          <w:szCs w:val="16"/>
        </w:rPr>
        <w:t>przez</w:t>
      </w:r>
      <w:proofErr w:type="gramEnd"/>
      <w:r>
        <w:rPr>
          <w:b w:val="0"/>
          <w:sz w:val="16"/>
          <w:szCs w:val="16"/>
        </w:rPr>
        <w:t xml:space="preserve"> pracowników Urzędu Miasta Świnoujście</w:t>
      </w:r>
    </w:p>
    <w:p w:rsidR="006C6DD4" w:rsidRPr="004B7561" w:rsidRDefault="006C6DD4" w:rsidP="006C6DD4">
      <w:pPr>
        <w:pStyle w:val="Tytu"/>
        <w:jc w:val="left"/>
        <w:rPr>
          <w:b w:val="0"/>
          <w:szCs w:val="24"/>
        </w:rPr>
      </w:pPr>
    </w:p>
    <w:p w:rsidR="00FD258A" w:rsidRPr="001103FD" w:rsidRDefault="00DB3935" w:rsidP="00DB3935">
      <w:pPr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ZASADY </w:t>
      </w:r>
      <w:r w:rsidR="009414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KORZYSTANIA Z </w:t>
      </w: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URZĄDZEŃ TECHNICZNYCH</w:t>
      </w:r>
    </w:p>
    <w:p w:rsidR="00FD258A" w:rsidRPr="001103FD" w:rsidRDefault="00DB3935" w:rsidP="00DB393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</w:t>
      </w:r>
      <w:r w:rsidR="005719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ZWIĄZKU</w:t>
      </w:r>
      <w:r w:rsidR="005719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</w:t>
      </w:r>
      <w:r w:rsidR="005719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PRACĄ ZDALNĄ</w:t>
      </w:r>
    </w:p>
    <w:p w:rsidR="00DB3935" w:rsidRDefault="00DB3935" w:rsidP="00DB3935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DB3935" w:rsidRPr="00DB3935" w:rsidRDefault="00DB3935" w:rsidP="00DB39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Przedmiot regulacji</w:t>
      </w:r>
      <w:r w:rsidR="005719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</w:t>
      </w:r>
      <w:r w:rsidR="0057190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jej adresaci</w:t>
      </w:r>
    </w:p>
    <w:p w:rsidR="00FD258A" w:rsidRPr="00DB3935" w:rsidRDefault="005B6821" w:rsidP="005B6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 </w:t>
      </w:r>
      <w:r w:rsidR="00FD258A"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="00DB3935" w:rsidRPr="00DB3935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Niniejsza cześć określa zasady instalacji, inwentaryzacji, konserwacji, aktualizacji oprogramowania i serwisu narzędzi pracy powierzanych pracownikom w związku z</w:t>
      </w:r>
      <w:r w:rsid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wykonywaniem przez nich pracy zdalnej, z uwzględnieniem ochrony znajdujących się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powierzonych narzędziach pracy danych osobowych.</w:t>
      </w:r>
    </w:p>
    <w:p w:rsidR="00FD258A" w:rsidRDefault="005B6821" w:rsidP="005B6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Niniejsza, cześć znajdzie zastosowanie do osób zatrudnionych w oparciu o umowę o</w:t>
      </w:r>
      <w:r w:rsid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pracę, jak i do stosunków pracy nawiązanych na innej podstawie niż umowa o pracę.</w:t>
      </w:r>
    </w:p>
    <w:p w:rsidR="00DB3935" w:rsidRPr="00DB3935" w:rsidRDefault="00DB3935" w:rsidP="00E52A4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DB3935" w:rsidRPr="00DB3935" w:rsidRDefault="00FD258A" w:rsidP="00E52A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Inwentaryzacja</w:t>
      </w:r>
    </w:p>
    <w:p w:rsidR="00FD258A" w:rsidRPr="00DB3935" w:rsidRDefault="00DB3935" w:rsidP="005B6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</w:t>
      </w:r>
      <w:r w:rsidR="005B6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2.</w:t>
      </w:r>
      <w:r w:rsidR="005B6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Powierzone w związku z pracą zdalną pracownikowi narzędzia pracy podlegają inwentaryzacji w ramach ewidencji powierzonych narzędzi pracy, według wzoru określonego w 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załączniku N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 1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niniejszych zasad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Prowadzenie ewidencji nie zwalnia z obowiązku prowadzenia inwentaryzacji wymaganych przepisami ogólnymi.</w:t>
      </w:r>
    </w:p>
    <w:p w:rsidR="00FD258A" w:rsidRPr="00DB3935" w:rsidRDefault="00FD258A" w:rsidP="005B6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Powierzenie narzędzi pracy następuje poprzez protokół przekazania określony w</w:t>
      </w:r>
      <w:r w:rsid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załączniku N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 2, w którym strony, w tym pracownik, mogą wpisać uwagi dotyczące powierzonych narzędzi.</w:t>
      </w:r>
    </w:p>
    <w:p w:rsidR="00FD258A" w:rsidRPr="00DB3935" w:rsidRDefault="005B6821" w:rsidP="005B6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Protokół, o którym mowa w ust. 2 jest podpisywany w 2 egzemplarzach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pracownika </w:t>
      </w:r>
      <w:r w:rsidR="004B6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Biuro Technologii Informacyjnych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FD258A" w:rsidRPr="00DB3935" w:rsidRDefault="00FD258A" w:rsidP="005B6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trwałego zakończenia używania narzędzia pracy lub na żądanie pracodawcy, powierzone narzędzia pracy podlegają zwrotowi na podstawie protokołu przekazania określonego w 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załączniku N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 2, zawierającego datę i podpisy pracownika oraz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941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pracownika </w:t>
      </w:r>
      <w:r w:rsidR="004B6B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Technologii Informacyjnych</w:t>
      </w:r>
      <w:r w:rsidR="004B6B57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FD258A" w:rsidRPr="00DB3935" w:rsidRDefault="00FD258A" w:rsidP="005B68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941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Biuro Technologii Informacyjnych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prowadzi ewidencję powierzonych narzędzi pracy na</w:t>
      </w:r>
      <w:r w:rsidR="005B68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 protokołów przekazania.</w:t>
      </w:r>
    </w:p>
    <w:p w:rsidR="00DB3935" w:rsidRPr="005B6821" w:rsidRDefault="00DB3935" w:rsidP="00E52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B3591F" w:rsidRDefault="00127377" w:rsidP="00B35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935">
        <w:rPr>
          <w:rFonts w:ascii="Times New Roman" w:hAnsi="Times New Roman" w:cs="Times New Roman"/>
          <w:b/>
          <w:bCs/>
          <w:sz w:val="24"/>
          <w:szCs w:val="24"/>
        </w:rPr>
        <w:t>Bezpieczeństwo pracy zdalnej</w:t>
      </w:r>
      <w:r w:rsidR="00B3591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B3935">
        <w:rPr>
          <w:rFonts w:ascii="Times New Roman" w:hAnsi="Times New Roman" w:cs="Times New Roman"/>
          <w:b/>
          <w:bCs/>
          <w:sz w:val="24"/>
          <w:szCs w:val="24"/>
        </w:rPr>
        <w:t>Internet</w:t>
      </w:r>
    </w:p>
    <w:p w:rsidR="00127377" w:rsidRPr="00DB3935" w:rsidRDefault="00DB3935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</w:t>
      </w:r>
      <w:r w:rsidR="005B6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3.</w:t>
      </w:r>
      <w:r w:rsidR="005B682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>
        <w:rPr>
          <w:rFonts w:ascii="Times New Roman" w:hAnsi="Times New Roman" w:cs="Times New Roman"/>
          <w:sz w:val="24"/>
          <w:szCs w:val="24"/>
        </w:rPr>
        <w:t>1.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Pr</w:t>
      </w:r>
      <w:r w:rsidR="00571908">
        <w:rPr>
          <w:rFonts w:ascii="Times New Roman" w:hAnsi="Times New Roman" w:cs="Times New Roman"/>
          <w:sz w:val="24"/>
          <w:szCs w:val="24"/>
        </w:rPr>
        <w:t xml:space="preserve">acownik wykonuje pracę zdalną z </w:t>
      </w:r>
      <w:r w:rsidR="00127377" w:rsidRPr="00DB3935">
        <w:rPr>
          <w:rFonts w:ascii="Times New Roman" w:hAnsi="Times New Roman" w:cs="Times New Roman"/>
          <w:sz w:val="24"/>
          <w:szCs w:val="24"/>
        </w:rPr>
        <w:t>wykorzyst</w:t>
      </w:r>
      <w:r>
        <w:rPr>
          <w:rFonts w:ascii="Times New Roman" w:hAnsi="Times New Roman" w:cs="Times New Roman"/>
          <w:sz w:val="24"/>
          <w:szCs w:val="24"/>
        </w:rPr>
        <w:t>aniem urządzeń służbowych, tzn.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otrzymanych od pracodawcy.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127377" w:rsidRPr="00DB3935">
        <w:rPr>
          <w:rFonts w:ascii="Times New Roman" w:hAnsi="Times New Roman" w:cs="Times New Roman"/>
          <w:sz w:val="24"/>
          <w:szCs w:val="24"/>
        </w:rPr>
        <w:t>Jeżeli pracodawca udostępnia pracownikowi modem internetowy lub telefon służbowy z dostępem do Internetu, który może pełnić funkcj</w:t>
      </w:r>
      <w:r w:rsidR="00571908">
        <w:rPr>
          <w:rFonts w:ascii="Times New Roman" w:hAnsi="Times New Roman" w:cs="Times New Roman"/>
          <w:sz w:val="24"/>
          <w:szCs w:val="24"/>
        </w:rPr>
        <w:t xml:space="preserve">ę </w:t>
      </w:r>
      <w:proofErr w:type="spellStart"/>
      <w:r w:rsidR="00571908">
        <w:rPr>
          <w:rFonts w:ascii="Times New Roman" w:hAnsi="Times New Roman" w:cs="Times New Roman"/>
          <w:sz w:val="24"/>
          <w:szCs w:val="24"/>
        </w:rPr>
        <w:t>HotSpot</w:t>
      </w:r>
      <w:proofErr w:type="spellEnd"/>
      <w:r w:rsidR="00571908">
        <w:rPr>
          <w:rFonts w:ascii="Times New Roman" w:hAnsi="Times New Roman" w:cs="Times New Roman"/>
          <w:sz w:val="24"/>
          <w:szCs w:val="24"/>
        </w:rPr>
        <w:t>, pracownik korzysta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71908">
        <w:rPr>
          <w:rFonts w:ascii="Times New Roman" w:hAnsi="Times New Roman" w:cs="Times New Roman"/>
          <w:sz w:val="24"/>
          <w:szCs w:val="24"/>
        </w:rPr>
        <w:t>tych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71908">
        <w:rPr>
          <w:rFonts w:ascii="Times New Roman" w:hAnsi="Times New Roman" w:cs="Times New Roman"/>
          <w:sz w:val="24"/>
          <w:szCs w:val="24"/>
        </w:rPr>
        <w:t xml:space="preserve">urządzeń do połączeń z </w:t>
      </w:r>
      <w:r w:rsidR="00127377" w:rsidRPr="00DB3935">
        <w:rPr>
          <w:rFonts w:ascii="Times New Roman" w:hAnsi="Times New Roman" w:cs="Times New Roman"/>
          <w:sz w:val="24"/>
          <w:szCs w:val="24"/>
        </w:rPr>
        <w:t>Internetem. Korzystanie z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domowej sieci internetowej odbywa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się za zgodą i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wiedzą pracodawcy.</w:t>
      </w:r>
    </w:p>
    <w:p w:rsidR="00127377" w:rsidRPr="00DB3935" w:rsidRDefault="00127377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935">
        <w:rPr>
          <w:rFonts w:ascii="Times New Roman" w:hAnsi="Times New Roman" w:cs="Times New Roman"/>
          <w:sz w:val="24"/>
          <w:szCs w:val="24"/>
        </w:rPr>
        <w:t>3.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Pr="00DB3935">
        <w:rPr>
          <w:rFonts w:ascii="Times New Roman" w:hAnsi="Times New Roman" w:cs="Times New Roman"/>
          <w:sz w:val="24"/>
          <w:szCs w:val="24"/>
        </w:rPr>
        <w:t xml:space="preserve">Zabrania się łączenia z publicznych, dostępnych </w:t>
      </w:r>
      <w:proofErr w:type="spellStart"/>
      <w:r w:rsidR="00F753FB" w:rsidRPr="00DB3935">
        <w:rPr>
          <w:rFonts w:ascii="Times New Roman" w:hAnsi="Times New Roman" w:cs="Times New Roman"/>
          <w:sz w:val="24"/>
          <w:szCs w:val="24"/>
        </w:rPr>
        <w:t>H</w:t>
      </w:r>
      <w:r w:rsidRPr="00DB3935">
        <w:rPr>
          <w:rFonts w:ascii="Times New Roman" w:hAnsi="Times New Roman" w:cs="Times New Roman"/>
          <w:sz w:val="24"/>
          <w:szCs w:val="24"/>
        </w:rPr>
        <w:t>ot</w:t>
      </w:r>
      <w:r w:rsidR="00F753FB" w:rsidRPr="00DB3935">
        <w:rPr>
          <w:rFonts w:ascii="Times New Roman" w:hAnsi="Times New Roman" w:cs="Times New Roman"/>
          <w:sz w:val="24"/>
          <w:szCs w:val="24"/>
        </w:rPr>
        <w:t>S</w:t>
      </w:r>
      <w:r w:rsidRPr="00DB3935">
        <w:rPr>
          <w:rFonts w:ascii="Times New Roman" w:hAnsi="Times New Roman" w:cs="Times New Roman"/>
          <w:sz w:val="24"/>
          <w:szCs w:val="24"/>
        </w:rPr>
        <w:t>pot</w:t>
      </w:r>
      <w:r w:rsidR="00F753FB" w:rsidRPr="00DB3935">
        <w:rPr>
          <w:rFonts w:ascii="Times New Roman" w:hAnsi="Times New Roman" w:cs="Times New Roman"/>
          <w:sz w:val="24"/>
          <w:szCs w:val="24"/>
        </w:rPr>
        <w:t>`</w:t>
      </w:r>
      <w:r w:rsidRPr="00DB3935">
        <w:rPr>
          <w:rFonts w:ascii="Times New Roman" w:hAnsi="Times New Roman" w:cs="Times New Roman"/>
          <w:sz w:val="24"/>
          <w:szCs w:val="24"/>
        </w:rPr>
        <w:t>ów</w:t>
      </w:r>
      <w:proofErr w:type="spellEnd"/>
      <w:r w:rsidRPr="00DB3935">
        <w:rPr>
          <w:rFonts w:ascii="Times New Roman" w:hAnsi="Times New Roman" w:cs="Times New Roman"/>
          <w:sz w:val="24"/>
          <w:szCs w:val="24"/>
        </w:rPr>
        <w:t xml:space="preserve"> oraz z innych nieznanych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Pr="00DB3935">
        <w:rPr>
          <w:rFonts w:ascii="Times New Roman" w:hAnsi="Times New Roman" w:cs="Times New Roman"/>
          <w:sz w:val="24"/>
          <w:szCs w:val="24"/>
        </w:rPr>
        <w:t>sieci, co do których reputacji nie jesteśmy pewni (np. przypadkowa dostępna bez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Pr="00DB3935">
        <w:rPr>
          <w:rFonts w:ascii="Times New Roman" w:hAnsi="Times New Roman" w:cs="Times New Roman"/>
          <w:sz w:val="24"/>
          <w:szCs w:val="24"/>
        </w:rPr>
        <w:t xml:space="preserve">hasła sieć </w:t>
      </w:r>
      <w:proofErr w:type="spellStart"/>
      <w:r w:rsidRPr="00DB3935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DB3935">
        <w:rPr>
          <w:rFonts w:ascii="Times New Roman" w:hAnsi="Times New Roman" w:cs="Times New Roman"/>
          <w:sz w:val="24"/>
          <w:szCs w:val="24"/>
        </w:rPr>
        <w:t>).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127377" w:rsidRPr="00DB3935">
        <w:rPr>
          <w:rFonts w:ascii="Times New Roman" w:hAnsi="Times New Roman" w:cs="Times New Roman"/>
          <w:sz w:val="24"/>
          <w:szCs w:val="24"/>
        </w:rPr>
        <w:t>W przypadku korzystania z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domowej sieci, należy skonfigurować domowy router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maksymalnie bezpieczne ustawienia:</w:t>
      </w:r>
    </w:p>
    <w:p w:rsidR="004B6B57" w:rsidRDefault="004B6B5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</w:pPr>
      <w:proofErr w:type="gramStart"/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b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ezwzględnie</w:t>
      </w:r>
      <w:proofErr w:type="gramEnd"/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należy zmienić domyślne hasło i jeśli to możliwe również login do logowania do panelu ustawień routera, ustalając hasło, należy zadbać o jego siłę</w:t>
      </w:r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;</w:t>
      </w:r>
    </w:p>
    <w:p w:rsidR="00127377" w:rsidRPr="00DB3935" w:rsidRDefault="004B6B5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</w:pPr>
      <w:proofErr w:type="gramStart"/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s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ilne</w:t>
      </w:r>
      <w:proofErr w:type="gramEnd"/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hasło dostępu, powinno składać się co najmniej z 12 znaków, w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tym z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du</w:t>
      </w:r>
      <w:r w:rsidR="00571908">
        <w:rPr>
          <w:rFonts w:ascii="Times New Roman" w:hAnsi="Times New Roman" w:cs="Times New Roman"/>
          <w:sz w:val="24"/>
          <w:szCs w:val="24"/>
        </w:rPr>
        <w:t xml:space="preserve">żych i małych liter oraz cyfr i </w:t>
      </w:r>
      <w:r w:rsidR="00127377" w:rsidRPr="00DB3935">
        <w:rPr>
          <w:rFonts w:ascii="Times New Roman" w:hAnsi="Times New Roman" w:cs="Times New Roman"/>
          <w:sz w:val="24"/>
          <w:szCs w:val="24"/>
        </w:rPr>
        <w:t>znaków specjalnych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377" w:rsidRPr="00DB3935" w:rsidRDefault="004B6B5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32B"/>
          <w:sz w:val="24"/>
          <w:szCs w:val="24"/>
          <w:shd w:val="clear" w:color="auto" w:fill="FFFFFF"/>
        </w:rPr>
      </w:pPr>
      <w:proofErr w:type="gramStart"/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lastRenderedPageBreak/>
        <w:t>w</w:t>
      </w:r>
      <w:proofErr w:type="gramEnd"/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routerze powinna być wyłączona możliwość zarządzania zdalnego routerem – aby d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ostęp do panelu administracyjnego </w:t>
      </w:r>
      <w:r w:rsidR="00571908">
        <w:rPr>
          <w:rFonts w:ascii="Times New Roman" w:hAnsi="Times New Roman" w:cs="Times New Roman"/>
          <w:sz w:val="24"/>
          <w:szCs w:val="24"/>
        </w:rPr>
        <w:t xml:space="preserve">routera był możliwy wyłącznie z </w:t>
      </w:r>
      <w:r w:rsidR="00127377" w:rsidRPr="00DB3935">
        <w:rPr>
          <w:rFonts w:ascii="Times New Roman" w:hAnsi="Times New Roman" w:cs="Times New Roman"/>
          <w:sz w:val="24"/>
          <w:szCs w:val="24"/>
        </w:rPr>
        <w:t>urządzeń znajdujących się w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sieci domowej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127377" w:rsidRPr="00DB3935">
        <w:rPr>
          <w:rFonts w:ascii="Times New Roman" w:hAnsi="Times New Roman" w:cs="Times New Roman"/>
          <w:sz w:val="24"/>
          <w:szCs w:val="24"/>
        </w:rPr>
        <w:t>ożna również rozważyć zmianę domyślnego adresu routera na inny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377" w:rsidRPr="00DB3935" w:rsidRDefault="0012737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</w:pPr>
      <w:r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DNS routera jest ustawiony zgodnie z wymaganiami naszego dostawcy </w:t>
      </w:r>
      <w:proofErr w:type="spellStart"/>
      <w:r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internetu</w:t>
      </w:r>
      <w:proofErr w:type="spellEnd"/>
      <w:r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lub</w:t>
      </w:r>
      <w:r w:rsidR="005B6821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 </w:t>
      </w:r>
      <w:r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na</w:t>
      </w:r>
      <w:r w:rsidR="005B6821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 </w:t>
      </w:r>
      <w:r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DNS Google: 8.8.8.8 </w:t>
      </w:r>
      <w:proofErr w:type="gramStart"/>
      <w:r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i</w:t>
      </w:r>
      <w:proofErr w:type="gramEnd"/>
      <w:r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8.8.4.4</w:t>
      </w:r>
      <w:r w:rsidR="004B6B57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;</w:t>
      </w:r>
    </w:p>
    <w:p w:rsidR="00127377" w:rsidRPr="00DB3935" w:rsidRDefault="004B6B5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32B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27377" w:rsidRPr="00DB3935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sieci przewodowej, stacja robocza/komputer, powinna być podłączona bezpośrednio do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routera (a nie np. przez telefon VoIP)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377" w:rsidRPr="002413CD" w:rsidRDefault="004B6B5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127377" w:rsidRPr="002413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="00127377" w:rsidRPr="002413CD">
        <w:rPr>
          <w:rFonts w:ascii="Times New Roman" w:hAnsi="Times New Roman" w:cs="Times New Roman"/>
          <w:sz w:val="24"/>
          <w:szCs w:val="24"/>
        </w:rPr>
        <w:t xml:space="preserve"> sieci bezprzewodowej (</w:t>
      </w:r>
      <w:proofErr w:type="spellStart"/>
      <w:r w:rsidR="00F753FB" w:rsidRPr="002413CD">
        <w:rPr>
          <w:rFonts w:ascii="Times New Roman" w:hAnsi="Times New Roman" w:cs="Times New Roman"/>
          <w:sz w:val="24"/>
          <w:szCs w:val="24"/>
        </w:rPr>
        <w:t>w</w:t>
      </w:r>
      <w:r w:rsidR="00127377" w:rsidRPr="002413CD">
        <w:rPr>
          <w:rFonts w:ascii="Times New Roman" w:hAnsi="Times New Roman" w:cs="Times New Roman"/>
          <w:sz w:val="24"/>
          <w:szCs w:val="24"/>
        </w:rPr>
        <w:t>i</w:t>
      </w:r>
      <w:r w:rsidR="00F753FB" w:rsidRPr="002413CD">
        <w:rPr>
          <w:rFonts w:ascii="Times New Roman" w:hAnsi="Times New Roman" w:cs="Times New Roman"/>
          <w:sz w:val="24"/>
          <w:szCs w:val="24"/>
        </w:rPr>
        <w:t>-f</w:t>
      </w:r>
      <w:r w:rsidR="00127377" w:rsidRPr="002413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27377" w:rsidRPr="002413CD">
        <w:rPr>
          <w:rFonts w:ascii="Times New Roman" w:hAnsi="Times New Roman" w:cs="Times New Roman"/>
          <w:sz w:val="24"/>
          <w:szCs w:val="24"/>
        </w:rPr>
        <w:t xml:space="preserve">) </w:t>
      </w:r>
      <w:r w:rsidR="00127377" w:rsidRPr="00B3591F">
        <w:rPr>
          <w:rFonts w:ascii="Times New Roman" w:hAnsi="Times New Roman" w:cs="Times New Roman"/>
          <w:sz w:val="24"/>
          <w:szCs w:val="24"/>
        </w:rPr>
        <w:t>nie należy</w:t>
      </w:r>
      <w:r w:rsidR="00127377" w:rsidRPr="002413CD">
        <w:rPr>
          <w:rFonts w:ascii="Times New Roman" w:hAnsi="Times New Roman" w:cs="Times New Roman"/>
          <w:sz w:val="24"/>
          <w:szCs w:val="24"/>
        </w:rPr>
        <w:t xml:space="preserve"> korzystać ze standardu WEP </w:t>
      </w:r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(</w:t>
      </w:r>
      <w:proofErr w:type="spellStart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Wired</w:t>
      </w:r>
      <w:proofErr w:type="spellEnd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</w:t>
      </w:r>
      <w:proofErr w:type="spellStart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Equivalent</w:t>
      </w:r>
      <w:proofErr w:type="spellEnd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</w:t>
      </w:r>
      <w:proofErr w:type="spellStart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Privacy</w:t>
      </w:r>
      <w:proofErr w:type="spellEnd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), należy korzystać z najwyższego z dostępnych standardów na używanym urządzeniu/routerze np. WAP3/WAP2 (Wi-Fi </w:t>
      </w:r>
      <w:proofErr w:type="spellStart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Protected</w:t>
      </w:r>
      <w:proofErr w:type="spellEnd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Access ver.3 </w:t>
      </w:r>
      <w:proofErr w:type="gramStart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lub</w:t>
      </w:r>
      <w:proofErr w:type="gramEnd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2) lub WAP</w:t>
      </w:r>
      <w:r w:rsidR="005B6821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 </w:t>
      </w:r>
      <w:r w:rsidR="005B6821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br/>
      </w:r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(Wi-Fi </w:t>
      </w:r>
      <w:proofErr w:type="spellStart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Protected</w:t>
      </w:r>
      <w:proofErr w:type="spellEnd"/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Access), zaś połączenie powinno wymagać uwierzytelnienia np.</w:t>
      </w:r>
      <w:r w:rsidR="005B6821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 </w:t>
      </w:r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poprzez</w:t>
      </w:r>
      <w:r w:rsidR="005B6821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 </w:t>
      </w:r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silne hasło dostępu oraz nieoczywisty login</w:t>
      </w:r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,</w:t>
      </w:r>
      <w:r w:rsidR="002413CD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n</w:t>
      </w:r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ieoczywisty login nie jest nazwą własną (np. imieniem) nie jest nazwą punktu dostępowego/routera</w:t>
      </w:r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;</w:t>
      </w:r>
      <w:r w:rsidR="00127377" w:rsidRP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</w:t>
      </w:r>
    </w:p>
    <w:p w:rsidR="00127377" w:rsidRPr="00DB3935" w:rsidRDefault="004B6B5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</w:pPr>
      <w:proofErr w:type="gramStart"/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j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eśli</w:t>
      </w:r>
      <w:proofErr w:type="gramEnd"/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to możliwe, należy wyłączyć w routerze „rozgłaszanie SSID”, aby nie był on widoczny dla osób postronnych</w:t>
      </w:r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,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w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przypadku pierwszego połączenia może koniecznym okazać się włączenie „rozgłaszania SSID” do nawiązania połączenia i</w:t>
      </w:r>
      <w:r w:rsidR="002413CD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 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wyłączenie go gdy połączenie jest nawiązane i zapisane w komputerze</w:t>
      </w:r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;</w:t>
      </w:r>
    </w:p>
    <w:p w:rsidR="00127377" w:rsidRPr="00DB3935" w:rsidRDefault="004B6B5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</w:pPr>
      <w:proofErr w:type="gramStart"/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j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eśli</w:t>
      </w:r>
      <w:proofErr w:type="gramEnd"/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to możliwe, należy włączyć filtrowanie MAC, aby utrudnić urządzeniom innym niż</w:t>
      </w:r>
      <w:r w:rsidR="005B6821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 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urządzenia użytkownika połączenie z siecią </w:t>
      </w:r>
      <w:proofErr w:type="spellStart"/>
      <w:r w:rsidR="00F753FB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w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i</w:t>
      </w:r>
      <w:r w:rsidR="00F753FB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-f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i</w:t>
      </w:r>
      <w:proofErr w:type="spellEnd"/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;</w:t>
      </w:r>
    </w:p>
    <w:p w:rsidR="00127377" w:rsidRPr="00DB3935" w:rsidRDefault="004B6B57" w:rsidP="005B682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</w:pPr>
      <w:proofErr w:type="gramStart"/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n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ależy</w:t>
      </w:r>
      <w:proofErr w:type="gramEnd"/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 xml:space="preserve"> rozważyć włączenie izolacji klientów – aby podłączone do routera urządzenia nie</w:t>
      </w:r>
      <w:r w:rsidR="005B6821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 </w:t>
      </w:r>
      <w:r w:rsidR="00127377" w:rsidRPr="00DB3935"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mogły się między sobą komunikować</w:t>
      </w:r>
      <w:r>
        <w:rPr>
          <w:rStyle w:val="Pogrubienie"/>
          <w:rFonts w:ascii="Times New Roman" w:hAnsi="Times New Roman" w:cs="Times New Roman"/>
          <w:b w:val="0"/>
          <w:color w:val="22232B"/>
          <w:sz w:val="24"/>
          <w:szCs w:val="24"/>
          <w:shd w:val="clear" w:color="auto" w:fill="FFFFFF"/>
        </w:rPr>
        <w:t>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571908">
        <w:rPr>
          <w:rFonts w:ascii="Times New Roman" w:hAnsi="Times New Roman" w:cs="Times New Roman"/>
          <w:sz w:val="24"/>
          <w:szCs w:val="24"/>
        </w:rPr>
        <w:t xml:space="preserve">Porad i </w:t>
      </w:r>
      <w:r w:rsidR="00127377" w:rsidRPr="00DB3935">
        <w:rPr>
          <w:rFonts w:ascii="Times New Roman" w:hAnsi="Times New Roman" w:cs="Times New Roman"/>
          <w:sz w:val="24"/>
          <w:szCs w:val="24"/>
        </w:rPr>
        <w:t>wsparcia w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zakresie konfiguracji sieci domowej, w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tym jej zabezpieczenia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potrzeby pracy zdalnej udziela </w:t>
      </w:r>
      <w:r w:rsidR="00B82794">
        <w:rPr>
          <w:rFonts w:ascii="Times New Roman" w:hAnsi="Times New Roman" w:cs="Times New Roman"/>
          <w:sz w:val="24"/>
          <w:szCs w:val="24"/>
        </w:rPr>
        <w:t>Biuro Technologii Informacyjnych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377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127377" w:rsidRPr="00DB3935">
        <w:rPr>
          <w:rFonts w:ascii="Times New Roman" w:hAnsi="Times New Roman" w:cs="Times New Roman"/>
          <w:sz w:val="24"/>
          <w:szCs w:val="24"/>
        </w:rPr>
        <w:t>W każdej sytuacji zastosowanie mają także inne ograniczenia ujęte w polityce bezpieczeństwa obowiązujące w Urzędzie.</w:t>
      </w:r>
    </w:p>
    <w:p w:rsidR="002413CD" w:rsidRPr="00DB3935" w:rsidRDefault="002413CD" w:rsidP="005B6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91F" w:rsidRDefault="00127377" w:rsidP="00414EDC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935">
        <w:rPr>
          <w:rFonts w:ascii="Times New Roman" w:hAnsi="Times New Roman" w:cs="Times New Roman"/>
          <w:b/>
          <w:bCs/>
          <w:sz w:val="24"/>
          <w:szCs w:val="24"/>
        </w:rPr>
        <w:t>Urządzenia służące do pracy zdalnej</w:t>
      </w:r>
    </w:p>
    <w:p w:rsidR="00B3591F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 </w:t>
      </w:r>
      <w:r w:rsidR="002413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 </w:t>
      </w:r>
      <w:r w:rsidR="00127377" w:rsidRPr="00DB393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Zabronione jest udostępnianie urządzeń wykorzystywanych do realizowania pracy zdalnej innym osobom, np.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domownikom.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127377" w:rsidRPr="00DB3935">
        <w:rPr>
          <w:rFonts w:ascii="Times New Roman" w:hAnsi="Times New Roman" w:cs="Times New Roman"/>
          <w:sz w:val="24"/>
          <w:szCs w:val="24"/>
        </w:rPr>
        <w:t>Praca zdalna jest realizowana z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wykorzystaniem służbowego sprzętu, jak komputer stacjonarny, laptop.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127377" w:rsidRPr="00DB3935">
        <w:rPr>
          <w:rFonts w:ascii="Times New Roman" w:hAnsi="Times New Roman" w:cs="Times New Roman"/>
          <w:sz w:val="24"/>
          <w:szCs w:val="24"/>
        </w:rPr>
        <w:t>Zgoda na pracę zdalną obejmuje zgodę na korzystanie ze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służbowego sprzętu poza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siedzibą pracodawcy. 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127377" w:rsidRPr="00DB3935">
        <w:rPr>
          <w:rFonts w:ascii="Times New Roman" w:hAnsi="Times New Roman" w:cs="Times New Roman"/>
          <w:sz w:val="24"/>
          <w:szCs w:val="24"/>
        </w:rPr>
        <w:t>Pracownik jest uprawniony także do zabrania komputera stacjonarnego do miejsca wykonywania pracy zdalnej, na czas wykonywania tej pracy.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127377" w:rsidRPr="00DB3935">
        <w:rPr>
          <w:rFonts w:ascii="Times New Roman" w:hAnsi="Times New Roman" w:cs="Times New Roman"/>
          <w:sz w:val="24"/>
          <w:szCs w:val="24"/>
        </w:rPr>
        <w:t>Jeżeli z jakiś względów pracownik nie może wykonywać pracy zdalnej z wykorzystaniem służbowego sprzętu, zgłasza to pracodawcy, który może wydać zgodę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pracę z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wykorzystaniem prywatnych urządzeń.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127377" w:rsidRPr="00DB3935">
        <w:rPr>
          <w:rFonts w:ascii="Times New Roman" w:hAnsi="Times New Roman" w:cs="Times New Roman"/>
          <w:sz w:val="24"/>
          <w:szCs w:val="24"/>
        </w:rPr>
        <w:t>Urządzenie służbowe jest wydawane pracownikowi protokolarnie.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127377" w:rsidRPr="00DB3935">
        <w:rPr>
          <w:rFonts w:ascii="Times New Roman" w:hAnsi="Times New Roman" w:cs="Times New Roman"/>
          <w:sz w:val="24"/>
          <w:szCs w:val="24"/>
        </w:rPr>
        <w:t>Po otrzymaniu zgody na pracę zdalną i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uzgodnieniu z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pracodawcą z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jakich urządzeń będzie korzystał pracownik w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celu jej zrealizowania, pracownik niezwłocznie zgłasza ten fakt do </w:t>
      </w:r>
      <w:r w:rsidR="00B82794">
        <w:rPr>
          <w:rFonts w:ascii="Times New Roman" w:hAnsi="Times New Roman" w:cs="Times New Roman"/>
          <w:sz w:val="24"/>
          <w:szCs w:val="24"/>
        </w:rPr>
        <w:t>Biura Technologii Informacyjnych</w:t>
      </w:r>
      <w:r w:rsidR="00127377" w:rsidRPr="00DB3935">
        <w:rPr>
          <w:rFonts w:ascii="Times New Roman" w:hAnsi="Times New Roman" w:cs="Times New Roman"/>
          <w:sz w:val="24"/>
          <w:szCs w:val="24"/>
        </w:rPr>
        <w:t>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B82794">
        <w:rPr>
          <w:rFonts w:ascii="Times New Roman" w:hAnsi="Times New Roman" w:cs="Times New Roman"/>
          <w:sz w:val="24"/>
          <w:szCs w:val="24"/>
        </w:rPr>
        <w:t>Biuro Technologii Informacyjnych</w:t>
      </w:r>
      <w:r w:rsidR="00B82794" w:rsidRPr="00DB3935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odnotowuje, które urządzania są wykorzystywane przez pracownika do pracy zdalnej, jeżeli to niezbędne, przeprowadza ich przegląd.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W przypadku, gdy przegląd jest niemożliwy, pracownik na żądanie pracownika </w:t>
      </w:r>
      <w:r w:rsidR="00B82794">
        <w:rPr>
          <w:rFonts w:ascii="Times New Roman" w:hAnsi="Times New Roman" w:cs="Times New Roman"/>
          <w:sz w:val="24"/>
          <w:szCs w:val="24"/>
        </w:rPr>
        <w:t>Biura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82794">
        <w:rPr>
          <w:rFonts w:ascii="Times New Roman" w:hAnsi="Times New Roman" w:cs="Times New Roman"/>
          <w:sz w:val="24"/>
          <w:szCs w:val="24"/>
        </w:rPr>
        <w:t>Technologii Informacyjnych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 udostępnia urządzenie zdalnie w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celu dokonania jego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zdalnego przeglądu.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10. </w:t>
      </w:r>
      <w:r w:rsidR="00127377" w:rsidRPr="00DB3935">
        <w:rPr>
          <w:rFonts w:ascii="Times New Roman" w:hAnsi="Times New Roman" w:cs="Times New Roman"/>
          <w:sz w:val="24"/>
          <w:szCs w:val="24"/>
        </w:rPr>
        <w:t>Przegląd urządzeń prywatnych, na których wykorzystanie pracodawca wyraził zgodę, jest obowiązkowy.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11. </w:t>
      </w:r>
      <w:r w:rsidR="00571908">
        <w:rPr>
          <w:rFonts w:ascii="Times New Roman" w:hAnsi="Times New Roman" w:cs="Times New Roman"/>
          <w:sz w:val="24"/>
          <w:szCs w:val="24"/>
        </w:rPr>
        <w:t xml:space="preserve">Minimalne wymagania w </w:t>
      </w:r>
      <w:r w:rsidR="00127377" w:rsidRPr="00DB3935">
        <w:rPr>
          <w:rFonts w:ascii="Times New Roman" w:hAnsi="Times New Roman" w:cs="Times New Roman"/>
          <w:sz w:val="24"/>
          <w:szCs w:val="24"/>
        </w:rPr>
        <w:t>zakresie bezpieczeństwa: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5719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71908">
        <w:rPr>
          <w:rFonts w:ascii="Times New Roman" w:hAnsi="Times New Roman" w:cs="Times New Roman"/>
          <w:sz w:val="24"/>
          <w:szCs w:val="24"/>
        </w:rPr>
        <w:t xml:space="preserve"> urządzeniu jest legalne i </w:t>
      </w:r>
      <w:r w:rsidR="00127377" w:rsidRPr="00DB3935">
        <w:rPr>
          <w:rFonts w:ascii="Times New Roman" w:hAnsi="Times New Roman" w:cs="Times New Roman"/>
          <w:sz w:val="24"/>
          <w:szCs w:val="24"/>
        </w:rPr>
        <w:t>aktualne oprogramowanie;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ostały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włączone automatyczne aktualizacje, chyba że </w:t>
      </w:r>
      <w:r w:rsidR="00B82794">
        <w:rPr>
          <w:rFonts w:ascii="Times New Roman" w:hAnsi="Times New Roman" w:cs="Times New Roman"/>
          <w:sz w:val="24"/>
          <w:szCs w:val="24"/>
        </w:rPr>
        <w:t>Biuro Technologii Informacyjnych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 wyraża </w:t>
      </w:r>
      <w:r>
        <w:rPr>
          <w:rFonts w:ascii="Times New Roman" w:hAnsi="Times New Roman" w:cs="Times New Roman"/>
          <w:sz w:val="24"/>
          <w:szCs w:val="24"/>
        </w:rPr>
        <w:t>zgodę na wyjątek w tym zakresie;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ostała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włączona zapora systemowa;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ostał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zainstalowany i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działa w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tle program antywirusowy;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alogowanie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do systemu operacyjnego wymaga uwierzytelnienia, np.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poprzez indywidualny login i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hasło użytkownika, kod PIN, </w:t>
      </w:r>
      <w:proofErr w:type="spellStart"/>
      <w:r w:rsidR="00127377" w:rsidRPr="00DB3935">
        <w:rPr>
          <w:rFonts w:ascii="Times New Roman" w:hAnsi="Times New Roman" w:cs="Times New Roman"/>
          <w:sz w:val="24"/>
          <w:szCs w:val="24"/>
        </w:rPr>
        <w:t>token</w:t>
      </w:r>
      <w:proofErr w:type="spellEnd"/>
      <w:r w:rsidR="00127377" w:rsidRPr="00DB3935">
        <w:rPr>
          <w:rFonts w:ascii="Times New Roman" w:hAnsi="Times New Roman" w:cs="Times New Roman"/>
          <w:sz w:val="24"/>
          <w:szCs w:val="24"/>
        </w:rPr>
        <w:t>;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ostał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zainstalowany program umożliwiający zabezpieczenie danych hasłem (np.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127377" w:rsidRPr="00DB3935">
        <w:rPr>
          <w:rFonts w:ascii="Times New Roman" w:hAnsi="Times New Roman" w:cs="Times New Roman"/>
          <w:sz w:val="24"/>
          <w:szCs w:val="24"/>
        </w:rPr>
        <w:t>7-zip);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ostało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ustawione automatyczne blokowanie urządzenia po braku aktywności przez czas 5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>minut;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</w:t>
      </w:r>
      <w:r w:rsidR="00127377" w:rsidRPr="00DB3935">
        <w:rPr>
          <w:rFonts w:ascii="Times New Roman" w:hAnsi="Times New Roman" w:cs="Times New Roman"/>
          <w:sz w:val="24"/>
          <w:szCs w:val="24"/>
        </w:rPr>
        <w:t>eżeli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urządzenie daje taką możliwość, praca jest wykonywana na koncie z ograniczonymi uprawnieniami;</w:t>
      </w:r>
    </w:p>
    <w:p w:rsidR="00127377" w:rsidRPr="00DB3935" w:rsidRDefault="0013303D" w:rsidP="005B682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abrania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się wykonywania screen-</w:t>
      </w:r>
      <w:proofErr w:type="spellStart"/>
      <w:r w:rsidR="00127377" w:rsidRPr="00DB3935">
        <w:rPr>
          <w:rFonts w:ascii="Times New Roman" w:hAnsi="Times New Roman" w:cs="Times New Roman"/>
          <w:sz w:val="24"/>
          <w:szCs w:val="24"/>
        </w:rPr>
        <w:t>shotów</w:t>
      </w:r>
      <w:proofErr w:type="spell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(zrzutów ekranu), nagrywania ekranu i/lub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nagrywania aktywności klawiatury i myszy, chyba że </w:t>
      </w:r>
      <w:r w:rsidR="00B82794">
        <w:rPr>
          <w:rFonts w:ascii="Times New Roman" w:hAnsi="Times New Roman" w:cs="Times New Roman"/>
          <w:sz w:val="24"/>
          <w:szCs w:val="24"/>
        </w:rPr>
        <w:t>Biuro Technologii Informacyjnych</w:t>
      </w:r>
      <w:r w:rsidR="00127377" w:rsidRPr="00DB3935">
        <w:rPr>
          <w:rFonts w:ascii="Times New Roman" w:hAnsi="Times New Roman" w:cs="Times New Roman"/>
          <w:sz w:val="24"/>
          <w:szCs w:val="24"/>
        </w:rPr>
        <w:t xml:space="preserve"> wyraża zgodę na wyjątek w tym zakresie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377" w:rsidRPr="00DB3935" w:rsidRDefault="0013303D" w:rsidP="005B6821">
      <w:pPr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ł</w:t>
      </w:r>
      <w:r w:rsidR="00127377" w:rsidRPr="00DB3935">
        <w:rPr>
          <w:rFonts w:ascii="Times New Roman" w:hAnsi="Times New Roman" w:cs="Times New Roman"/>
          <w:sz w:val="24"/>
          <w:szCs w:val="24"/>
        </w:rPr>
        <w:t>ącząc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się klientem VPN z siecią Urzędu zabrania się zapamiętywania hasła użytkownika w kliencie VPN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377" w:rsidRPr="00DB3935" w:rsidRDefault="0013303D" w:rsidP="005B6821">
      <w:pPr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abrania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się, podczas połączenia VPN s</w:t>
      </w:r>
      <w:r>
        <w:rPr>
          <w:rFonts w:ascii="Times New Roman" w:hAnsi="Times New Roman" w:cs="Times New Roman"/>
          <w:sz w:val="24"/>
          <w:szCs w:val="24"/>
        </w:rPr>
        <w:t xml:space="preserve">kanowania sieci, podatności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27377" w:rsidRPr="00DB3935" w:rsidRDefault="0013303D" w:rsidP="005B6821">
      <w:pPr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DB3935">
        <w:rPr>
          <w:rFonts w:ascii="Times New Roman" w:hAnsi="Times New Roman" w:cs="Times New Roman"/>
          <w:sz w:val="24"/>
          <w:szCs w:val="24"/>
        </w:rPr>
        <w:t>abrania</w:t>
      </w:r>
      <w:proofErr w:type="gramEnd"/>
      <w:r w:rsidR="00127377" w:rsidRPr="00DB3935">
        <w:rPr>
          <w:rFonts w:ascii="Times New Roman" w:hAnsi="Times New Roman" w:cs="Times New Roman"/>
          <w:sz w:val="24"/>
          <w:szCs w:val="24"/>
        </w:rPr>
        <w:t xml:space="preserve"> się, podczas połączenia VPN korzystania z innych serwisów internetowych wymagających uwierzytelnienia użytkownika, w szczególności prywatnej bankowości internetowej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7377" w:rsidRPr="00DB3935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</w:t>
      </w:r>
      <w:r w:rsidR="00127377" w:rsidRPr="00DB3935">
        <w:rPr>
          <w:rFonts w:ascii="Times New Roman" w:hAnsi="Times New Roman" w:cs="Times New Roman"/>
          <w:sz w:val="24"/>
          <w:szCs w:val="24"/>
        </w:rPr>
        <w:t>Pracodawca może dodatkowo wymagać, aby urządzenie wykorzystywane do pracy zdalnej zawierało inne zabezpieczenia, jak:</w:t>
      </w:r>
    </w:p>
    <w:p w:rsidR="00127377" w:rsidRPr="0013303D" w:rsidRDefault="0013303D" w:rsidP="005B682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127377" w:rsidRPr="0013303D">
        <w:rPr>
          <w:rFonts w:ascii="Times New Roman" w:hAnsi="Times New Roman" w:cs="Times New Roman"/>
          <w:sz w:val="24"/>
          <w:szCs w:val="24"/>
        </w:rPr>
        <w:t>aszyfrowany</w:t>
      </w:r>
      <w:proofErr w:type="gramEnd"/>
      <w:r w:rsidR="00127377" w:rsidRPr="0013303D">
        <w:rPr>
          <w:rFonts w:ascii="Times New Roman" w:hAnsi="Times New Roman" w:cs="Times New Roman"/>
          <w:sz w:val="24"/>
          <w:szCs w:val="24"/>
        </w:rPr>
        <w:t xml:space="preserve"> dysk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377" w:rsidRPr="0013303D" w:rsidRDefault="0013303D" w:rsidP="005B682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r w:rsidR="00127377" w:rsidRPr="0013303D">
        <w:rPr>
          <w:rFonts w:ascii="Times New Roman" w:hAnsi="Times New Roman" w:cs="Times New Roman"/>
          <w:sz w:val="24"/>
          <w:szCs w:val="24"/>
        </w:rPr>
        <w:t>yłączone</w:t>
      </w:r>
      <w:proofErr w:type="gramEnd"/>
      <w:r w:rsidR="00127377" w:rsidRPr="0013303D">
        <w:rPr>
          <w:rFonts w:ascii="Times New Roman" w:hAnsi="Times New Roman" w:cs="Times New Roman"/>
          <w:sz w:val="24"/>
          <w:szCs w:val="24"/>
        </w:rPr>
        <w:t xml:space="preserve"> porty pamięci zewnętrznych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7377" w:rsidRPr="0013303D" w:rsidRDefault="0013303D" w:rsidP="005B682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127377" w:rsidRPr="0013303D">
        <w:rPr>
          <w:rFonts w:ascii="Times New Roman" w:hAnsi="Times New Roman" w:cs="Times New Roman"/>
          <w:sz w:val="24"/>
          <w:szCs w:val="24"/>
        </w:rPr>
        <w:t>programowanie</w:t>
      </w:r>
      <w:proofErr w:type="gramEnd"/>
      <w:r w:rsidR="00127377" w:rsidRPr="0013303D">
        <w:rPr>
          <w:rFonts w:ascii="Times New Roman" w:hAnsi="Times New Roman" w:cs="Times New Roman"/>
          <w:sz w:val="24"/>
          <w:szCs w:val="24"/>
        </w:rPr>
        <w:t xml:space="preserve"> służące monitorowaniu wykonywania pracy przez praco</w:t>
      </w:r>
      <w:r w:rsidR="00571908">
        <w:rPr>
          <w:rFonts w:ascii="Times New Roman" w:hAnsi="Times New Roman" w:cs="Times New Roman"/>
          <w:sz w:val="24"/>
          <w:szCs w:val="24"/>
        </w:rPr>
        <w:t xml:space="preserve">wnika, wykorzystywane zgodnie z </w:t>
      </w:r>
      <w:r w:rsidR="00127377" w:rsidRPr="0013303D">
        <w:rPr>
          <w:rFonts w:ascii="Times New Roman" w:hAnsi="Times New Roman" w:cs="Times New Roman"/>
          <w:sz w:val="24"/>
          <w:szCs w:val="24"/>
        </w:rPr>
        <w:t>wymaganiami przepisów prawa pracy.</w:t>
      </w:r>
    </w:p>
    <w:p w:rsidR="00975816" w:rsidRPr="005B6821" w:rsidRDefault="005B6821" w:rsidP="005B68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</w:t>
      </w:r>
      <w:r w:rsidR="00975816" w:rsidRPr="005B6821">
        <w:rPr>
          <w:rFonts w:ascii="Times New Roman" w:hAnsi="Times New Roman" w:cs="Times New Roman"/>
          <w:sz w:val="24"/>
          <w:szCs w:val="24"/>
        </w:rPr>
        <w:t>Niedozwolone jest: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975816" w:rsidRPr="0013303D">
        <w:rPr>
          <w:rFonts w:ascii="Times New Roman" w:hAnsi="Times New Roman" w:cs="Times New Roman"/>
          <w:sz w:val="24"/>
          <w:szCs w:val="24"/>
        </w:rPr>
        <w:t>dostępnianie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innym osobom danych służących do uwierzytelnienia do systemów i/lub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975816" w:rsidRPr="0013303D">
        <w:rPr>
          <w:rFonts w:ascii="Times New Roman" w:hAnsi="Times New Roman" w:cs="Times New Roman"/>
          <w:sz w:val="24"/>
          <w:szCs w:val="24"/>
        </w:rPr>
        <w:t>usług;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975816" w:rsidRPr="0013303D">
        <w:rPr>
          <w:rFonts w:ascii="Times New Roman" w:hAnsi="Times New Roman" w:cs="Times New Roman"/>
          <w:sz w:val="24"/>
          <w:szCs w:val="24"/>
        </w:rPr>
        <w:t>rzekazywanie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informacji chronionych, w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975816" w:rsidRPr="0013303D">
        <w:rPr>
          <w:rFonts w:ascii="Times New Roman" w:hAnsi="Times New Roman" w:cs="Times New Roman"/>
          <w:sz w:val="24"/>
          <w:szCs w:val="24"/>
        </w:rPr>
        <w:t>szczególności danych osobowy</w:t>
      </w:r>
      <w:r w:rsidR="00571908">
        <w:rPr>
          <w:rFonts w:ascii="Times New Roman" w:hAnsi="Times New Roman" w:cs="Times New Roman"/>
          <w:sz w:val="24"/>
          <w:szCs w:val="24"/>
        </w:rPr>
        <w:t>ch bez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571908">
        <w:rPr>
          <w:rFonts w:ascii="Times New Roman" w:hAnsi="Times New Roman" w:cs="Times New Roman"/>
          <w:sz w:val="24"/>
          <w:szCs w:val="24"/>
        </w:rPr>
        <w:t xml:space="preserve">zabezpieczenia hasłem, w szczególności w </w:t>
      </w:r>
      <w:r w:rsidR="00975816" w:rsidRPr="0013303D">
        <w:rPr>
          <w:rFonts w:ascii="Times New Roman" w:hAnsi="Times New Roman" w:cs="Times New Roman"/>
          <w:sz w:val="24"/>
          <w:szCs w:val="24"/>
        </w:rPr>
        <w:t>treści wiadomości e-mail;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975816" w:rsidRPr="0013303D">
        <w:rPr>
          <w:rFonts w:ascii="Times New Roman" w:hAnsi="Times New Roman" w:cs="Times New Roman"/>
          <w:sz w:val="24"/>
          <w:szCs w:val="24"/>
        </w:rPr>
        <w:t>rzekazywanie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hasła do zabezpieczonych informacji tą samą drogą komunikacji, którą</w:t>
      </w:r>
      <w:r w:rsidR="005B6821">
        <w:rPr>
          <w:rFonts w:ascii="Times New Roman" w:hAnsi="Times New Roman" w:cs="Times New Roman"/>
          <w:sz w:val="24"/>
          <w:szCs w:val="24"/>
        </w:rPr>
        <w:t> </w:t>
      </w:r>
      <w:r w:rsidR="00975816" w:rsidRPr="0013303D">
        <w:rPr>
          <w:rFonts w:ascii="Times New Roman" w:hAnsi="Times New Roman" w:cs="Times New Roman"/>
          <w:sz w:val="24"/>
          <w:szCs w:val="24"/>
        </w:rPr>
        <w:t>przekazywany jest zabezpieczony hasłem plik lub pliki;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="00975816" w:rsidRPr="0013303D">
        <w:rPr>
          <w:rFonts w:ascii="Times New Roman" w:hAnsi="Times New Roman" w:cs="Times New Roman"/>
          <w:sz w:val="24"/>
          <w:szCs w:val="24"/>
        </w:rPr>
        <w:t>orzystanie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z</w:t>
      </w:r>
      <w:r w:rsidR="00571908">
        <w:rPr>
          <w:rFonts w:ascii="Times New Roman" w:hAnsi="Times New Roman" w:cs="Times New Roman"/>
          <w:sz w:val="24"/>
          <w:szCs w:val="24"/>
        </w:rPr>
        <w:t xml:space="preserve"> </w:t>
      </w:r>
      <w:r w:rsidR="00975816" w:rsidRPr="0013303D">
        <w:rPr>
          <w:rFonts w:ascii="Times New Roman" w:hAnsi="Times New Roman" w:cs="Times New Roman"/>
          <w:sz w:val="24"/>
          <w:szCs w:val="24"/>
        </w:rPr>
        <w:t>urządzeń, które nie zostały zatwierdzone przez pracodawcę;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975816" w:rsidRPr="0013303D">
        <w:rPr>
          <w:rFonts w:ascii="Times New Roman" w:hAnsi="Times New Roman" w:cs="Times New Roman"/>
          <w:sz w:val="24"/>
          <w:szCs w:val="24"/>
        </w:rPr>
        <w:t>dmówienie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pracownikowi </w:t>
      </w:r>
      <w:r w:rsidR="00B82794">
        <w:rPr>
          <w:rFonts w:ascii="Times New Roman" w:hAnsi="Times New Roman" w:cs="Times New Roman"/>
          <w:sz w:val="24"/>
          <w:szCs w:val="24"/>
        </w:rPr>
        <w:t>Biura Technologii Informacyjnych</w:t>
      </w:r>
      <w:r w:rsidR="00B82794" w:rsidRPr="0013303D">
        <w:rPr>
          <w:rFonts w:ascii="Times New Roman" w:hAnsi="Times New Roman" w:cs="Times New Roman"/>
          <w:sz w:val="24"/>
          <w:szCs w:val="24"/>
        </w:rPr>
        <w:t xml:space="preserve"> </w:t>
      </w:r>
      <w:r w:rsidR="00975816" w:rsidRPr="0013303D">
        <w:rPr>
          <w:rFonts w:ascii="Times New Roman" w:hAnsi="Times New Roman" w:cs="Times New Roman"/>
          <w:sz w:val="24"/>
          <w:szCs w:val="24"/>
        </w:rPr>
        <w:t>przeglądu urządzenia;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571908">
        <w:rPr>
          <w:rFonts w:ascii="Times New Roman" w:hAnsi="Times New Roman" w:cs="Times New Roman"/>
          <w:sz w:val="24"/>
          <w:szCs w:val="24"/>
        </w:rPr>
        <w:t>iszczenie</w:t>
      </w:r>
      <w:proofErr w:type="gramEnd"/>
      <w:r w:rsidR="00571908">
        <w:rPr>
          <w:rFonts w:ascii="Times New Roman" w:hAnsi="Times New Roman" w:cs="Times New Roman"/>
          <w:sz w:val="24"/>
          <w:szCs w:val="24"/>
        </w:rPr>
        <w:t xml:space="preserve"> dokumentów w </w:t>
      </w:r>
      <w:r w:rsidR="00975816" w:rsidRPr="0013303D">
        <w:rPr>
          <w:rFonts w:ascii="Times New Roman" w:hAnsi="Times New Roman" w:cs="Times New Roman"/>
          <w:sz w:val="24"/>
          <w:szCs w:val="24"/>
        </w:rPr>
        <w:t>domu;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</w:t>
      </w:r>
      <w:r w:rsidR="00975816" w:rsidRPr="0013303D">
        <w:rPr>
          <w:rFonts w:ascii="Times New Roman" w:hAnsi="Times New Roman" w:cs="Times New Roman"/>
          <w:sz w:val="24"/>
          <w:szCs w:val="24"/>
        </w:rPr>
        <w:t>dostępnianie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służbowego sprzętu lub sprzętu wykorzystywanego do realizowania zadań służbowych innym osobom;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975816" w:rsidRPr="0013303D">
        <w:rPr>
          <w:rFonts w:ascii="Times New Roman" w:hAnsi="Times New Roman" w:cs="Times New Roman"/>
          <w:sz w:val="24"/>
          <w:szCs w:val="24"/>
        </w:rPr>
        <w:t>zielenie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się informacjami poufnymi z</w:t>
      </w:r>
      <w:r w:rsidR="00B82794">
        <w:rPr>
          <w:rFonts w:ascii="Times New Roman" w:hAnsi="Times New Roman" w:cs="Times New Roman"/>
          <w:sz w:val="24"/>
          <w:szCs w:val="24"/>
        </w:rPr>
        <w:t xml:space="preserve"> </w:t>
      </w:r>
      <w:r w:rsidR="00975816" w:rsidRPr="0013303D">
        <w:rPr>
          <w:rFonts w:ascii="Times New Roman" w:hAnsi="Times New Roman" w:cs="Times New Roman"/>
          <w:sz w:val="24"/>
          <w:szCs w:val="24"/>
        </w:rPr>
        <w:t>innymi osobami, w</w:t>
      </w:r>
      <w:r w:rsidR="00B82794">
        <w:rPr>
          <w:rFonts w:ascii="Times New Roman" w:hAnsi="Times New Roman" w:cs="Times New Roman"/>
          <w:sz w:val="24"/>
          <w:szCs w:val="24"/>
        </w:rPr>
        <w:t xml:space="preserve"> </w:t>
      </w:r>
      <w:r w:rsidR="00975816" w:rsidRPr="0013303D">
        <w:rPr>
          <w:rFonts w:ascii="Times New Roman" w:hAnsi="Times New Roman" w:cs="Times New Roman"/>
          <w:sz w:val="24"/>
          <w:szCs w:val="24"/>
        </w:rPr>
        <w:t>szczególności domownikami;</w:t>
      </w:r>
    </w:p>
    <w:p w:rsidR="00975816" w:rsidRPr="0013303D" w:rsidRDefault="0013303D" w:rsidP="005B6821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975816" w:rsidRPr="0013303D">
        <w:rPr>
          <w:rFonts w:ascii="Times New Roman" w:hAnsi="Times New Roman" w:cs="Times New Roman"/>
          <w:sz w:val="24"/>
          <w:szCs w:val="24"/>
        </w:rPr>
        <w:t>ogowanie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się na konto innego użytkownika;</w:t>
      </w:r>
    </w:p>
    <w:p w:rsidR="00975816" w:rsidRDefault="0013303D" w:rsidP="005B6821">
      <w:pPr>
        <w:pStyle w:val="Akapitzlist"/>
        <w:numPr>
          <w:ilvl w:val="0"/>
          <w:numId w:val="9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975816" w:rsidRPr="0013303D">
        <w:rPr>
          <w:rFonts w:ascii="Times New Roman" w:hAnsi="Times New Roman" w:cs="Times New Roman"/>
          <w:sz w:val="24"/>
          <w:szCs w:val="24"/>
        </w:rPr>
        <w:t>abranie</w:t>
      </w:r>
      <w:proofErr w:type="gramEnd"/>
      <w:r w:rsidR="00975816" w:rsidRPr="0013303D">
        <w:rPr>
          <w:rFonts w:ascii="Times New Roman" w:hAnsi="Times New Roman" w:cs="Times New Roman"/>
          <w:sz w:val="24"/>
          <w:szCs w:val="24"/>
        </w:rPr>
        <w:t xml:space="preserve"> dokumentów bez pisemnej lub </w:t>
      </w:r>
      <w:r w:rsidR="00394F2D" w:rsidRPr="0013303D">
        <w:rPr>
          <w:rFonts w:ascii="Times New Roman" w:hAnsi="Times New Roman" w:cs="Times New Roman"/>
          <w:sz w:val="24"/>
          <w:szCs w:val="24"/>
        </w:rPr>
        <w:t>elektronicznej zgody pracodawcy.</w:t>
      </w:r>
    </w:p>
    <w:p w:rsidR="00094571" w:rsidRPr="00094571" w:rsidRDefault="00094571" w:rsidP="000945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13303D" w:rsidRPr="00DB3935" w:rsidRDefault="00FD258A" w:rsidP="001330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Instalacja oprogramowania</w:t>
      </w:r>
    </w:p>
    <w:p w:rsidR="00FD258A" w:rsidRPr="00DB3935" w:rsidRDefault="0013303D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</w:t>
      </w:r>
      <w:r w:rsidR="00094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5</w:t>
      </w: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  <w:r w:rsidR="00094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oprogramowanie niezbędne do wykonywania obowiązków zawodowych podlega na danym narzędziu pracy instalacji dokonywanej przed powierzeniem pracownikowi danego narzędzia pracy.</w:t>
      </w:r>
    </w:p>
    <w:p w:rsidR="00FD258A" w:rsidRPr="00DB3935" w:rsidRDefault="00FD258A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Instalacji lub zmiany oprogramowania, o którym mowa w ust. 1, dokonuje </w:t>
      </w:r>
      <w:r w:rsidR="007A7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pracownik </w:t>
      </w:r>
      <w:r w:rsidR="00B827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Technologii Informacyjnych</w:t>
      </w:r>
      <w:r w:rsidR="00B82794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 pozytywnie rozpatrzony wniosek pracownika.</w:t>
      </w:r>
    </w:p>
    <w:p w:rsidR="00FD258A" w:rsidRDefault="00094571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nie może na powierzonych narzędziach pracy instalować żadnego własnego oprogramowania.</w:t>
      </w:r>
    </w:p>
    <w:p w:rsidR="0013303D" w:rsidRPr="00DB3935" w:rsidRDefault="0013303D" w:rsidP="001330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13303D" w:rsidRPr="00DB3935" w:rsidRDefault="00FD258A" w:rsidP="001330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Aktualizacja oprogramowania</w:t>
      </w:r>
    </w:p>
    <w:p w:rsidR="00FD258A" w:rsidRPr="00DB3935" w:rsidRDefault="0013303D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</w:t>
      </w:r>
      <w:r w:rsidR="00094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6</w:t>
      </w:r>
      <w:r w:rsidR="00094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ma obowiązek na bieżąco aktualizować oprogramowanie zainstalowane na powierzonych narzędziach pracy, postępując według wskazówek przesłanych przez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dostawcę oprogramowania.</w:t>
      </w:r>
    </w:p>
    <w:p w:rsidR="00FD258A" w:rsidRDefault="00127377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wszelkich wątpliwościach dotyczących bieżących aktualizacji oprogramowania, w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 o</w:t>
      </w:r>
      <w:r w:rsidR="00A35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podejrzeniu wystąpienia zagrożeń w związku z taką aktualizacją, pracownik ma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obowiązek niezwłocznie powiadomić kierownika </w:t>
      </w:r>
      <w:r w:rsidR="00B827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Technologii Informacyjnych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13303D" w:rsidRPr="00DB3935" w:rsidRDefault="0013303D" w:rsidP="001330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13303D" w:rsidRPr="00DB3935" w:rsidRDefault="00FD258A" w:rsidP="001330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Przeglądy stanu technicznego</w:t>
      </w:r>
    </w:p>
    <w:p w:rsidR="00FD258A" w:rsidRPr="00DB3935" w:rsidRDefault="00094571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 </w:t>
      </w:r>
      <w:r w:rsidR="0013303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7</w:t>
      </w:r>
      <w:r w:rsidR="0013303D"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7A7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Pracownicy </w:t>
      </w:r>
      <w:r w:rsidR="00B827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Technologii Informacyjnych</w:t>
      </w:r>
      <w:r w:rsidR="00B82794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mają prawo dokonywać przeglądów stanu technicznego powierzonych pracownikowi narzędzi pracy w miejscu i czasie ustalonym przez strony.</w:t>
      </w:r>
    </w:p>
    <w:p w:rsidR="00FD258A" w:rsidRDefault="00094571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razie braku porozumienia co do miejsca i czasu dokonywania przeglądów decyzję o</w:t>
      </w:r>
      <w:r w:rsidR="00A35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miejscu i czasie ich dokonania podejmuje pracodawca.</w:t>
      </w:r>
    </w:p>
    <w:p w:rsidR="0013303D" w:rsidRPr="00DB3935" w:rsidRDefault="0013303D" w:rsidP="001330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13303D" w:rsidRPr="00DB3935" w:rsidRDefault="00FD258A" w:rsidP="0013303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Niezbędne naprawy</w:t>
      </w:r>
    </w:p>
    <w:p w:rsidR="00FD258A" w:rsidRPr="00DB3935" w:rsidRDefault="0013303D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</w:t>
      </w:r>
      <w:r w:rsidR="00094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8</w:t>
      </w: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</w:t>
      </w:r>
      <w:r w:rsidR="00094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Niezależnie od prawa do dokonywania </w:t>
      </w:r>
      <w:r w:rsidR="007A7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przeglądów, o których mowa w § 7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pracownik ma prawo zgłaszania do </w:t>
      </w:r>
      <w:r w:rsid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Technologii Informacyjnych</w:t>
      </w:r>
      <w:r w:rsidR="00050E94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wszelkich zdarzeń uniemożliwiających prawidłowe korzystanie z </w:t>
      </w:r>
      <w:r w:rsidR="0061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powierzonego narzędzia pracy, a</w:t>
      </w:r>
      <w:r w:rsidR="00A35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w s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zczególności:</w:t>
      </w:r>
    </w:p>
    <w:p w:rsidR="00FD258A" w:rsidRPr="00050E94" w:rsidRDefault="00FD258A" w:rsidP="00094571">
      <w:pPr>
        <w:pStyle w:val="Akapitzlist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braku</w:t>
      </w:r>
      <w:proofErr w:type="gramEnd"/>
      <w:r w:rsidRP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możliwości uruchomienia danego sprzętu;</w:t>
      </w:r>
    </w:p>
    <w:p w:rsidR="00FD258A" w:rsidRPr="00050E94" w:rsidRDefault="00FD258A" w:rsidP="00094571">
      <w:pPr>
        <w:pStyle w:val="Akapitzlist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braku</w:t>
      </w:r>
      <w:proofErr w:type="gramEnd"/>
      <w:r w:rsidRP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awarii jakichkolwiek urządzeń towarzyszących powierzonemu sprzętowi;</w:t>
      </w:r>
    </w:p>
    <w:p w:rsidR="00FD258A" w:rsidRPr="00050E94" w:rsidRDefault="00127377" w:rsidP="00094571">
      <w:pPr>
        <w:pStyle w:val="Akapitzlist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znaczącemu</w:t>
      </w:r>
      <w:proofErr w:type="gramEnd"/>
      <w:r w:rsidRP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D258A" w:rsidRP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zmniejszeniu prędkości działania urządzenia</w:t>
      </w:r>
      <w:r w:rsidRP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przez dłuższy czas</w:t>
      </w:r>
      <w:r w:rsid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FD258A" w:rsidRPr="00DB3935" w:rsidRDefault="00FD258A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Zgłoszenia, o który</w:t>
      </w:r>
      <w:r w:rsidR="0061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mowa w ust. 1, pracownik dokonuje pisemnie poprzez wiadomość e-mail wysłaną ze służbowego adresu e-mail na adres </w:t>
      </w:r>
      <w:r w:rsidRPr="000945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e-mail </w:t>
      </w:r>
      <w:r w:rsidR="0061325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bti</w:t>
      </w:r>
      <w:r w:rsidR="003240F5" w:rsidRPr="000945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@um.swinoujscie.</w:t>
      </w:r>
      <w:proofErr w:type="gramStart"/>
      <w:r w:rsidR="003240F5" w:rsidRPr="000945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pl</w:t>
      </w:r>
      <w:proofErr w:type="gramEnd"/>
      <w:r w:rsidR="006132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 </w:t>
      </w:r>
      <w:bookmarkStart w:id="0" w:name="_GoBack"/>
      <w:bookmarkEnd w:id="0"/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dokonanie zgłoszenia w ten sposób nie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możliwe, pracownik może takiego zgłoszenia dokonać osobiście.</w:t>
      </w:r>
    </w:p>
    <w:p w:rsidR="00FD258A" w:rsidRPr="00DB3935" w:rsidRDefault="00FD258A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394F2D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ierownik </w:t>
      </w:r>
      <w:r w:rsidR="00050E9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Biura Technologii Informacyjnych</w:t>
      </w:r>
      <w:r w:rsidR="00050E94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odpowiada za rozwiązanie problemu p</w:t>
      </w:r>
      <w:r w:rsidR="003240F5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rzedstawionego przez pracownika bez zbędnej zwłoki</w:t>
      </w:r>
      <w:r w:rsidR="007A7C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:rsidR="00FD258A" w:rsidRPr="00DB3935" w:rsidRDefault="00094571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dokonanym zgłoszeniem, o którym mowa w ust. 1, pracownikowi można przyznać zastępcze narzędzie pracy na zasadach określonych w § 1.</w:t>
      </w:r>
    </w:p>
    <w:p w:rsidR="00050E94" w:rsidRPr="00094571" w:rsidRDefault="00050E94" w:rsidP="00DB39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050E94" w:rsidRPr="00DB3935" w:rsidRDefault="00FD258A" w:rsidP="00B3591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Wezwanie pracownika na teren zakładu pracy</w:t>
      </w:r>
    </w:p>
    <w:p w:rsidR="00FD258A" w:rsidRPr="00DB3935" w:rsidRDefault="00050E94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B39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§</w:t>
      </w:r>
      <w:r w:rsidR="00094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 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9</w:t>
      </w:r>
      <w:r w:rsidR="000945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. 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Pracownik może zostać wezwany na teren zakładu pracy w celu dokonania na</w:t>
      </w:r>
      <w:r w:rsidR="000945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powierzonym mu sprzęcie niezbędnych dodatkowych czynności w zakresie dodatkowej instalacji, aktualizacji, konserwacji, czy też napraw.</w:t>
      </w:r>
    </w:p>
    <w:p w:rsidR="00FD258A" w:rsidRPr="00DB3935" w:rsidRDefault="00094571" w:rsidP="000945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Fakt przekazania powierzonego narzędzia pracy przez pracownika, w związku z</w:t>
      </w:r>
      <w:r w:rsidR="00A35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wezwaniem, o którym mowa w ust. 1, należy odnotować w protokole przekazania określonym w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załączniku N</w:t>
      </w:r>
      <w:r w:rsidR="00FD258A" w:rsidRPr="00DB393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 2.</w:t>
      </w:r>
    </w:p>
    <w:p w:rsidR="00394F2D" w:rsidRPr="00DB3935" w:rsidRDefault="00394F2D" w:rsidP="00DB3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sectPr w:rsidR="00394F2D" w:rsidRPr="00DB3935" w:rsidSect="006C6DD4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2D74BB" w:rsidRDefault="00D274D3" w:rsidP="002D74BB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Załącznik N</w:t>
      </w:r>
      <w:r w:rsidR="00FD258A" w:rsidRPr="002D74BB"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r 1</w:t>
      </w:r>
    </w:p>
    <w:p w:rsidR="009608EE" w:rsidRPr="002D74BB" w:rsidRDefault="009608EE" w:rsidP="009608EE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</w:p>
    <w:p w:rsidR="00FD258A" w:rsidRPr="001103FD" w:rsidRDefault="002D74BB" w:rsidP="002D74BB">
      <w:pPr>
        <w:spacing w:after="0" w:line="36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E</w:t>
      </w:r>
      <w:r w:rsidR="00FD258A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widencja powierzonych narzędzi pracy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w </w:t>
      </w:r>
      <w:r w:rsidR="00FD258A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związku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FD258A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FD258A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pracą zdalną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FD258A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7909C1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Urzędzie Miasta </w:t>
      </w:r>
      <w:r w:rsidR="00394F2D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Świnoujście</w:t>
      </w:r>
    </w:p>
    <w:tbl>
      <w:tblPr>
        <w:tblW w:w="0" w:type="auto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2685"/>
        <w:gridCol w:w="1481"/>
        <w:gridCol w:w="1047"/>
        <w:gridCol w:w="4303"/>
        <w:gridCol w:w="755"/>
      </w:tblGrid>
      <w:tr w:rsidR="00FD258A" w:rsidRPr="001103FD" w:rsidTr="00FD258A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9608EE" w:rsidRDefault="00FD258A" w:rsidP="009608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Imię i nazwisko pracownika, któremu</w:t>
            </w:r>
            <w:r w:rsidR="00960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 </w:t>
            </w:r>
            <w:r w:rsidRPr="00960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powierzono narzędzie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9608EE" w:rsidRDefault="00FD258A" w:rsidP="009608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Powierzone narzędzia (rodzaj, nazwa, model)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9608EE" w:rsidRDefault="00FD258A" w:rsidP="009608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Data powierzenia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9608EE" w:rsidRDefault="00FD258A" w:rsidP="009608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Data zwrotu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9608EE" w:rsidRDefault="00FD258A" w:rsidP="009608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Numer protokołu przekazania stanowiącego podstawę powierzenia/zwrotu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9608EE" w:rsidRDefault="00FD258A" w:rsidP="009608E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eastAsia="pl-PL"/>
                <w14:ligatures w14:val="none"/>
              </w:rPr>
              <w:t>Uwagi</w:t>
            </w:r>
          </w:p>
        </w:tc>
      </w:tr>
      <w:tr w:rsidR="00FD258A" w:rsidRPr="001103FD" w:rsidTr="00C81BD2">
        <w:tc>
          <w:tcPr>
            <w:tcW w:w="0" w:type="auto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D258A" w:rsidRPr="001103FD" w:rsidTr="00C81BD2"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D258A" w:rsidRPr="001103FD" w:rsidTr="00FD258A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(...)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D258A" w:rsidRPr="001103FD" w:rsidTr="00FD258A"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(...)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FD258A" w:rsidRPr="001103FD" w:rsidTr="00FD258A">
        <w:tc>
          <w:tcPr>
            <w:tcW w:w="0" w:type="auto"/>
            <w:gridSpan w:val="2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C81BD2" w:rsidP="00FD258A">
            <w:pPr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103F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Osoba odpowiedzialna za prowadzenie</w:t>
            </w:r>
            <w:r w:rsidR="00A649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protokołu</w:t>
            </w:r>
          </w:p>
        </w:tc>
        <w:tc>
          <w:tcPr>
            <w:tcW w:w="0" w:type="auto"/>
            <w:gridSpan w:val="4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FD258A" w:rsidRPr="001103FD" w:rsidRDefault="00FD258A" w:rsidP="00FD258A">
            <w:pPr>
              <w:spacing w:after="150" w:line="36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:rsidR="00D57329" w:rsidRPr="001103FD" w:rsidRDefault="00D57329" w:rsidP="00D57329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sectPr w:rsidR="00D57329" w:rsidRPr="001103FD" w:rsidSect="00D57329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br w:type="page"/>
      </w:r>
    </w:p>
    <w:p w:rsidR="002D74BB" w:rsidRPr="002D74BB" w:rsidRDefault="00D274D3" w:rsidP="002D74BB">
      <w:pPr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Załącznik N</w:t>
      </w:r>
      <w:r w:rsidR="00FD258A" w:rsidRPr="002D74BB">
        <w:rPr>
          <w:rFonts w:ascii="Times New Roman" w:eastAsia="Times New Roman" w:hAnsi="Times New Roman" w:cs="Times New Roman"/>
          <w:bCs/>
          <w:kern w:val="0"/>
          <w:sz w:val="20"/>
          <w:szCs w:val="20"/>
          <w:bdr w:val="none" w:sz="0" w:space="0" w:color="auto" w:frame="1"/>
          <w:lang w:eastAsia="pl-PL"/>
          <w14:ligatures w14:val="none"/>
        </w:rPr>
        <w:t>r 2</w:t>
      </w:r>
    </w:p>
    <w:p w:rsidR="00FD258A" w:rsidRPr="001103FD" w:rsidRDefault="00FD258A" w:rsidP="002D74BB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Protokół przekazania narzędzi powie</w:t>
      </w:r>
      <w:r w:rsidR="00791E6B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rzonych</w:t>
      </w:r>
      <w:r w:rsidR="002D7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w</w:t>
      </w:r>
      <w:r w:rsidR="002D74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791E6B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</w:t>
      </w:r>
      <w:r w:rsidR="00960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rzędzie </w:t>
      </w:r>
      <w:r w:rsidR="00791E6B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M</w:t>
      </w:r>
      <w:r w:rsidR="009608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iasta</w:t>
      </w:r>
      <w:r w:rsidR="00791E6B"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Świnoujście</w:t>
      </w:r>
    </w:p>
    <w:p w:rsidR="006978DA" w:rsidRPr="009608EE" w:rsidRDefault="006978DA" w:rsidP="009608E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791E6B" w:rsidRPr="009608EE" w:rsidRDefault="00791E6B" w:rsidP="009608EE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791E6B" w:rsidRPr="001103FD" w:rsidRDefault="00791E6B" w:rsidP="0079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03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Numer: </w:t>
      </w:r>
      <w:r w:rsidRPr="001103FD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……………………………</w:t>
      </w:r>
    </w:p>
    <w:p w:rsidR="00791E6B" w:rsidRPr="001103FD" w:rsidRDefault="00791E6B" w:rsidP="009608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1E6B" w:rsidRPr="001103FD" w:rsidRDefault="00791E6B" w:rsidP="00791E6B">
      <w:pPr>
        <w:ind w:right="-567"/>
        <w:rPr>
          <w:rFonts w:ascii="Times New Roman" w:hAnsi="Times New Roman" w:cs="Times New Roman"/>
          <w:sz w:val="24"/>
          <w:szCs w:val="24"/>
        </w:rPr>
      </w:pPr>
      <w:r w:rsidRPr="001103FD">
        <w:rPr>
          <w:rFonts w:ascii="Times New Roman" w:hAnsi="Times New Roman" w:cs="Times New Roman"/>
          <w:sz w:val="24"/>
          <w:szCs w:val="24"/>
        </w:rPr>
        <w:t>Na po</w:t>
      </w:r>
      <w:r w:rsidR="009608EE">
        <w:rPr>
          <w:rFonts w:ascii="Times New Roman" w:hAnsi="Times New Roman" w:cs="Times New Roman"/>
          <w:sz w:val="24"/>
          <w:szCs w:val="24"/>
        </w:rPr>
        <w:t xml:space="preserve">dstawie ………………………….. </w:t>
      </w:r>
      <w:proofErr w:type="gramStart"/>
      <w:r w:rsidR="009608EE">
        <w:rPr>
          <w:rFonts w:ascii="Times New Roman" w:hAnsi="Times New Roman" w:cs="Times New Roman"/>
          <w:sz w:val="24"/>
          <w:szCs w:val="24"/>
        </w:rPr>
        <w:t>przekazuję</w:t>
      </w:r>
      <w:proofErr w:type="gramEnd"/>
      <w:r w:rsidRPr="001103FD">
        <w:rPr>
          <w:rFonts w:ascii="Times New Roman" w:hAnsi="Times New Roman" w:cs="Times New Roman"/>
          <w:sz w:val="24"/>
          <w:szCs w:val="24"/>
        </w:rPr>
        <w:t>:</w:t>
      </w:r>
    </w:p>
    <w:p w:rsidR="009608EE" w:rsidRDefault="00791E6B" w:rsidP="009608EE">
      <w:pPr>
        <w:ind w:right="-284"/>
        <w:rPr>
          <w:rFonts w:ascii="Times New Roman" w:hAnsi="Times New Roman" w:cs="Times New Roman"/>
          <w:sz w:val="24"/>
          <w:szCs w:val="24"/>
        </w:rPr>
      </w:pPr>
      <w:r w:rsidRPr="001103FD">
        <w:rPr>
          <w:rFonts w:ascii="Times New Roman" w:hAnsi="Times New Roman" w:cs="Times New Roman"/>
          <w:sz w:val="24"/>
          <w:szCs w:val="24"/>
        </w:rPr>
        <w:t>Pani/Panu……………………………….……………………………………………………......</w:t>
      </w:r>
    </w:p>
    <w:p w:rsidR="009608EE" w:rsidRDefault="009608EE" w:rsidP="009608EE">
      <w:pPr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pracownikowi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wydziału/b</w:t>
      </w:r>
      <w:r w:rsidR="00791E6B" w:rsidRPr="001103FD">
        <w:rPr>
          <w:rFonts w:ascii="Times New Roman" w:hAnsi="Times New Roman" w:cs="Times New Roman"/>
          <w:sz w:val="24"/>
          <w:szCs w:val="24"/>
        </w:rPr>
        <w:t>iura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791E6B" w:rsidRPr="001103FD" w:rsidRDefault="00791E6B" w:rsidP="009608EE">
      <w:pPr>
        <w:ind w:right="-284"/>
        <w:rPr>
          <w:rFonts w:ascii="Times New Roman" w:hAnsi="Times New Roman" w:cs="Times New Roman"/>
          <w:sz w:val="24"/>
          <w:szCs w:val="24"/>
        </w:rPr>
      </w:pPr>
      <w:proofErr w:type="gramStart"/>
      <w:r w:rsidRPr="001103FD">
        <w:rPr>
          <w:rFonts w:ascii="Times New Roman" w:hAnsi="Times New Roman" w:cs="Times New Roman"/>
          <w:sz w:val="24"/>
          <w:szCs w:val="24"/>
        </w:rPr>
        <w:t>niżej</w:t>
      </w:r>
      <w:proofErr w:type="gramEnd"/>
      <w:r w:rsidRPr="001103FD">
        <w:rPr>
          <w:rFonts w:ascii="Times New Roman" w:hAnsi="Times New Roman" w:cs="Times New Roman"/>
          <w:sz w:val="24"/>
          <w:szCs w:val="24"/>
        </w:rPr>
        <w:t xml:space="preserve"> wymieniony sprzęt: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379"/>
        <w:gridCol w:w="1423"/>
        <w:gridCol w:w="1683"/>
        <w:gridCol w:w="1745"/>
        <w:gridCol w:w="1478"/>
        <w:gridCol w:w="1501"/>
      </w:tblGrid>
      <w:tr w:rsidR="00791E6B" w:rsidRPr="001103FD" w:rsidTr="009608EE">
        <w:tc>
          <w:tcPr>
            <w:tcW w:w="1379" w:type="dxa"/>
            <w:vAlign w:val="center"/>
          </w:tcPr>
          <w:p w:rsidR="00791E6B" w:rsidRPr="009608EE" w:rsidRDefault="00791E6B" w:rsidP="00960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8EE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423" w:type="dxa"/>
            <w:vAlign w:val="center"/>
          </w:tcPr>
          <w:p w:rsidR="00791E6B" w:rsidRPr="009608EE" w:rsidRDefault="00791E6B" w:rsidP="00960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8EE">
              <w:rPr>
                <w:rFonts w:ascii="Times New Roman" w:hAnsi="Times New Roman" w:cs="Times New Roman"/>
                <w:b/>
                <w:sz w:val="20"/>
                <w:szCs w:val="20"/>
              </w:rPr>
              <w:t>Nr seryjny</w:t>
            </w:r>
          </w:p>
        </w:tc>
        <w:tc>
          <w:tcPr>
            <w:tcW w:w="1683" w:type="dxa"/>
            <w:vAlign w:val="center"/>
          </w:tcPr>
          <w:p w:rsidR="00791E6B" w:rsidRPr="009608EE" w:rsidRDefault="00791E6B" w:rsidP="009608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8EE">
              <w:rPr>
                <w:rFonts w:ascii="Times New Roman" w:hAnsi="Times New Roman" w:cs="Times New Roman"/>
                <w:b/>
                <w:sz w:val="20"/>
                <w:szCs w:val="20"/>
              </w:rPr>
              <w:t>Akcesoria*</w:t>
            </w:r>
          </w:p>
        </w:tc>
        <w:tc>
          <w:tcPr>
            <w:tcW w:w="1745" w:type="dxa"/>
          </w:tcPr>
          <w:p w:rsidR="00791E6B" w:rsidRPr="009608EE" w:rsidRDefault="00791E6B" w:rsidP="009608E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powierzenia</w:t>
            </w:r>
          </w:p>
          <w:p w:rsidR="00791E6B" w:rsidRPr="009608EE" w:rsidRDefault="00791E6B" w:rsidP="009608E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(podpis)</w:t>
            </w:r>
          </w:p>
        </w:tc>
        <w:tc>
          <w:tcPr>
            <w:tcW w:w="1478" w:type="dxa"/>
          </w:tcPr>
          <w:p w:rsidR="00791E6B" w:rsidRPr="009608EE" w:rsidRDefault="00791E6B" w:rsidP="009608E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Data zwrotu</w:t>
            </w:r>
          </w:p>
          <w:p w:rsidR="00791E6B" w:rsidRPr="009608EE" w:rsidRDefault="00791E6B" w:rsidP="009608E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08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pl-PL"/>
              </w:rPr>
              <w:t>(podpis)</w:t>
            </w:r>
          </w:p>
        </w:tc>
        <w:tc>
          <w:tcPr>
            <w:tcW w:w="1501" w:type="dxa"/>
          </w:tcPr>
          <w:p w:rsidR="00791E6B" w:rsidRPr="009608EE" w:rsidRDefault="00791E6B" w:rsidP="009608EE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08EE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791E6B" w:rsidRPr="001103FD" w:rsidTr="009608EE">
        <w:trPr>
          <w:trHeight w:val="682"/>
        </w:trPr>
        <w:tc>
          <w:tcPr>
            <w:tcW w:w="1379" w:type="dxa"/>
            <w:vAlign w:val="center"/>
          </w:tcPr>
          <w:p w:rsidR="00791E6B" w:rsidRPr="009608EE" w:rsidRDefault="00791E6B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91E6B" w:rsidRPr="009608EE" w:rsidRDefault="00791E6B" w:rsidP="0079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A64949" w:rsidRPr="009608EE" w:rsidRDefault="00A64949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91E6B" w:rsidRPr="009608EE" w:rsidRDefault="00791E6B" w:rsidP="00791E6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8" w:type="dxa"/>
          </w:tcPr>
          <w:p w:rsidR="00791E6B" w:rsidRPr="009608EE" w:rsidRDefault="00791E6B" w:rsidP="00791E6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1" w:type="dxa"/>
          </w:tcPr>
          <w:p w:rsidR="00791E6B" w:rsidRPr="009608EE" w:rsidRDefault="00791E6B" w:rsidP="00791E6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91E6B" w:rsidRPr="001103FD" w:rsidTr="009608EE">
        <w:trPr>
          <w:trHeight w:val="706"/>
        </w:trPr>
        <w:tc>
          <w:tcPr>
            <w:tcW w:w="1379" w:type="dxa"/>
            <w:vAlign w:val="center"/>
          </w:tcPr>
          <w:p w:rsidR="00791E6B" w:rsidRPr="009608EE" w:rsidRDefault="00791E6B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791E6B" w:rsidRPr="009608EE" w:rsidRDefault="00791E6B" w:rsidP="00791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:rsidR="00791E6B" w:rsidRPr="009608EE" w:rsidRDefault="00791E6B" w:rsidP="00791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791E6B" w:rsidRPr="009608EE" w:rsidRDefault="00791E6B" w:rsidP="00791E6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8" w:type="dxa"/>
          </w:tcPr>
          <w:p w:rsidR="00791E6B" w:rsidRPr="009608EE" w:rsidRDefault="00791E6B" w:rsidP="00791E6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1" w:type="dxa"/>
          </w:tcPr>
          <w:p w:rsidR="00791E6B" w:rsidRPr="009608EE" w:rsidRDefault="00791E6B" w:rsidP="00791E6B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608EE" w:rsidRDefault="009608EE" w:rsidP="00DF2AA5">
      <w:pPr>
        <w:spacing w:after="0" w:line="360" w:lineRule="atLeast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DF2AA5" w:rsidRPr="009608EE" w:rsidRDefault="00DF2AA5" w:rsidP="00DF2AA5">
      <w:pPr>
        <w:spacing w:after="0" w:line="360" w:lineRule="atLeast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DF2AA5" w:rsidRPr="009608EE" w:rsidRDefault="00DF2AA5" w:rsidP="00DF2AA5">
      <w:pPr>
        <w:tabs>
          <w:tab w:val="left" w:pos="368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m</w:t>
      </w:r>
      <w:r w:rsidR="00FD258A"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iejscowość</w:t>
      </w:r>
      <w:proofErr w:type="gramEnd"/>
      <w:r w:rsidR="00FD258A"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, data</w:t>
      </w:r>
      <w:r w:rsidR="00394F2D"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ab/>
        <w:t>…….</w:t>
      </w:r>
      <w:r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………………………….………………………</w:t>
      </w:r>
    </w:p>
    <w:p w:rsidR="00DF2AA5" w:rsidRPr="009608EE" w:rsidRDefault="00DF2AA5" w:rsidP="00DF2AA5">
      <w:pPr>
        <w:tabs>
          <w:tab w:val="left" w:pos="368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imię</w:t>
      </w:r>
      <w:proofErr w:type="gramEnd"/>
      <w:r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, nazwisko 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ab/>
        <w:t>…….</w:t>
      </w:r>
      <w:r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………………………….………………………</w:t>
      </w:r>
    </w:p>
    <w:p w:rsidR="00FD258A" w:rsidRPr="009608EE" w:rsidRDefault="00FD258A" w:rsidP="00DF2AA5">
      <w:pPr>
        <w:tabs>
          <w:tab w:val="left" w:pos="368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adres</w:t>
      </w:r>
      <w:proofErr w:type="gramEnd"/>
      <w:r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zamieszkania</w:t>
      </w:r>
      <w:r w:rsidR="00394F2D"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pracownik</w:t>
      </w:r>
      <w:r w:rsidR="002D74BB"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a</w:t>
      </w:r>
      <w:r w:rsidR="00DF2AA5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ab/>
        <w:t>…….</w:t>
      </w:r>
      <w:r w:rsidR="00DF2AA5"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………………………….………………………</w:t>
      </w:r>
    </w:p>
    <w:p w:rsidR="00D57329" w:rsidRPr="009608EE" w:rsidRDefault="00D57329" w:rsidP="00DF2AA5">
      <w:pPr>
        <w:tabs>
          <w:tab w:val="left" w:pos="2268"/>
        </w:tabs>
        <w:spacing w:after="0" w:line="48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:rsidR="002F7875" w:rsidRPr="00DF2AA5" w:rsidRDefault="00FD258A" w:rsidP="00DF2AA5">
      <w:pPr>
        <w:tabs>
          <w:tab w:val="left" w:pos="3686"/>
        </w:tabs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gramStart"/>
      <w:r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podpis</w:t>
      </w:r>
      <w:proofErr w:type="gramEnd"/>
      <w:r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pracownika</w:t>
      </w:r>
      <w:r w:rsidR="00DF2AA5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 xml:space="preserve"> </w:t>
      </w:r>
      <w:r w:rsidR="00DF2AA5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ab/>
        <w:t>…….</w:t>
      </w:r>
      <w:r w:rsidR="00DF2AA5" w:rsidRPr="009608EE">
        <w:rPr>
          <w:rFonts w:ascii="Times New Roman" w:eastAsia="Times New Roman" w:hAnsi="Times New Roman" w:cs="Times New Roman"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………………………….………………………</w:t>
      </w:r>
    </w:p>
    <w:sectPr w:rsidR="002F7875" w:rsidRPr="00DF2AA5" w:rsidSect="00D5732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6E" w:rsidRDefault="00BB796E" w:rsidP="00C81BD2">
      <w:pPr>
        <w:spacing w:after="0" w:line="240" w:lineRule="auto"/>
      </w:pPr>
      <w:r>
        <w:separator/>
      </w:r>
    </w:p>
  </w:endnote>
  <w:endnote w:type="continuationSeparator" w:id="0">
    <w:p w:rsidR="00BB796E" w:rsidRDefault="00BB796E" w:rsidP="00C8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187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3591F" w:rsidRPr="00B3591F" w:rsidRDefault="00B3591F">
        <w:pPr>
          <w:pStyle w:val="Stopka"/>
          <w:jc w:val="center"/>
          <w:rPr>
            <w:rFonts w:ascii="Times New Roman" w:hAnsi="Times New Roman" w:cs="Times New Roman"/>
          </w:rPr>
        </w:pPr>
        <w:r w:rsidRPr="00B3591F">
          <w:rPr>
            <w:rFonts w:ascii="Times New Roman" w:hAnsi="Times New Roman" w:cs="Times New Roman"/>
          </w:rPr>
          <w:fldChar w:fldCharType="begin"/>
        </w:r>
        <w:r w:rsidRPr="00B3591F">
          <w:rPr>
            <w:rFonts w:ascii="Times New Roman" w:hAnsi="Times New Roman" w:cs="Times New Roman"/>
          </w:rPr>
          <w:instrText>PAGE   \* MERGEFORMAT</w:instrText>
        </w:r>
        <w:r w:rsidRPr="00B3591F">
          <w:rPr>
            <w:rFonts w:ascii="Times New Roman" w:hAnsi="Times New Roman" w:cs="Times New Roman"/>
          </w:rPr>
          <w:fldChar w:fldCharType="separate"/>
        </w:r>
        <w:r w:rsidR="0061325C">
          <w:rPr>
            <w:rFonts w:ascii="Times New Roman" w:hAnsi="Times New Roman" w:cs="Times New Roman"/>
            <w:noProof/>
          </w:rPr>
          <w:t>6</w:t>
        </w:r>
        <w:r w:rsidRPr="00B3591F">
          <w:rPr>
            <w:rFonts w:ascii="Times New Roman" w:hAnsi="Times New Roman" w:cs="Times New Roman"/>
          </w:rPr>
          <w:fldChar w:fldCharType="end"/>
        </w:r>
      </w:p>
    </w:sdtContent>
  </w:sdt>
  <w:p w:rsidR="00C81BD2" w:rsidRDefault="00C81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6E" w:rsidRDefault="00BB796E" w:rsidP="00C81BD2">
      <w:pPr>
        <w:spacing w:after="0" w:line="240" w:lineRule="auto"/>
      </w:pPr>
      <w:r>
        <w:separator/>
      </w:r>
    </w:p>
  </w:footnote>
  <w:footnote w:type="continuationSeparator" w:id="0">
    <w:p w:rsidR="00BB796E" w:rsidRDefault="00BB796E" w:rsidP="00C8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72B"/>
    <w:multiLevelType w:val="hybridMultilevel"/>
    <w:tmpl w:val="97EEE98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FB1E1B"/>
    <w:multiLevelType w:val="hybridMultilevel"/>
    <w:tmpl w:val="C8D62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1AAC"/>
    <w:multiLevelType w:val="hybridMultilevel"/>
    <w:tmpl w:val="A2F895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2D37CD8"/>
    <w:multiLevelType w:val="hybridMultilevel"/>
    <w:tmpl w:val="10340C7C"/>
    <w:lvl w:ilvl="0" w:tplc="DE6E9BC2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71880BFC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hint="default"/>
      </w:rPr>
    </w:lvl>
    <w:lvl w:ilvl="2" w:tplc="E2FEDDB8">
      <w:start w:val="1"/>
      <w:numFmt w:val="decimal"/>
      <w:lvlText w:val="%3.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1528E8"/>
    <w:multiLevelType w:val="hybridMultilevel"/>
    <w:tmpl w:val="1C5C5E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B47EA9"/>
    <w:multiLevelType w:val="hybridMultilevel"/>
    <w:tmpl w:val="D742A422"/>
    <w:lvl w:ilvl="0" w:tplc="04150011">
      <w:start w:val="1"/>
      <w:numFmt w:val="decimal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43AB2F2C"/>
    <w:multiLevelType w:val="hybridMultilevel"/>
    <w:tmpl w:val="AE8CCA8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AB65D1D"/>
    <w:multiLevelType w:val="hybridMultilevel"/>
    <w:tmpl w:val="6F6AC326"/>
    <w:lvl w:ilvl="0" w:tplc="3A9838D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9E157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6530A"/>
    <w:multiLevelType w:val="hybridMultilevel"/>
    <w:tmpl w:val="D4B26056"/>
    <w:lvl w:ilvl="0" w:tplc="C864630A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5BF2DD7"/>
    <w:multiLevelType w:val="hybridMultilevel"/>
    <w:tmpl w:val="B20644E2"/>
    <w:lvl w:ilvl="0" w:tplc="04150011">
      <w:start w:val="1"/>
      <w:numFmt w:val="decimal"/>
      <w:lvlText w:val="%1)"/>
      <w:lvlJc w:val="left"/>
      <w:pPr>
        <w:ind w:left="359" w:hanging="360"/>
      </w:pPr>
    </w:lvl>
    <w:lvl w:ilvl="1" w:tplc="04150019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8A"/>
    <w:rsid w:val="00050E94"/>
    <w:rsid w:val="00087D60"/>
    <w:rsid w:val="00094571"/>
    <w:rsid w:val="001103FD"/>
    <w:rsid w:val="001259FF"/>
    <w:rsid w:val="00127377"/>
    <w:rsid w:val="0013303D"/>
    <w:rsid w:val="001A2CD9"/>
    <w:rsid w:val="001B4E99"/>
    <w:rsid w:val="001D338D"/>
    <w:rsid w:val="002413CD"/>
    <w:rsid w:val="00265A5D"/>
    <w:rsid w:val="002A0FE9"/>
    <w:rsid w:val="002A131C"/>
    <w:rsid w:val="002D74BB"/>
    <w:rsid w:val="002F7875"/>
    <w:rsid w:val="003240F5"/>
    <w:rsid w:val="00355D26"/>
    <w:rsid w:val="00364419"/>
    <w:rsid w:val="00394D30"/>
    <w:rsid w:val="00394F2D"/>
    <w:rsid w:val="00414EDC"/>
    <w:rsid w:val="00433450"/>
    <w:rsid w:val="0049342D"/>
    <w:rsid w:val="004B6B57"/>
    <w:rsid w:val="00571908"/>
    <w:rsid w:val="005B6821"/>
    <w:rsid w:val="0061325C"/>
    <w:rsid w:val="006978DA"/>
    <w:rsid w:val="006C6DD4"/>
    <w:rsid w:val="0070368A"/>
    <w:rsid w:val="007909C1"/>
    <w:rsid w:val="00791E6B"/>
    <w:rsid w:val="007A7CE4"/>
    <w:rsid w:val="00941408"/>
    <w:rsid w:val="009608EE"/>
    <w:rsid w:val="00975816"/>
    <w:rsid w:val="00984439"/>
    <w:rsid w:val="00A35620"/>
    <w:rsid w:val="00A64949"/>
    <w:rsid w:val="00B31419"/>
    <w:rsid w:val="00B3591F"/>
    <w:rsid w:val="00B82794"/>
    <w:rsid w:val="00BB796E"/>
    <w:rsid w:val="00BC263D"/>
    <w:rsid w:val="00BF300D"/>
    <w:rsid w:val="00C81BD2"/>
    <w:rsid w:val="00C862E8"/>
    <w:rsid w:val="00CF35FC"/>
    <w:rsid w:val="00D16540"/>
    <w:rsid w:val="00D274D3"/>
    <w:rsid w:val="00D57329"/>
    <w:rsid w:val="00D97636"/>
    <w:rsid w:val="00DA3D80"/>
    <w:rsid w:val="00DB3935"/>
    <w:rsid w:val="00DF2AA5"/>
    <w:rsid w:val="00E112EE"/>
    <w:rsid w:val="00E43267"/>
    <w:rsid w:val="00E52A4C"/>
    <w:rsid w:val="00F22525"/>
    <w:rsid w:val="00F753FB"/>
    <w:rsid w:val="00F82FF4"/>
    <w:rsid w:val="00FD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22C3"/>
  <w15:docId w15:val="{88B6765B-7A73-4496-A5F9-E1E381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9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D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D258A"/>
    <w:rPr>
      <w:b/>
      <w:bCs/>
    </w:rPr>
  </w:style>
  <w:style w:type="character" w:styleId="Uwydatnienie">
    <w:name w:val="Emphasis"/>
    <w:basedOn w:val="Domylnaczcionkaakapitu"/>
    <w:uiPriority w:val="20"/>
    <w:qFormat/>
    <w:rsid w:val="00FD258A"/>
    <w:rPr>
      <w:i/>
      <w:iCs/>
    </w:rPr>
  </w:style>
  <w:style w:type="table" w:styleId="Tabela-Siatka">
    <w:name w:val="Table Grid"/>
    <w:basedOn w:val="Standardowy"/>
    <w:uiPriority w:val="39"/>
    <w:rsid w:val="00791E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BD2"/>
  </w:style>
  <w:style w:type="paragraph" w:styleId="Stopka">
    <w:name w:val="footer"/>
    <w:basedOn w:val="Normalny"/>
    <w:link w:val="StopkaZnak"/>
    <w:uiPriority w:val="99"/>
    <w:unhideWhenUsed/>
    <w:rsid w:val="00C81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BD2"/>
  </w:style>
  <w:style w:type="paragraph" w:styleId="Tekstdymka">
    <w:name w:val="Balloon Text"/>
    <w:basedOn w:val="Normalny"/>
    <w:link w:val="TekstdymkaZnak"/>
    <w:uiPriority w:val="99"/>
    <w:semiHidden/>
    <w:unhideWhenUsed/>
    <w:rsid w:val="00C8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B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3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3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3FD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B39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13303D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84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984439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43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8443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E5C78-0A6C-4FD8-AFE3-08034ABB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1746</Words>
  <Characters>10481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Kowalski</dc:creator>
  <cp:lastModifiedBy>Karczewicz-Cepa Anna</cp:lastModifiedBy>
  <cp:revision>2</cp:revision>
  <cp:lastPrinted>2023-06-21T06:49:00Z</cp:lastPrinted>
  <dcterms:created xsi:type="dcterms:W3CDTF">2023-06-26T08:14:00Z</dcterms:created>
  <dcterms:modified xsi:type="dcterms:W3CDTF">2023-06-26T08:14:00Z</dcterms:modified>
</cp:coreProperties>
</file>