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  <w:t>Załącznik nr 2 do zapytania ofertowego nr Z/04/2023</w:t>
      </w:r>
    </w:p>
    <w:p w:rsidR="004D61FF" w:rsidRPr="004D61FF" w:rsidRDefault="004D61FF" w:rsidP="004D61FF">
      <w:pPr>
        <w:widowControl w:val="0"/>
        <w:suppressAutoHyphens/>
        <w:autoSpaceDE w:val="0"/>
        <w:spacing w:before="120" w:after="0" w:line="240" w:lineRule="auto"/>
        <w:ind w:left="5672"/>
        <w:jc w:val="both"/>
        <w:rPr>
          <w:rFonts w:ascii="Times New Roman" w:eastAsia="Times New Roman" w:hAnsi="Times New Roman" w:cs="Times New Roman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>Zamawiający: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spacing w:val="-1"/>
          <w:kern w:val="0"/>
          <w:lang w:val="pl-PL" w:eastAsia="ar-SA"/>
          <w14:ligatures w14:val="none"/>
        </w:rPr>
        <w:t>Gmina Miasto Świnoujście</w:t>
      </w: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 xml:space="preserve">,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 xml:space="preserve">ul. Wojska Polskiego 1/5,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 xml:space="preserve">72 - 600 Świnoujście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 xml:space="preserve">w imieniu, której występuje Jednostka Budżetowa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spacing w:val="-1"/>
          <w:kern w:val="0"/>
          <w:lang w:val="pl-PL" w:eastAsia="ar-SA"/>
          <w14:ligatures w14:val="none"/>
        </w:rPr>
        <w:t>Zarząd Dróg Miejskich</w:t>
      </w: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 xml:space="preserve">,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>ul. Wybrzeże Władysława IV 12,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1"/>
          <w:kern w:val="0"/>
          <w:lang w:val="pl-PL" w:eastAsia="ar-SA"/>
          <w14:ligatures w14:val="none"/>
        </w:rPr>
        <w:t>72-600 Świnoujście</w:t>
      </w:r>
    </w:p>
    <w:p w:rsidR="004D61FF" w:rsidRPr="004D61FF" w:rsidRDefault="004D61FF" w:rsidP="004D61FF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ar-SA"/>
          <w14:ligatures w14:val="none"/>
        </w:rPr>
        <w:t>OFERTA</w:t>
      </w:r>
    </w:p>
    <w:p w:rsidR="004D61FF" w:rsidRPr="004D61FF" w:rsidRDefault="004D61FF" w:rsidP="004D61F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 xml:space="preserve">Nazwa wykonawcy: 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ab/>
      </w:r>
    </w:p>
    <w:p w:rsidR="004D61FF" w:rsidRPr="004D61FF" w:rsidRDefault="004D61FF" w:rsidP="004D61F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 xml:space="preserve">Adres, tel., e-mail wykonawcy: 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ab/>
        <w:t>....………………………………………………………….......</w:t>
      </w:r>
    </w:p>
    <w:p w:rsidR="004D61FF" w:rsidRPr="004D61FF" w:rsidRDefault="004D61FF" w:rsidP="004D61F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  <w:t xml:space="preserve">NIP: ………………………………….....……… 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 xml:space="preserve">Regon: 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ab/>
        <w:t>……………………………………...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 xml:space="preserve">Nr rachunku bankowego: ……………………….....………………………………………………………………………………W odpowiedzi na zapytanie ofertowe nr Z/04/2023 na  </w:t>
      </w:r>
      <w:r w:rsidRPr="004D6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  <w:t>Dostawę samochodu typu VAN z silnikiem benzynowym i dodatkowym wyposażeniem z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 xml:space="preserve"> dnia ………………………… </w:t>
      </w:r>
      <w:r w:rsidRPr="004D61F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pl-PL" w:eastAsia="ar-SA"/>
          <w14:ligatures w14:val="none"/>
        </w:rPr>
        <w:t>oferuję wykonanie przedmiotu zamówienia za:</w:t>
      </w:r>
    </w:p>
    <w:p w:rsidR="004D61FF" w:rsidRPr="004D61FF" w:rsidRDefault="004D61FF" w:rsidP="004D61FF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  <w:t xml:space="preserve">cenę netto ………… </w:t>
      </w:r>
      <w:r w:rsidRPr="004D61F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pl-PL" w:eastAsia="ar-SA"/>
          <w14:ligatures w14:val="none"/>
        </w:rPr>
        <w:t>zł (słownie złotych: ……… ), powiększoną o podatek VAT</w:t>
      </w:r>
      <w:r w:rsidRPr="004D61F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  <w:t xml:space="preserve"> ……..… zł</w:t>
      </w:r>
      <w:r w:rsidRPr="004D61F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pl-PL" w:eastAsia="ar-SA"/>
          <w14:ligatures w14:val="none"/>
        </w:rPr>
        <w:t xml:space="preserve"> (słownie złotych: ……………), </w:t>
      </w:r>
      <w:r w:rsidRPr="004D61F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-PL" w:eastAsia="ar-SA"/>
          <w14:ligatures w14:val="none"/>
        </w:rPr>
        <w:t xml:space="preserve">tj. </w:t>
      </w:r>
      <w:r w:rsidRPr="004D6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  <w:t>cenę brutto …………..… zł</w:t>
      </w:r>
      <w:r w:rsidRPr="004D61F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pl-PL" w:eastAsia="ar-SA"/>
          <w14:ligatures w14:val="none"/>
        </w:rPr>
        <w:t xml:space="preserve"> (słownie złotych: </w:t>
      </w:r>
      <w:r w:rsidRPr="004D61F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-PL" w:eastAsia="ar-SA"/>
          <w14:ligatures w14:val="none"/>
        </w:rPr>
        <w:t>…………).</w:t>
      </w:r>
    </w:p>
    <w:p w:rsidR="004D61FF" w:rsidRPr="004D61FF" w:rsidRDefault="004D61FF" w:rsidP="004D61F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  <w:t>Pozostałe kryteria oceny ofert:</w:t>
      </w:r>
    </w:p>
    <w:p w:rsidR="004D61FF" w:rsidRPr="004D61FF" w:rsidRDefault="004D61FF" w:rsidP="004D61FF">
      <w:pPr>
        <w:spacing w:after="120" w:line="276" w:lineRule="auto"/>
        <w:ind w:left="284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4D61FF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Oferuję termin dostawy (min. 1 - max. 2 miesiące):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</w:tblGrid>
      <w:tr w:rsidR="004D61FF" w:rsidRPr="004D61FF" w:rsidTr="00815BD3">
        <w:trPr>
          <w:trHeight w:val="284"/>
        </w:trPr>
        <w:tc>
          <w:tcPr>
            <w:tcW w:w="426" w:type="dxa"/>
            <w:shd w:val="clear" w:color="auto" w:fill="FDE9D9"/>
          </w:tcPr>
          <w:p w:rsidR="004D61FF" w:rsidRPr="004D61FF" w:rsidRDefault="004D61FF" w:rsidP="004D6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="004D61FF" w:rsidRPr="004D61FF" w:rsidRDefault="004D61FF" w:rsidP="004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4D61F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1 </w:t>
            </w:r>
            <w:proofErr w:type="spellStart"/>
            <w:r w:rsidRPr="004D61F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>miesiąc</w:t>
            </w:r>
            <w:proofErr w:type="spellEnd"/>
          </w:p>
        </w:tc>
      </w:tr>
      <w:tr w:rsidR="004D61FF" w:rsidRPr="004D61FF" w:rsidTr="00815BD3">
        <w:trPr>
          <w:trHeight w:val="284"/>
        </w:trPr>
        <w:tc>
          <w:tcPr>
            <w:tcW w:w="426" w:type="dxa"/>
            <w:shd w:val="clear" w:color="auto" w:fill="FDE9D9"/>
          </w:tcPr>
          <w:p w:rsidR="004D61FF" w:rsidRPr="004D61FF" w:rsidRDefault="004D61FF" w:rsidP="004D6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:rsidR="004D61FF" w:rsidRPr="004D61FF" w:rsidRDefault="004D61FF" w:rsidP="004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4D61F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2 </w:t>
            </w:r>
            <w:proofErr w:type="spellStart"/>
            <w:r w:rsidRPr="004D61F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>miesiące</w:t>
            </w:r>
            <w:proofErr w:type="spellEnd"/>
          </w:p>
        </w:tc>
      </w:tr>
    </w:tbl>
    <w:p w:rsidR="004D61FF" w:rsidRPr="004D61FF" w:rsidRDefault="004D61FF" w:rsidP="004D61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pl-PL" w:eastAsia="x-none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* </w:t>
      </w:r>
      <w:proofErr w:type="spellStart"/>
      <w:r w:rsidRPr="004D61FF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x-none"/>
          <w14:ligatures w14:val="none"/>
        </w:rPr>
        <w:t>zaznaczyć</w:t>
      </w:r>
      <w:proofErr w:type="spellEnd"/>
      <w:r w:rsidRPr="004D61FF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x-none"/>
          <w14:ligatures w14:val="none"/>
        </w:rPr>
        <w:t xml:space="preserve"> </w:t>
      </w:r>
      <w:proofErr w:type="spellStart"/>
      <w:r w:rsidRPr="004D61FF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x-none"/>
          <w14:ligatures w14:val="none"/>
        </w:rPr>
        <w:t>właściwe</w:t>
      </w:r>
      <w:proofErr w:type="spellEnd"/>
      <w:r w:rsidRPr="004D61FF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x-none"/>
          <w14:ligatures w14:val="none"/>
        </w:rPr>
        <w:t>;</w:t>
      </w:r>
    </w:p>
    <w:p w:rsidR="004D61FF" w:rsidRPr="004D61FF" w:rsidRDefault="004D61FF" w:rsidP="004D61F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>Oświadczam, że zapoznałem się z opisem przedmiotu zamówienia i nie wnoszę do niego zastrzeżeń oraz w</w:t>
      </w:r>
      <w:r w:rsidRPr="004D6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  <w:t>yrażam zgodę na warunki płatności określone w zapytaniu ofertowym.</w:t>
      </w:r>
    </w:p>
    <w:p w:rsidR="004D61FF" w:rsidRPr="004D61FF" w:rsidRDefault="004D61FF" w:rsidP="004D61F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  <w:t>Potwierdzam/ oświadczam: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l-PL" w:eastAsia="ar-SA"/>
          <w14:ligatures w14:val="none"/>
        </w:rPr>
        <w:t xml:space="preserve">realizację przedmiotu zamówienia do dnia 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>……………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  <w:t>udzielenie gwarancji na okres:</w:t>
      </w:r>
    </w:p>
    <w:p w:rsidR="004D61FF" w:rsidRPr="004D61FF" w:rsidRDefault="004D61FF" w:rsidP="004D61F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4D61FF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……………..(minimum 24 miesiące lub przebieg minimum 100 tys. km -w zależności co pierwsze nastąpi) – na wszystkie zespoły i podzespoły samochodu bez włączeń, </w:t>
      </w:r>
    </w:p>
    <w:p w:rsidR="004D61FF" w:rsidRPr="004D61FF" w:rsidRDefault="004D61FF" w:rsidP="004D61F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4D61FF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……………..(minimum 60 miesięcy bez limitu kilometrów) – na perforację karoserii,</w:t>
      </w:r>
    </w:p>
    <w:p w:rsidR="004D61FF" w:rsidRPr="004D61FF" w:rsidRDefault="004D61FF" w:rsidP="004D61F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4D61FF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lastRenderedPageBreak/>
        <w:t>……………..(minimum 24 miesiące bez limitu kilometrów) – na powłokę lakierniczą podwozia,</w:t>
      </w:r>
    </w:p>
    <w:p w:rsidR="004D61FF" w:rsidRPr="004D61FF" w:rsidRDefault="004D61FF" w:rsidP="004D61F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4D61FF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………………..(minimum 24 miesiące) – na pozostałe wyposażenie samochodu,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>przedstawienie oferowanego przedmiotu zamówienia wraz ze szczegółami wyposażenia, dodatków i usług zgodnych z Załącznik nr 1 Opis przedmiotu zamówienia.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</w:pP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>zapoznanie się z</w:t>
      </w:r>
      <w:r w:rsidRPr="004D61FF">
        <w:rPr>
          <w:rFonts w:ascii="Times New Roman" w:eastAsia="Times New Roman" w:hAnsi="Times New Roman" w:cs="Times New Roman"/>
          <w:kern w:val="0"/>
          <w:lang w:val="pl-PL" w:eastAsia="ar-SA"/>
          <w14:ligatures w14:val="none"/>
        </w:rPr>
        <w:t xml:space="preserve"> opisem przedmiotu zamówienia, </w:t>
      </w: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>warunkami przystąpienia do zamówienia określonymi w zapytaniu ofertowym oraz że uzyskałem niezbędne informacje do przygotowania oferty;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</w:pP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>w cenie oferty zostały uwzględnione wszystkie koszty wykonania zamówienia i realizacji przyszłego świadczenia umownego;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</w:pP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 xml:space="preserve">zapoznanie się z projektem umowy i nie wnoszę w stosunku do niego żadnych uwag, </w:t>
      </w: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br/>
        <w:t>a w przypadku wyboru naszej oferty podpiszę umowę, której projekt stanowi załącznik nr 4 do zaproszenia;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</w:pP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 xml:space="preserve">iż jestem związany treścią oferty przez okres </w:t>
      </w:r>
      <w:r w:rsidRPr="004D61FF">
        <w:rPr>
          <w:rFonts w:ascii="Times New Roman" w:eastAsia="SimSun" w:hAnsi="Times New Roman" w:cs="Times New Roman"/>
          <w:b/>
          <w:bCs/>
          <w:kern w:val="1"/>
          <w:lang w:val="pl-PL" w:eastAsia="hi-IN" w:bidi="hi-IN"/>
          <w14:ligatures w14:val="none"/>
        </w:rPr>
        <w:t>30 dni</w:t>
      </w: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>,</w:t>
      </w:r>
    </w:p>
    <w:p w:rsidR="004D61FF" w:rsidRPr="004D61FF" w:rsidRDefault="004D61FF" w:rsidP="004D61F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 Narrow" w:eastAsia="SimSun" w:hAnsi="Arial Narrow" w:cs="Times New Roman"/>
          <w:kern w:val="1"/>
          <w:lang w:val="pl-PL" w:eastAsia="hi-IN" w:bidi="hi-IN"/>
          <w14:ligatures w14:val="none"/>
        </w:rPr>
      </w:pP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 xml:space="preserve">zamówienie wykonam/my: </w:t>
      </w:r>
      <w:r w:rsidRPr="004D61FF">
        <w:rPr>
          <w:rFonts w:ascii="Times New Roman" w:eastAsia="SimSun" w:hAnsi="Times New Roman" w:cs="Times New Roman"/>
          <w:i/>
          <w:kern w:val="1"/>
          <w:lang w:val="pl-PL" w:eastAsia="hi-IN" w:bidi="hi-IN"/>
          <w14:ligatures w14:val="none"/>
        </w:rPr>
        <w:t>własnymi siłami</w:t>
      </w: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 xml:space="preserve"> /</w:t>
      </w:r>
      <w:r w:rsidRPr="004D61FF">
        <w:rPr>
          <w:rFonts w:ascii="Times New Roman" w:eastAsia="SimSun" w:hAnsi="Times New Roman" w:cs="Times New Roman"/>
          <w:i/>
          <w:kern w:val="1"/>
          <w:lang w:val="pl-PL" w:eastAsia="hi-IN" w:bidi="hi-IN"/>
          <w14:ligatures w14:val="none"/>
        </w:rPr>
        <w:t>powierzę/my podwykonawcom</w:t>
      </w:r>
      <w:r w:rsidRPr="004D61FF">
        <w:rPr>
          <w:rFonts w:ascii="Times New Roman" w:eastAsia="SimSun" w:hAnsi="Times New Roman" w:cs="Times New Roman"/>
          <w:kern w:val="1"/>
          <w:lang w:val="pl-PL" w:eastAsia="hi-IN" w:bidi="hi-IN"/>
          <w14:ligatures w14:val="none"/>
        </w:rPr>
        <w:t>/ (nazwy podwykonawców……………………………………………………………………………..…………………………..)</w:t>
      </w:r>
    </w:p>
    <w:p w:rsidR="004D61FF" w:rsidRPr="004D61FF" w:rsidRDefault="004D61FF" w:rsidP="004D61F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pl-PL"/>
          <w14:ligatures w14:val="none"/>
        </w:rPr>
      </w:pPr>
      <w:r w:rsidRPr="004D61F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pl-PL"/>
          <w14:ligatures w14:val="none"/>
        </w:rPr>
        <w:t>Oświadczam, że wypełniłem obowiązki informacyjne przewidziane w art. 13 lub art. 14 RODO</w:t>
      </w:r>
      <w:r w:rsidRPr="004D61F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vertAlign w:val="superscript"/>
          <w:lang w:val="pl-PL"/>
          <w14:ligatures w14:val="none"/>
        </w:rPr>
        <w:footnoteReference w:id="1"/>
      </w:r>
      <w:r w:rsidRPr="004D61F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pl-PL"/>
          <w14:ligatures w14:val="none"/>
        </w:rPr>
        <w:t xml:space="preserve"> wobec osób fizycznych, od których dane osobowe bezpośrednio lub pośrednio</w:t>
      </w:r>
      <w:r w:rsidRPr="004D61F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:lang w:val="pl-PL"/>
          <w14:ligatures w14:val="none"/>
        </w:rPr>
        <w:t xml:space="preserve"> </w:t>
      </w:r>
      <w:r w:rsidRPr="004D61FF"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  <w:t xml:space="preserve">pozyskałem w celu ubiegania się o udzielenie zamówienia publicznego w niniejszym postępowaniu (jeżeli dotyczy). </w:t>
      </w:r>
    </w:p>
    <w:p w:rsidR="004D61FF" w:rsidRPr="004D61FF" w:rsidRDefault="004D61FF" w:rsidP="004D61FF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  <w:t>Załączniki:</w:t>
      </w:r>
    </w:p>
    <w:p w:rsidR="004D61FF" w:rsidRPr="004D61FF" w:rsidRDefault="004D61FF" w:rsidP="004D61FF">
      <w:pPr>
        <w:widowControl w:val="0"/>
        <w:numPr>
          <w:ilvl w:val="6"/>
          <w:numId w:val="3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  <w:t>Załącznik nr 1 do zapytania ofertowego – opis spełnienia minimalnych wymagań zamawiającego,</w:t>
      </w:r>
    </w:p>
    <w:p w:rsidR="004D61FF" w:rsidRPr="004D61FF" w:rsidRDefault="004D61FF" w:rsidP="004D61FF">
      <w:pPr>
        <w:widowControl w:val="0"/>
        <w:numPr>
          <w:ilvl w:val="6"/>
          <w:numId w:val="3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  <w:t>Oświadczenie – przepisy sankcyjne,</w:t>
      </w:r>
    </w:p>
    <w:p w:rsidR="004D61FF" w:rsidRPr="004D61FF" w:rsidRDefault="004D61FF" w:rsidP="004D61FF">
      <w:pPr>
        <w:widowControl w:val="0"/>
        <w:numPr>
          <w:ilvl w:val="6"/>
          <w:numId w:val="3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0"/>
          <w:lang w:val="pl-PL" w:eastAsia="ar-SA"/>
          <w14:ligatures w14:val="none"/>
        </w:rPr>
        <w:t>……………………………..</w:t>
      </w:r>
    </w:p>
    <w:p w:rsidR="004D61FF" w:rsidRPr="004D61FF" w:rsidRDefault="004D61FF" w:rsidP="004D61FF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pl-PL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ab/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 xml:space="preserve">………………………………..……………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miejscowość, dnia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………………………………..……………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podpis wykonawcy/osoby upoważnionej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………………………………..……………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pieczątka wykonawcy</w:t>
      </w:r>
    </w:p>
    <w:p w:rsidR="004D61FF" w:rsidRPr="004D61FF" w:rsidRDefault="004D61FF" w:rsidP="004D61FF">
      <w:pPr>
        <w:widowControl w:val="0"/>
        <w:tabs>
          <w:tab w:val="left" w:pos="7020"/>
          <w:tab w:val="right" w:pos="9680"/>
        </w:tabs>
        <w:suppressAutoHyphens/>
        <w:autoSpaceDE w:val="0"/>
        <w:spacing w:before="80" w:after="240" w:line="240" w:lineRule="auto"/>
        <w:ind w:left="35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  <w:tab/>
      </w:r>
    </w:p>
    <w:p w:rsidR="004D61FF" w:rsidRPr="004D61FF" w:rsidRDefault="004D61FF" w:rsidP="004D61FF">
      <w:pPr>
        <w:widowControl w:val="0"/>
        <w:tabs>
          <w:tab w:val="left" w:pos="7020"/>
          <w:tab w:val="right" w:pos="9680"/>
        </w:tabs>
        <w:suppressAutoHyphens/>
        <w:autoSpaceDE w:val="0"/>
        <w:spacing w:before="80" w:after="240" w:line="240" w:lineRule="auto"/>
        <w:ind w:left="35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  <w:lastRenderedPageBreak/>
        <w:tab/>
        <w:t>Załącznik nr 1 do oferty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Arial" w:eastAsia="Times New Roman" w:hAnsi="Arial" w:cs="Arial"/>
          <w:b/>
          <w:kern w:val="0"/>
          <w:sz w:val="20"/>
          <w:szCs w:val="20"/>
          <w:lang w:val="pl-PL" w:eastAsia="ar-SA"/>
          <w14:ligatures w14:val="none"/>
        </w:rPr>
        <w:t xml:space="preserve">Dostawa samochodu typu VAN </w:t>
      </w:r>
      <w:r w:rsidRPr="004D61FF"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ar-SA"/>
          <w14:ligatures w14:val="none"/>
        </w:rPr>
        <w:t>z silnikiem benzynowym i dodatkowym wyposażeniem:</w:t>
      </w:r>
    </w:p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Ogólne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 ogólne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Jest fabrycznie nowy, nie był poddawany jakimkolwiek naprawom, wyprodukowany nie wcześniej niż w 2022 roku oraz spełnia polskie wymagania, w tym warunki techniczne, wynikające z ustawy z dnia 20 czerwca 1997 r. Prawo o ruchu drogowym (</w:t>
            </w:r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t.j</w:t>
            </w:r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 xml:space="preserve">. Dz. U. z 2022 poz. 988 z </w:t>
            </w:r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późn</w:t>
            </w:r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>. zm.) oraz rozporządzeń wykonawczych do tej ustawy i wymogi Dyrektywy min. CEE EURO 6,2 w zakresie emisji spalin obowiązującą na dzień dostawy pojazdów.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Zamawiający za pojazd nowy uznaje zgodnie z definicją zawartą w ustawie z dnia 20 czerwca 1997 r. Prawo o ruchu drogowym - art. 2 pkt 62) nowy pojazd – pojazd fabrycznie nowy, który nie był zarejestrowany.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Jest przystosowany do: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eksploatacji we wszystkich porach roku i doby w warunkach atmosferycznych spotykanych w polskiej strefie klimatycznej,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jazdy po drogach utwardzonych i gruntowych,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przechowywania na wolnym powietrzu,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mycia w myjniach automatycznych szczotkowych.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Spełnia wymagania określone w Rozporządzeniu Ministra Infrastruktury z dnia 31.12.2002 r. w sprawie warunków technicznych pojazdów oraz zakresu ich niezbędnego wyposażenia (</w:t>
            </w:r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t.j</w:t>
            </w:r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 xml:space="preserve">. Dz.U. z 2016 poz. 2022 z </w:t>
            </w:r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późn</w:t>
            </w:r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>. zm.).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Nadwozie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Nadwozie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Pojazd homologowany wg kategorii N1, 4 lub 5 drzwiowy – tylne podwójne drzwi lub (klapa) podnoszone do góry, do przewozu 2 osób (kierowca, jeden pasażer) zmawiający </w:t>
            </w:r>
            <w:r w:rsidRPr="004D61FF">
              <w:rPr>
                <w:rFonts w:ascii="Arial" w:eastAsia="Calibri" w:hAnsi="Arial" w:cs="Arial"/>
                <w:lang w:eastAsia="ar-SA"/>
              </w:rPr>
              <w:lastRenderedPageBreak/>
              <w:t>dopuszcza auto do przewozu 3 osób (kierowca, dwóch pasażerów) w tylnej części pojazdu powierzchnia bagażowa, o rodzaju nadwozia: osobowy/ ciężarowy VAN o nadwoziu zamkniętym z dachem o konstrukcji oraz poszyciu wykonanym z metalu; o DMC do 3,5 t.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Kolor: odcienie białego lub żółtego lub czerwonego lub srebrnego.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Rozstaw osi: </w:t>
            </w:r>
            <w:r w:rsidRPr="004D61FF">
              <w:rPr>
                <w:rFonts w:ascii="Arial" w:eastAsia="Calibri" w:hAnsi="Arial" w:cs="Arial"/>
                <w:b/>
                <w:bCs/>
                <w:lang w:eastAsia="ar-SA"/>
              </w:rPr>
              <w:t>nie mniejszy niż 2489 mm.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Długość całkowita pojazdu: </w:t>
            </w:r>
            <w:r w:rsidRPr="004D61FF">
              <w:rPr>
                <w:rFonts w:ascii="Arial" w:eastAsia="Calibri" w:hAnsi="Arial" w:cs="Arial"/>
                <w:b/>
                <w:bCs/>
                <w:lang w:eastAsia="ar-SA"/>
              </w:rPr>
              <w:t>nie mniejsza niż 4075 mm</w:t>
            </w:r>
            <w:r w:rsidRPr="004D61FF">
              <w:rPr>
                <w:rFonts w:ascii="Arial" w:eastAsia="Calibri" w:hAnsi="Arial" w:cs="Arial"/>
                <w:lang w:eastAsia="ar-SA"/>
              </w:rPr>
              <w:t xml:space="preserve"> (bez haka holowniczego) zgodnie z danymi zawartymi w dokumentach homologacyjnych pojazdu.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Szerokość całkowita pojazdu (bez lusterek zewnętrznych): </w:t>
            </w:r>
            <w:r w:rsidRPr="004D61FF">
              <w:rPr>
                <w:rFonts w:ascii="Arial" w:eastAsia="Calibri" w:hAnsi="Arial" w:cs="Arial"/>
                <w:b/>
                <w:bCs/>
                <w:lang w:eastAsia="ar-SA"/>
              </w:rPr>
              <w:t xml:space="preserve">nie mniejsza niż 1760 mm </w:t>
            </w:r>
            <w:r w:rsidRPr="004D61FF">
              <w:rPr>
                <w:rFonts w:ascii="Arial" w:eastAsia="Calibri" w:hAnsi="Arial" w:cs="Arial"/>
                <w:lang w:eastAsia="ar-SA"/>
              </w:rPr>
              <w:t>- zgodnie z danymi zawartymi w dokumentach homologacyjnych pojazdu.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Wysokość całkowita pojazdu: </w:t>
            </w:r>
            <w:r w:rsidRPr="004D61FF">
              <w:rPr>
                <w:rFonts w:ascii="Arial" w:eastAsia="Calibri" w:hAnsi="Arial" w:cs="Arial"/>
                <w:b/>
                <w:bCs/>
                <w:lang w:eastAsia="ar-SA"/>
              </w:rPr>
              <w:t xml:space="preserve">nie mniejsza niż 1600 mm </w:t>
            </w:r>
            <w:r w:rsidRPr="004D61FF">
              <w:rPr>
                <w:rFonts w:ascii="Arial" w:eastAsia="Calibri" w:hAnsi="Arial" w:cs="Arial"/>
                <w:lang w:eastAsia="ar-SA"/>
              </w:rPr>
              <w:t>zgodnie z danymi zawartymi w dokumentach homologacyjnych pojazdu.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Relingi lub belki dachowe umożliwiające montaż dodatkowych akcesoriów.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Drzwi boczne przesuwane minimum z jednej strony.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Hak holowniczy stały lub demontowany (z gniazdem elektrycznym 13 </w:t>
            </w:r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pinowym</w:t>
            </w:r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>).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0" w:name="_Hlk136846147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Parametry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0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1" w:name="_Hlk136846168"/>
            <w:r w:rsidRPr="004D61FF">
              <w:rPr>
                <w:rFonts w:ascii="Arial" w:eastAsia="Calibri" w:hAnsi="Arial" w:cs="Arial"/>
                <w:lang w:eastAsia="ar-SA"/>
              </w:rPr>
              <w:t xml:space="preserve">Moc silnika </w:t>
            </w:r>
            <w:r w:rsidRPr="004D61FF">
              <w:rPr>
                <w:rFonts w:ascii="Arial" w:eastAsia="Calibri" w:hAnsi="Arial" w:cs="Arial"/>
                <w:b/>
                <w:lang w:eastAsia="ar-SA"/>
              </w:rPr>
              <w:t>nie mniejsza niż 130 KM</w:t>
            </w:r>
            <w:r w:rsidRPr="004D61FF">
              <w:rPr>
                <w:rFonts w:ascii="Arial" w:eastAsia="Calibri" w:hAnsi="Arial" w:cs="Arial"/>
                <w:lang w:eastAsia="ar-SA"/>
              </w:rPr>
              <w:t>;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" w:name="_Hlk136846201"/>
            <w:bookmarkEnd w:id="1"/>
            <w:r w:rsidRPr="004D61FF">
              <w:rPr>
                <w:rFonts w:ascii="Arial" w:eastAsia="Calibri" w:hAnsi="Arial" w:cs="Arial"/>
                <w:lang w:eastAsia="ar-SA"/>
              </w:rPr>
              <w:t>Rodzaj paliwa – benzyna bezołowiowa.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" w:name="_Hlk136846221"/>
            <w:bookmarkEnd w:id="2"/>
            <w:r w:rsidRPr="004D61FF">
              <w:rPr>
                <w:rFonts w:ascii="Arial" w:eastAsia="Calibri" w:hAnsi="Arial" w:cs="Arial"/>
                <w:lang w:eastAsia="ar-SA"/>
              </w:rPr>
              <w:t>Norma emisji spalin – EURO 6,2 – obowiązująca na dzień dostawy pojazdów.</w:t>
            </w:r>
            <w:bookmarkEnd w:id="3"/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" w:name="_Hlk136846230"/>
            <w:r w:rsidRPr="004D61FF">
              <w:rPr>
                <w:rFonts w:ascii="Arial" w:eastAsia="Calibri" w:hAnsi="Arial" w:cs="Arial"/>
                <w:lang w:eastAsia="ar-SA"/>
              </w:rPr>
              <w:t>Maksymalny moment obrotowy minimum 200 Nm.</w:t>
            </w:r>
            <w:bookmarkEnd w:id="4"/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" w:name="_Hlk136846269"/>
            <w:r w:rsidRPr="004D61FF">
              <w:rPr>
                <w:rFonts w:ascii="Arial" w:eastAsia="Calibri" w:hAnsi="Arial" w:cs="Arial"/>
                <w:lang w:eastAsia="ar-SA"/>
              </w:rPr>
              <w:t>Ilość cylindrów: minimum 4.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6" w:name="_Hlk136846349"/>
      <w:bookmarkEnd w:id="5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Układy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Układy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6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7" w:name="_Hlk136846366"/>
            <w:bookmarkStart w:id="8" w:name="_Hlk136846357"/>
            <w:r w:rsidRPr="004D61FF">
              <w:rPr>
                <w:rFonts w:ascii="Arial" w:eastAsia="Calibri" w:hAnsi="Arial" w:cs="Arial"/>
                <w:lang w:eastAsia="ar-SA"/>
              </w:rPr>
              <w:t>Napędowy</w:t>
            </w:r>
            <w:bookmarkEnd w:id="7"/>
            <w:r w:rsidRPr="004D61FF">
              <w:rPr>
                <w:rFonts w:ascii="Arial" w:eastAsia="Calibri" w:hAnsi="Arial" w:cs="Arial"/>
                <w:lang w:eastAsia="ar-SA"/>
              </w:rPr>
              <w:t xml:space="preserve">: 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9" w:name="_Hlk136846378"/>
            <w:r w:rsidRPr="004D61FF">
              <w:rPr>
                <w:rFonts w:ascii="Arial" w:eastAsia="Calibri" w:hAnsi="Arial" w:cs="Arial"/>
              </w:rPr>
              <w:lastRenderedPageBreak/>
              <w:t>napęd na przednią oś,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10" w:name="_Hlk136846384"/>
            <w:bookmarkEnd w:id="9"/>
            <w:r w:rsidRPr="004D61FF">
              <w:rPr>
                <w:rFonts w:ascii="Arial" w:eastAsia="Calibri" w:hAnsi="Arial" w:cs="Arial"/>
              </w:rPr>
              <w:t>manualna lub automatyczna skrzynia biegów,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11" w:name="_Hlk136846391"/>
            <w:bookmarkEnd w:id="10"/>
            <w:r w:rsidRPr="004D61FF">
              <w:rPr>
                <w:rFonts w:ascii="Arial" w:eastAsia="Calibri" w:hAnsi="Arial" w:cs="Arial"/>
              </w:rPr>
              <w:t>minimum 6 biegów + wsteczny</w:t>
            </w:r>
            <w:bookmarkEnd w:id="8"/>
            <w:bookmarkEnd w:id="11"/>
            <w:r w:rsidRPr="004D61FF">
              <w:rPr>
                <w:rFonts w:ascii="Arial" w:eastAsia="Calibri" w:hAnsi="Arial" w:cs="Arial"/>
              </w:rPr>
              <w:t>,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12" w:name="_Hlk136846402"/>
            <w:r w:rsidRPr="004D61FF">
              <w:rPr>
                <w:rFonts w:ascii="Arial" w:eastAsia="Calibri" w:hAnsi="Arial" w:cs="Arial"/>
                <w:lang w:eastAsia="ar-SA"/>
              </w:rPr>
              <w:t>Kierowania</w:t>
            </w:r>
            <w:bookmarkEnd w:id="12"/>
            <w:r w:rsidRPr="004D61FF">
              <w:rPr>
                <w:rFonts w:ascii="Arial" w:eastAsia="Calibri" w:hAnsi="Arial" w:cs="Arial"/>
                <w:lang w:eastAsia="ar-SA"/>
              </w:rPr>
              <w:t>: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13" w:name="_Hlk136846412"/>
            <w:r w:rsidRPr="004D61FF">
              <w:rPr>
                <w:rFonts w:ascii="Arial" w:eastAsia="Calibri" w:hAnsi="Arial" w:cs="Arial"/>
              </w:rPr>
              <w:t>układ kierownicy ze wspomaganiem,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14" w:name="_Hlk136846432"/>
            <w:bookmarkEnd w:id="13"/>
            <w:r w:rsidRPr="004D61FF">
              <w:rPr>
                <w:rFonts w:ascii="Arial" w:eastAsia="Calibri" w:hAnsi="Arial" w:cs="Arial"/>
              </w:rPr>
              <w:t>kierownica z lewej strony,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15" w:name="_Hlk136846440"/>
            <w:bookmarkEnd w:id="14"/>
            <w:r w:rsidRPr="004D61FF">
              <w:rPr>
                <w:rFonts w:ascii="Arial" w:eastAsia="Calibri" w:hAnsi="Arial" w:cs="Arial"/>
              </w:rPr>
              <w:t>regulacja położenia koła kierownicy i kolumny kierowniczej w dwóch płaszczyznach (pionowej i poziomej)</w:t>
            </w:r>
            <w:bookmarkEnd w:id="15"/>
            <w:r w:rsidRPr="004D61FF">
              <w:rPr>
                <w:rFonts w:ascii="Arial" w:eastAsia="Calibri" w:hAnsi="Arial" w:cs="Arial"/>
              </w:rPr>
              <w:t>,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16" w:name="_Hlk136846479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Systemy podnoszące bezpieczeństwo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Systemy podnoszące bezpieczeństwo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16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17" w:name="_Hlk136846489"/>
            <w:r w:rsidRPr="004D61FF">
              <w:rPr>
                <w:rFonts w:ascii="Arial" w:eastAsia="Calibri" w:hAnsi="Arial" w:cs="Arial"/>
                <w:lang w:eastAsia="ar-SA"/>
              </w:rPr>
              <w:t>System zapobiegający blokowaniu kół przy hamowaniu.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18" w:name="_Hlk136846507"/>
            <w:bookmarkEnd w:id="17"/>
            <w:r w:rsidRPr="004D61FF">
              <w:rPr>
                <w:rFonts w:ascii="Arial" w:eastAsia="Calibri" w:hAnsi="Arial" w:cs="Arial"/>
                <w:lang w:eastAsia="ar-SA"/>
              </w:rPr>
              <w:t>System wspomagania hamowania awaryjnego.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19" w:name="_Hlk136846520"/>
            <w:bookmarkEnd w:id="18"/>
            <w:r w:rsidRPr="004D61FF">
              <w:rPr>
                <w:rFonts w:ascii="Arial" w:eastAsia="Calibri" w:hAnsi="Arial" w:cs="Arial"/>
                <w:lang w:eastAsia="ar-SA"/>
              </w:rPr>
              <w:t>System zapobiegający poślizgowi kół przy ruszaniu pojazdu.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0" w:name="_Hlk136846532"/>
            <w:bookmarkEnd w:id="19"/>
            <w:r w:rsidRPr="004D61FF">
              <w:rPr>
                <w:rFonts w:ascii="Arial" w:eastAsia="Calibri" w:hAnsi="Arial" w:cs="Arial"/>
                <w:lang w:eastAsia="ar-SA"/>
              </w:rPr>
              <w:t>Poduszki powietrzne przednie dla I-go rzędu siedzeń (kierowca i pasażer).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1" w:name="_Hlk136846543"/>
            <w:bookmarkEnd w:id="20"/>
            <w:r w:rsidRPr="004D61FF">
              <w:rPr>
                <w:rFonts w:ascii="Arial" w:eastAsia="Calibri" w:hAnsi="Arial" w:cs="Arial"/>
                <w:lang w:eastAsia="ar-SA"/>
              </w:rPr>
              <w:t>Trzypunktowe, bezwładnościowe pasy bezpieczeństwa dla wszystkich miejsc siedzących.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22" w:name="_Hlk136846555"/>
      <w:bookmarkEnd w:id="21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Wyposażenie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Wyposażenie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22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3" w:name="_Hlk136846601"/>
            <w:r w:rsidRPr="004D61FF">
              <w:rPr>
                <w:rFonts w:ascii="Arial" w:eastAsia="Calibri" w:hAnsi="Arial" w:cs="Arial"/>
                <w:lang w:eastAsia="ar-SA"/>
              </w:rPr>
              <w:t>Elektrycznie sterowane, podgrzewane lusterka boczne (zewnętrzne)</w:t>
            </w:r>
            <w:bookmarkEnd w:id="23"/>
            <w:r w:rsidRPr="004D61F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4" w:name="_Hlk136846613"/>
            <w:r w:rsidRPr="004D61FF">
              <w:rPr>
                <w:rFonts w:ascii="Arial" w:eastAsia="Calibri" w:hAnsi="Arial" w:cs="Arial"/>
                <w:lang w:eastAsia="ar-SA"/>
              </w:rPr>
              <w:t>Elektrycznie opuszczane i podnoszone szyby drzwi przednich.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5" w:name="_Hlk136846628"/>
            <w:bookmarkEnd w:id="24"/>
            <w:r w:rsidRPr="004D61FF">
              <w:rPr>
                <w:rFonts w:ascii="Arial" w:eastAsia="Calibri" w:hAnsi="Arial" w:cs="Arial"/>
                <w:lang w:eastAsia="ar-SA"/>
              </w:rPr>
              <w:t>Światła do jazdy dziennej.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6" w:name="_Hlk136846639"/>
            <w:bookmarkEnd w:id="25"/>
            <w:r w:rsidRPr="004D61FF">
              <w:rPr>
                <w:rFonts w:ascii="Arial" w:eastAsia="Calibri" w:hAnsi="Arial" w:cs="Arial"/>
                <w:lang w:eastAsia="ar-SA"/>
              </w:rPr>
              <w:t>Oświetlenie części pasażerskiej z przodu.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7" w:name="_Hlk136846653"/>
            <w:bookmarkEnd w:id="26"/>
            <w:r w:rsidRPr="004D61FF">
              <w:rPr>
                <w:rFonts w:ascii="Arial" w:eastAsia="Calibri" w:hAnsi="Arial" w:cs="Arial"/>
                <w:lang w:eastAsia="ar-SA"/>
              </w:rPr>
              <w:t>Klimatyzacja manualna lub automatyczna montowana fabrycznie</w:t>
            </w:r>
            <w:bookmarkEnd w:id="27"/>
            <w:r w:rsidRPr="004D61F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8" w:name="_Hlk136846664"/>
            <w:r w:rsidRPr="004D61FF">
              <w:rPr>
                <w:rFonts w:ascii="Arial" w:eastAsia="Calibri" w:hAnsi="Arial" w:cs="Arial"/>
                <w:lang w:eastAsia="ar-SA"/>
              </w:rPr>
              <w:t>Centralny zamek sterowany pilotem.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29" w:name="_Hlk136846676"/>
            <w:bookmarkEnd w:id="28"/>
            <w:r w:rsidRPr="004D61FF">
              <w:rPr>
                <w:rFonts w:ascii="Arial" w:eastAsia="Calibri" w:hAnsi="Arial" w:cs="Arial"/>
                <w:lang w:eastAsia="ar-SA"/>
              </w:rPr>
              <w:t>Dwa komplety kluczyków/kart do pojazdu i pilotów do sterowania centralnych zamkiem i alarmem.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0" w:name="_Hlk136846687"/>
            <w:bookmarkEnd w:id="29"/>
            <w:r w:rsidRPr="004D61FF">
              <w:rPr>
                <w:rFonts w:ascii="Arial" w:eastAsia="Calibri" w:hAnsi="Arial" w:cs="Arial"/>
                <w:lang w:eastAsia="ar-SA"/>
              </w:rPr>
              <w:t>Komplet dywaników gumowych dla I-go rzędu siedzeń.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1" w:name="_Hlk136846713"/>
            <w:bookmarkEnd w:id="30"/>
            <w:r w:rsidRPr="004D61FF">
              <w:rPr>
                <w:rFonts w:ascii="Arial" w:eastAsia="Calibri" w:hAnsi="Arial" w:cs="Arial"/>
                <w:lang w:eastAsia="ar-SA"/>
              </w:rPr>
              <w:t xml:space="preserve">Zamontowany fabrycznie i zintegrowany radioodtwarzacz wyposażony w min. 2 głośniki z funkcja: USB, zestawem </w:t>
            </w:r>
            <w:r w:rsidRPr="004D61FF">
              <w:rPr>
                <w:rFonts w:ascii="Arial" w:eastAsia="Calibri" w:hAnsi="Arial" w:cs="Arial"/>
                <w:lang w:eastAsia="ar-SA"/>
              </w:rPr>
              <w:lastRenderedPageBreak/>
              <w:t>głośnomówiącym Bluetooth i antenę samochodową.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2" w:name="_Hlk136846725"/>
            <w:bookmarkEnd w:id="31"/>
            <w:r w:rsidRPr="004D61FF">
              <w:rPr>
                <w:rFonts w:ascii="Arial" w:eastAsia="Calibri" w:hAnsi="Arial" w:cs="Arial"/>
                <w:lang w:eastAsia="ar-SA"/>
              </w:rPr>
              <w:t>Czujniki parkowania min. z tyłu pojazdu i kamera cofania.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3" w:name="_Hlk136846858"/>
            <w:bookmarkEnd w:id="32"/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Immobilizer</w:t>
            </w:r>
            <w:bookmarkEnd w:id="33"/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4" w:name="_Hlk136846869"/>
            <w:r w:rsidRPr="004D61FF">
              <w:rPr>
                <w:rFonts w:ascii="Arial" w:eastAsia="Calibri" w:hAnsi="Arial" w:cs="Arial"/>
                <w:lang w:eastAsia="ar-SA"/>
              </w:rPr>
              <w:t>Fotele przednie wyposażone w zagłówki z regulacją wysokości.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5" w:name="_Hlk136846878"/>
            <w:bookmarkEnd w:id="34"/>
            <w:r w:rsidRPr="004D61FF">
              <w:rPr>
                <w:rFonts w:ascii="Arial" w:eastAsia="Calibri" w:hAnsi="Arial" w:cs="Arial"/>
                <w:lang w:eastAsia="ar-SA"/>
              </w:rPr>
              <w:t>Fotel kierowcy przesuwany w poziomie z regulacją wysokości.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6" w:name="_Hlk136846893"/>
            <w:bookmarkEnd w:id="35"/>
            <w:r w:rsidRPr="004D61FF">
              <w:rPr>
                <w:rFonts w:ascii="Arial" w:eastAsia="Calibri" w:hAnsi="Arial" w:cs="Arial"/>
                <w:lang w:eastAsia="ar-SA"/>
              </w:rPr>
              <w:t>Tapicerka siedzeń materiałowa. Materiały obiciowe oraz wszystkich elementów wykończenia wnętrza pojazdu znajdujących się poniżej linii szyb muszą być w kolorze ciemnym, łatwym w utrzymaniu czystości.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7" w:name="_Hlk136846906"/>
            <w:bookmarkEnd w:id="36"/>
            <w:r w:rsidRPr="004D61FF">
              <w:rPr>
                <w:rFonts w:ascii="Arial" w:eastAsia="Calibri" w:hAnsi="Arial" w:cs="Arial"/>
                <w:lang w:eastAsia="ar-SA"/>
              </w:rPr>
              <w:t>Apteczka typu samochodowego.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8" w:name="_Hlk136846918"/>
            <w:bookmarkEnd w:id="37"/>
            <w:r w:rsidRPr="004D61FF">
              <w:rPr>
                <w:rFonts w:ascii="Arial" w:eastAsia="Calibri" w:hAnsi="Arial" w:cs="Arial"/>
                <w:lang w:eastAsia="ar-SA"/>
              </w:rPr>
              <w:t>Gaśnica proszkowa typu samochodowego o masie środka gaśniczego minimum 1 kg posiadająca odpowiedni certyfikat CNBOP</w:t>
            </w:r>
            <w:bookmarkEnd w:id="38"/>
            <w:r w:rsidRPr="004D61F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39" w:name="_Hlk136846930"/>
            <w:r w:rsidRPr="004D61FF">
              <w:rPr>
                <w:rFonts w:ascii="Arial" w:eastAsia="Calibri" w:hAnsi="Arial" w:cs="Arial"/>
                <w:lang w:eastAsia="ar-SA"/>
              </w:rPr>
              <w:t>Trójkąt ostrzegawczy posiadający homologację.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0" w:name="_Hlk136846940"/>
            <w:bookmarkEnd w:id="39"/>
            <w:r w:rsidRPr="004D61FF">
              <w:rPr>
                <w:rFonts w:ascii="Arial" w:eastAsia="Calibri" w:hAnsi="Arial" w:cs="Arial"/>
                <w:lang w:eastAsia="ar-SA"/>
              </w:rPr>
              <w:t>inne niewymienione wyposażenie, jeśli oferowany model samochodu będzie posiadał w wyposażeniu standardowym.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1" w:name="_Hlk136846955"/>
            <w:bookmarkEnd w:id="40"/>
            <w:r w:rsidRPr="004D61FF">
              <w:rPr>
                <w:rFonts w:ascii="Arial" w:eastAsia="Cambria" w:hAnsi="Arial" w:cs="Arial"/>
                <w:lang w:eastAsia="ar-SA"/>
              </w:rPr>
              <w:t>Zestaw umożliwiający samodzielną wymianę koła (zawierający co najmniej podnośnik oraz klucz do kół).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mbria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2" w:name="_Hlk136846966"/>
            <w:bookmarkEnd w:id="41"/>
            <w:r w:rsidRPr="004D61FF">
              <w:rPr>
                <w:rFonts w:ascii="Arial" w:eastAsia="Calibri" w:hAnsi="Arial" w:cs="Arial"/>
                <w:lang w:eastAsia="ar-SA"/>
              </w:rPr>
              <w:t>Pełnowymiarowe koło zapasowe z oponą identyczną jak podstawowe zamontowane na samochodzie zgodnie ze specyfikacją.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3" w:name="_Hlk136846978"/>
            <w:bookmarkEnd w:id="42"/>
            <w:r w:rsidRPr="004D61FF">
              <w:rPr>
                <w:rFonts w:ascii="Arial" w:eastAsia="Calibri" w:hAnsi="Arial" w:cs="Arial"/>
                <w:lang w:eastAsia="ar-SA"/>
              </w:rPr>
              <w:t>Obręcze kół w rozmiarze minimum 15” z oponami wielosezonowymi dedykowane parametrami zgodnie z zaleceniami producenta.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44" w:name="_Hlk136847000"/>
      <w:bookmarkEnd w:id="43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 xml:space="preserve">Przestrzeń Ładunkowa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Barwa nadwozia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44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5" w:name="_Hlk136847029"/>
            <w:r w:rsidRPr="004D61FF">
              <w:rPr>
                <w:rFonts w:ascii="Arial" w:eastAsia="Calibri" w:hAnsi="Arial" w:cs="Arial"/>
                <w:lang w:eastAsia="ar-SA"/>
              </w:rPr>
              <w:t>- długość przedziału ładunkowego minimum 1800 mm,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wysokość minimum: 1110 mm,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pojemność ładunkowa maksymalna: minimum 3m3,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przegroda pomiędzy przestrzenią ładunkową a siedzeniami,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 - oświetlenie w przedziale ładunkowym,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lastRenderedPageBreak/>
              <w:t>- punkty mocujące w podłodze/ścianach bocznych umożliwiające przymocowanie ładunku,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podłoga w przestrzeni ładunkowej wyłożona tworzywem sztucznym lub wykładziną gumową lub sklejką drewnianą,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ładowność do: minimum 480 kg,</w:t>
            </w:r>
          </w:p>
          <w:bookmarkEnd w:id="45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46" w:name="_Hlk136847146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Wymagania dot. gwarancji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Wymagania dot. gwarancji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46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7" w:name="_Hlk136847240"/>
            <w:r w:rsidRPr="004D61FF">
              <w:rPr>
                <w:rFonts w:ascii="Arial" w:eastAsia="Calibri" w:hAnsi="Arial" w:cs="Arial"/>
                <w:lang w:eastAsia="ar-SA"/>
              </w:rPr>
              <w:t>Gwarancja</w:t>
            </w:r>
            <w:bookmarkEnd w:id="47"/>
            <w:r w:rsidRPr="004D61FF">
              <w:rPr>
                <w:rFonts w:ascii="Arial" w:eastAsia="Calibri" w:hAnsi="Arial" w:cs="Arial"/>
                <w:lang w:eastAsia="ar-SA"/>
              </w:rPr>
              <w:t>: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bookmarkStart w:id="48" w:name="_Hlk136847255"/>
            <w:r w:rsidRPr="004D61FF">
              <w:rPr>
                <w:rFonts w:ascii="Arial" w:eastAsia="Calibri" w:hAnsi="Arial" w:cs="Arial"/>
              </w:rPr>
              <w:t xml:space="preserve">minimum 24 miesiące lub przebieg minimum 100 tys. km (w zależności co pierwsze nastąpi) – na wszystkie zespoły i podzespoły samochodu bez </w:t>
            </w:r>
            <w:proofErr w:type="spellStart"/>
            <w:r w:rsidRPr="004D61FF">
              <w:rPr>
                <w:rFonts w:ascii="Arial" w:eastAsia="Calibri" w:hAnsi="Arial" w:cs="Arial"/>
              </w:rPr>
              <w:t>wyłączeń</w:t>
            </w:r>
            <w:proofErr w:type="spellEnd"/>
            <w:r w:rsidRPr="004D61FF">
              <w:rPr>
                <w:rFonts w:ascii="Arial" w:eastAsia="Calibri" w:hAnsi="Arial" w:cs="Arial"/>
              </w:rPr>
              <w:t xml:space="preserve"> – obejmująca prawidłowe funkcjonowanie samochodu, wady materiałowe i fabryczne, mechanikę,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minimum 60 miesięcy bez limitu kilometrów – na perforację karoserii,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minimum 24 miesiące bez limitu kilometrów – na powłokę lakierniczą podwozia,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minimum 24 miesiące – na pozostałe wyposażenie samochodu,</w:t>
            </w:r>
          </w:p>
          <w:p w:rsidR="004D61FF" w:rsidRPr="004D61FF" w:rsidRDefault="004D61FF" w:rsidP="004D61F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4D61FF">
              <w:rPr>
                <w:rFonts w:ascii="Arial" w:eastAsia="Calibri" w:hAnsi="Arial" w:cs="Arial"/>
              </w:rPr>
              <w:t>okres gwarancji biegnie od dnia podpisania bez zastrzeżeń protokołu zdawczo-odbiorczego samochodu przez osobę upoważnioną do odbioru samochodu ze strony Zamawiającego. Gwarancja nie obejmuje materiałów eksploatacyjnych</w:t>
            </w:r>
            <w:bookmarkEnd w:id="48"/>
            <w:r w:rsidRPr="004D61FF">
              <w:rPr>
                <w:rFonts w:ascii="Arial" w:eastAsia="Calibri" w:hAnsi="Arial" w:cs="Arial"/>
              </w:rPr>
              <w:t>,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49" w:name="_Hlk136847286"/>
            <w:r w:rsidRPr="004D61FF">
              <w:rPr>
                <w:rFonts w:ascii="Arial" w:eastAsia="Calibri" w:hAnsi="Arial" w:cs="Arial"/>
                <w:lang w:eastAsia="ar-SA"/>
              </w:rPr>
              <w:t>Serwisy gwarancyjne na terenie całego kraju.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0" w:name="_Hlk136847299"/>
            <w:bookmarkEnd w:id="49"/>
            <w:r w:rsidRPr="004D61FF">
              <w:rPr>
                <w:rFonts w:ascii="Arial" w:eastAsia="Calibri" w:hAnsi="Arial" w:cs="Arial"/>
                <w:lang w:eastAsia="ar-SA"/>
              </w:rPr>
              <w:t>Pakiet przeglądów na minimum 36 miesięcy, zawierający:</w:t>
            </w:r>
            <w:bookmarkEnd w:id="50"/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color w:val="000000"/>
                <w:lang w:eastAsia="ar-SA"/>
              </w:rPr>
            </w:pPr>
            <w:bookmarkStart w:id="51" w:name="_Hlk136847309"/>
            <w:r w:rsidRPr="004D61FF">
              <w:rPr>
                <w:rFonts w:ascii="Arial" w:eastAsia="Calibri" w:hAnsi="Arial" w:cs="Arial"/>
                <w:lang w:eastAsia="ar-SA"/>
              </w:rPr>
              <w:t xml:space="preserve">- </w:t>
            </w:r>
            <w:r w:rsidRPr="004D61FF">
              <w:rPr>
                <w:rFonts w:ascii="Arial" w:eastAsia="Calibri" w:hAnsi="Arial" w:cs="Arial"/>
                <w:color w:val="000000"/>
                <w:lang w:eastAsia="ar-SA"/>
              </w:rPr>
              <w:t>obowiązkowe przeglądy okresowe zgodne z zaleceniami producenta wraz z materiałami eksploatacyjnymi wykonywane w Autoryzowanych Serwisach,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 xml:space="preserve">- </w:t>
            </w:r>
            <w:r w:rsidRPr="004D61FF">
              <w:rPr>
                <w:rFonts w:ascii="Arial" w:eastAsia="Calibri" w:hAnsi="Arial" w:cs="Arial"/>
                <w:color w:val="000000"/>
                <w:lang w:eastAsia="ar-SA"/>
              </w:rPr>
              <w:t xml:space="preserve">materiały eksploatacyjne – oryginalny olej, filtr oleju, filtr </w:t>
            </w:r>
            <w:proofErr w:type="spellStart"/>
            <w:r w:rsidRPr="004D61FF">
              <w:rPr>
                <w:rFonts w:ascii="Arial" w:eastAsia="Calibri" w:hAnsi="Arial" w:cs="Arial"/>
                <w:color w:val="000000"/>
                <w:lang w:eastAsia="ar-SA"/>
              </w:rPr>
              <w:t>przeciwpyłkowy</w:t>
            </w:r>
            <w:proofErr w:type="spellEnd"/>
            <w:r w:rsidRPr="004D61FF">
              <w:rPr>
                <w:rFonts w:ascii="Arial" w:eastAsia="Calibri" w:hAnsi="Arial" w:cs="Arial"/>
                <w:color w:val="000000"/>
                <w:lang w:eastAsia="ar-SA"/>
              </w:rPr>
              <w:t xml:space="preserve">, filtr paliwa, filtr powietrza, płyn hamulcowy, </w:t>
            </w:r>
            <w:r w:rsidRPr="004D61FF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płyn chłodniczy, świece zapłonowe,</w:t>
            </w:r>
            <w:bookmarkEnd w:id="51"/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2" w:name="_Hlk136847322"/>
            <w:r w:rsidRPr="004D61FF">
              <w:rPr>
                <w:rFonts w:ascii="Arial" w:eastAsia="Calibri" w:hAnsi="Arial" w:cs="Arial"/>
                <w:lang w:eastAsia="ar-SA"/>
              </w:rPr>
              <w:t>Autoryzowany serwis musi znajdować się w odległości nie większej niż 210 km od siedziby zamawiającego</w:t>
            </w:r>
            <w:bookmarkEnd w:id="52"/>
            <w:r w:rsidRPr="004D61F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suppressAutoHyphens/>
        <w:autoSpaceDE w:val="0"/>
        <w:spacing w:before="120" w:after="0" w:line="36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53" w:name="_Hlk136847333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 xml:space="preserve">Wyposażenie dodatkowe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okumenty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53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4" w:name="_Hlk136847343"/>
            <w:r w:rsidRPr="004D61FF">
              <w:rPr>
                <w:rFonts w:ascii="Arial" w:eastAsia="Calibri" w:hAnsi="Arial" w:cs="Arial"/>
                <w:lang w:eastAsia="ar-SA"/>
              </w:rPr>
              <w:t xml:space="preserve">Belka ostrzegawcza </w:t>
            </w:r>
            <w:proofErr w:type="spellStart"/>
            <w:r w:rsidRPr="004D61FF">
              <w:rPr>
                <w:rFonts w:ascii="Arial" w:eastAsia="Calibri" w:hAnsi="Arial" w:cs="Arial"/>
                <w:lang w:eastAsia="ar-SA"/>
              </w:rPr>
              <w:t>led</w:t>
            </w:r>
            <w:proofErr w:type="spellEnd"/>
            <w:r w:rsidRPr="004D61FF">
              <w:rPr>
                <w:rFonts w:ascii="Arial" w:eastAsia="Calibri" w:hAnsi="Arial" w:cs="Arial"/>
                <w:lang w:eastAsia="ar-SA"/>
              </w:rPr>
              <w:t>: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5" w:name="_Hlk136847359"/>
            <w:bookmarkEnd w:id="54"/>
            <w:r w:rsidRPr="004D61FF">
              <w:rPr>
                <w:rFonts w:ascii="Arial" w:eastAsia="Calibri" w:hAnsi="Arial" w:cs="Arial"/>
                <w:lang w:eastAsia="ar-SA"/>
              </w:rPr>
              <w:t>- kolor światła pomarańczowy,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homologacją E9 R65 / E9 10R,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długość minimum: 800 mm,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sposób montażu: podstawa magnetyczna lub przykręcona do relingów/belek w sposób nieutrudniający montaż dodatkowych akcesoriów,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tryby świecenia: zmienne tryby świecenia,</w:t>
            </w:r>
          </w:p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r w:rsidRPr="004D61FF">
              <w:rPr>
                <w:rFonts w:ascii="Arial" w:eastAsia="Calibri" w:hAnsi="Arial" w:cs="Arial"/>
                <w:lang w:eastAsia="ar-SA"/>
              </w:rPr>
              <w:t>- podłączenie poprzez specjalne złącze zapewniające szczelne przeprowadzenie kabli zasilająco-sterujących,</w:t>
            </w:r>
          </w:p>
          <w:bookmarkEnd w:id="55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D61FF" w:rsidRPr="004D61FF" w:rsidRDefault="004D61FF" w:rsidP="004D61FF">
      <w:pPr>
        <w:widowControl w:val="0"/>
        <w:numPr>
          <w:ilvl w:val="0"/>
          <w:numId w:val="4"/>
        </w:numPr>
        <w:suppressAutoHyphens/>
        <w:autoSpaceDE w:val="0"/>
        <w:spacing w:before="120" w:after="0" w:line="360" w:lineRule="auto"/>
        <w:ind w:left="714" w:hanging="357"/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</w:pPr>
      <w:bookmarkStart w:id="56" w:name="_Hlk136847404"/>
      <w:r w:rsidRPr="004D61FF">
        <w:rPr>
          <w:rFonts w:ascii="Arial" w:eastAsia="Times New Roman" w:hAnsi="Arial" w:cs="Arial"/>
          <w:b/>
          <w:color w:val="222222"/>
          <w:kern w:val="0"/>
          <w:sz w:val="20"/>
          <w:szCs w:val="20"/>
          <w:lang w:val="pl-PL" w:eastAsia="ar-SA"/>
          <w14:ligatures w14:val="none"/>
        </w:rPr>
        <w:t>Dokumenty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okumenty"/>
        <w:tblDescription w:val="Charakterystyka i minimalne parametry Zamawiającego oraz parametry oferowane przez Wykonawcę"/>
      </w:tblPr>
      <w:tblGrid>
        <w:gridCol w:w="6374"/>
        <w:gridCol w:w="2688"/>
      </w:tblGrid>
      <w:tr w:rsidR="004D61FF" w:rsidRPr="004D61FF" w:rsidTr="00815BD3">
        <w:trPr>
          <w:tblHeader/>
        </w:trPr>
        <w:tc>
          <w:tcPr>
            <w:tcW w:w="6374" w:type="dxa"/>
          </w:tcPr>
          <w:bookmarkEnd w:id="56"/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Charakterystyka i minimalne wymagania Zamawiającego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D61FF">
              <w:rPr>
                <w:rFonts w:ascii="Arial" w:eastAsia="Calibri" w:hAnsi="Arial" w:cs="Arial"/>
                <w:b/>
                <w:lang w:eastAsia="ar-SA"/>
              </w:rPr>
              <w:t>TAK / NIE</w:t>
            </w: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7" w:name="_Hlk136847421"/>
            <w:r w:rsidRPr="004D61FF">
              <w:rPr>
                <w:rFonts w:ascii="Arial" w:eastAsia="Calibri" w:hAnsi="Arial" w:cs="Arial"/>
                <w:lang w:eastAsia="ar-SA"/>
              </w:rPr>
              <w:t>Homologacje umożliwiające dopuszczenie pojazdu do ruchu na obszarze Polski zgodnie z obowiązującymi przepisami</w:t>
            </w:r>
            <w:bookmarkEnd w:id="57"/>
            <w:r w:rsidRPr="004D61FF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8" w:name="_Hlk136847431"/>
            <w:r w:rsidRPr="004D61FF">
              <w:rPr>
                <w:rFonts w:ascii="Arial" w:eastAsia="Calibri" w:hAnsi="Arial" w:cs="Arial"/>
                <w:lang w:eastAsia="ar-SA"/>
              </w:rPr>
              <w:t>Książki gwarancyjne wraz z listą ASO – w języku polskim.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59" w:name="_Hlk136847438"/>
            <w:bookmarkEnd w:id="58"/>
            <w:r w:rsidRPr="004D61FF">
              <w:rPr>
                <w:rFonts w:ascii="Arial" w:eastAsia="Calibri" w:hAnsi="Arial" w:cs="Arial"/>
                <w:lang w:eastAsia="ar-SA"/>
              </w:rPr>
              <w:t>Książki serwisowe samochodów. W przypadku, gdy producent nie stosuje książek serwisowych w formie papierowej Zamawiający dopuszcza książkę elektroniczną prowadzoną przez producenta pojazdu.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60" w:name="_Hlk136847446"/>
            <w:bookmarkEnd w:id="59"/>
            <w:r w:rsidRPr="004D61FF">
              <w:rPr>
                <w:rFonts w:ascii="Arial" w:eastAsia="Calibri" w:hAnsi="Arial" w:cs="Arial"/>
                <w:lang w:eastAsia="ar-SA"/>
              </w:rPr>
              <w:t>Instrukcje obsługi samochodów w języku polskim.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61" w:name="_Hlk136847459"/>
            <w:bookmarkEnd w:id="60"/>
            <w:r w:rsidRPr="004D61FF">
              <w:rPr>
                <w:rFonts w:ascii="Arial" w:eastAsia="Calibri" w:hAnsi="Arial" w:cs="Arial"/>
                <w:lang w:eastAsia="ar-SA"/>
              </w:rPr>
              <w:t>Wykaz wyposażenia.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62" w:name="_Hlk136847472"/>
            <w:bookmarkEnd w:id="61"/>
            <w:r w:rsidRPr="004D61FF">
              <w:rPr>
                <w:rFonts w:ascii="Arial" w:eastAsia="Calibri" w:hAnsi="Arial" w:cs="Arial"/>
                <w:lang w:eastAsia="ar-SA"/>
              </w:rPr>
              <w:t>Wszystkie dokumenty niezbędne do rejestracji samochodu.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D61FF" w:rsidRPr="004D61FF" w:rsidTr="00815BD3">
        <w:tc>
          <w:tcPr>
            <w:tcW w:w="6374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63" w:name="_Hlk136847485"/>
            <w:bookmarkEnd w:id="62"/>
            <w:r w:rsidRPr="004D61FF">
              <w:rPr>
                <w:rFonts w:ascii="Arial" w:eastAsia="Calibri" w:hAnsi="Arial" w:cs="Arial"/>
                <w:lang w:eastAsia="ar-SA"/>
              </w:rPr>
              <w:t>Inne wymagane prawem dokumenty.</w:t>
            </w:r>
          </w:p>
        </w:tc>
        <w:tc>
          <w:tcPr>
            <w:tcW w:w="2688" w:type="dxa"/>
          </w:tcPr>
          <w:p w:rsidR="004D61FF" w:rsidRPr="004D61FF" w:rsidRDefault="004D61FF" w:rsidP="004D61FF">
            <w:pPr>
              <w:widowControl w:val="0"/>
              <w:suppressAutoHyphens/>
              <w:autoSpaceDE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bookmarkEnd w:id="63"/>
    </w:tbl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 xml:space="preserve">………………………………..……………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lastRenderedPageBreak/>
        <w:tab/>
        <w:t>miejscowość, dnia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………………………………..……………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podpis wykonawcy/osoby upoważnionej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………………………………..……………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ab/>
        <w:t>pieczątka wykonawcy</w:t>
      </w: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ab/>
      </w: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  <w:t>Załącznik nr 3 do zapytania ofertowego nr Z/04/2023</w:t>
      </w: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240" w:after="6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>Na potrzeby postępowania o udzielenie zamówienia publicznego pn.: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i/>
          <w:kern w:val="0"/>
          <w:lang w:val="pl-PL" w:eastAsia="ar-SA"/>
          <w14:ligatures w14:val="none"/>
        </w:rPr>
        <w:t>„</w:t>
      </w:r>
      <w:r w:rsidRPr="004D6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  <w:t>Dostawa samochodu typu VAN z silnikiem benzynowym i dodatkowym wyposażeniem.</w:t>
      </w:r>
      <w:r w:rsidRPr="004D61FF">
        <w:rPr>
          <w:rFonts w:ascii="Times New Roman" w:eastAsia="Times New Roman" w:hAnsi="Times New Roman" w:cs="Times New Roman"/>
          <w:b/>
          <w:i/>
          <w:kern w:val="0"/>
          <w:lang w:val="pl-PL" w:eastAsia="ar-SA"/>
          <w14:ligatures w14:val="none"/>
        </w:rPr>
        <w:t>”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 xml:space="preserve">JA/MY: 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>………………………………………………………………………………………………………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pl-PL" w:eastAsia="ar-SA"/>
          <w14:ligatures w14:val="none"/>
        </w:rPr>
        <w:t>(imię i nazwisko osoby/osób upoważnionej/-</w:t>
      </w:r>
      <w:proofErr w:type="spellStart"/>
      <w:r w:rsidRPr="004D61F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pl-PL" w:eastAsia="ar-SA"/>
          <w14:ligatures w14:val="none"/>
        </w:rPr>
        <w:t>nych</w:t>
      </w:r>
      <w:proofErr w:type="spellEnd"/>
      <w:r w:rsidRPr="004D61F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pl-PL" w:eastAsia="ar-SA"/>
          <w14:ligatures w14:val="none"/>
        </w:rPr>
        <w:t xml:space="preserve"> do reprezentowania)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 xml:space="preserve">działając w imieniu i na rzecz: </w:t>
      </w:r>
    </w:p>
    <w:p w:rsidR="004D61FF" w:rsidRPr="004D61FF" w:rsidRDefault="004D61FF" w:rsidP="004D61FF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>……………………………………………………………………………………………………………</w:t>
      </w:r>
      <w:r w:rsidRPr="004D61F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pl-PL" w:eastAsia="ar-SA"/>
          <w14:ligatures w14:val="none"/>
        </w:rPr>
        <w:t>(nazwa Wykonawcy/Wykonawcy wspólnie ubiegających się o udzielenie zamówienia/Podmiotu udostępniającego zasoby)</w:t>
      </w:r>
    </w:p>
    <w:p w:rsidR="004D61FF" w:rsidRPr="004D61FF" w:rsidRDefault="004D61FF" w:rsidP="004D61F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W związku z art. 7 ust. 1 ustawy z dnia 13 kwietnia 2022 r. o szczególnych rozwiązaniach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br/>
        <w:t xml:space="preserve">w zakresie przeciwdziałania wspieraniu agresji na Ukrainę oraz służących ochronie bezpieczeństwa narodowego </w:t>
      </w:r>
    </w:p>
    <w:p w:rsidR="004D61FF" w:rsidRPr="004D61FF" w:rsidRDefault="004D61FF" w:rsidP="004D61FF">
      <w:pPr>
        <w:widowControl w:val="0"/>
        <w:suppressAutoHyphens/>
        <w:autoSpaceDE w:val="0"/>
        <w:spacing w:after="60" w:line="240" w:lineRule="auto"/>
        <w:ind w:firstLine="28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 xml:space="preserve">OŚWIADCZAM,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>że:</w:t>
      </w: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 xml:space="preserve"> </w:t>
      </w:r>
    </w:p>
    <w:p w:rsidR="004D61FF" w:rsidRPr="004D61FF" w:rsidRDefault="004D61FF" w:rsidP="004D61FF">
      <w:pPr>
        <w:widowControl w:val="0"/>
        <w:suppressAutoHyphens/>
        <w:autoSpaceDE w:val="0"/>
        <w:spacing w:after="6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1) Wykonawca </w:t>
      </w: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>jest*/nie jest*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 wymieniony w wykazach określonych w rozporządzeniu 765/2006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br/>
        <w:t xml:space="preserve">i rozporządzeniu 269/2014 albo wpisany na listę na podstawie decyzji w sprawie wpisu na listę rozstrzygającej o zastosowaniu środka, o którym mowa w art. 1 pkt 3 ww. ustawy; </w:t>
      </w:r>
    </w:p>
    <w:p w:rsidR="004D61FF" w:rsidRPr="004D61FF" w:rsidRDefault="004D61FF" w:rsidP="004D61FF">
      <w:pPr>
        <w:widowControl w:val="0"/>
        <w:suppressAutoHyphens/>
        <w:autoSpaceDE w:val="0"/>
        <w:spacing w:after="6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2) beneficjentem rzeczywistym Wykonawcy w rozumieniu ustawy z dnia 1 marca 2018 r.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br/>
        <w:t xml:space="preserve">o przeciwdziałaniu praniu pieniędzy oraz finansowaniu terroryzmu (Dz. U. z 2022 r. poz. 593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br/>
        <w:t xml:space="preserve">i 655) </w:t>
      </w: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>jest*/nie jest*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 osoba wymieniona w wykazach określonych w rozporządzeniu 765/2006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4D61FF" w:rsidRPr="004D61FF" w:rsidRDefault="004D61FF" w:rsidP="004D61FF">
      <w:pPr>
        <w:widowControl w:val="0"/>
        <w:suppressAutoHyphens/>
        <w:autoSpaceDE w:val="0"/>
        <w:spacing w:after="6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3) jednostką dominującą Wykonawcy w rozumieniu art. 3 ust. 1 pkt 37 ustawy z dnia 29 września 1994 r. o rachunkowości (Dz. U. z 2021 r. poz. 217, 2105 i 2106), </w:t>
      </w:r>
      <w:r w:rsidRPr="004D61F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ar-SA"/>
          <w14:ligatures w14:val="none"/>
        </w:rPr>
        <w:t>jest*/nie jest*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br/>
        <w:t>o zastosowaniu środka, o którym mowa w art. 1 pkt 3 ww. ustawy.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4828" w:firstLine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kern w:val="0"/>
          <w:sz w:val="20"/>
          <w:szCs w:val="20"/>
          <w:lang w:val="pl-PL" w:eastAsia="ar-SA"/>
          <w14:ligatures w14:val="none"/>
        </w:rPr>
        <w:t xml:space="preserve">    ………..…………………………….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360" w:lineRule="auto"/>
        <w:ind w:left="4963" w:firstLine="709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i/>
          <w:kern w:val="0"/>
          <w:sz w:val="16"/>
          <w:szCs w:val="16"/>
          <w:lang w:val="pl-PL" w:eastAsia="ar-SA"/>
          <w14:ligatures w14:val="none"/>
        </w:rPr>
        <w:t xml:space="preserve">Data; podpis wykonawcy </w:t>
      </w:r>
    </w:p>
    <w:p w:rsidR="004D61FF" w:rsidRPr="004D61FF" w:rsidRDefault="004D61FF" w:rsidP="004D61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val="pl-PL" w:eastAsia="ar-SA"/>
          <w14:ligatures w14:val="none"/>
        </w:rPr>
      </w:pPr>
      <w:r w:rsidRPr="004D61FF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val="pl-PL" w:eastAsia="ar-SA"/>
          <w14:ligatures w14:val="none"/>
        </w:rPr>
        <w:t>* niepotrzebne skreślić</w:t>
      </w:r>
    </w:p>
    <w:p w:rsidR="004D61FF" w:rsidRPr="004D61FF" w:rsidRDefault="004D61FF" w:rsidP="004D61FF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val="pl-PL" w:eastAsia="pl-PL"/>
          <w14:ligatures w14:val="none"/>
        </w:rPr>
      </w:pPr>
    </w:p>
    <w:p w:rsidR="004D61FF" w:rsidRPr="004D61FF" w:rsidRDefault="004D61FF" w:rsidP="004D61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tabs>
          <w:tab w:val="left" w:pos="2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4D61FF" w:rsidRPr="004D61FF" w:rsidRDefault="004D61FF" w:rsidP="004D61FF">
      <w:pPr>
        <w:widowControl w:val="0"/>
        <w:suppressAutoHyphens/>
        <w:autoSpaceDE w:val="0"/>
        <w:spacing w:before="80" w:after="240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ar-SA"/>
          <w14:ligatures w14:val="none"/>
        </w:rPr>
      </w:pPr>
    </w:p>
    <w:p w:rsidR="00FC542B" w:rsidRDefault="00FC542B"/>
    <w:sectPr w:rsidR="00FC54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1FF" w:rsidRDefault="004D61FF" w:rsidP="004D61FF">
      <w:pPr>
        <w:spacing w:after="0" w:line="240" w:lineRule="auto"/>
      </w:pPr>
      <w:r>
        <w:separator/>
      </w:r>
    </w:p>
  </w:endnote>
  <w:endnote w:type="continuationSeparator" w:id="0">
    <w:p w:rsidR="004D61FF" w:rsidRDefault="004D61FF" w:rsidP="004D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1FF" w:rsidRDefault="004D61FF" w:rsidP="004D61FF">
      <w:pPr>
        <w:spacing w:after="0" w:line="240" w:lineRule="auto"/>
      </w:pPr>
      <w:r>
        <w:separator/>
      </w:r>
    </w:p>
  </w:footnote>
  <w:footnote w:type="continuationSeparator" w:id="0">
    <w:p w:rsidR="004D61FF" w:rsidRDefault="004D61FF" w:rsidP="004D61FF">
      <w:pPr>
        <w:spacing w:after="0" w:line="240" w:lineRule="auto"/>
      </w:pPr>
      <w:r>
        <w:continuationSeparator/>
      </w:r>
    </w:p>
  </w:footnote>
  <w:footnote w:id="1">
    <w:p w:rsidR="004D61FF" w:rsidRDefault="004D61FF" w:rsidP="004D61FF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050275"/>
    <w:multiLevelType w:val="hybridMultilevel"/>
    <w:tmpl w:val="D254594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71C7C"/>
    <w:multiLevelType w:val="hybridMultilevel"/>
    <w:tmpl w:val="E5E4007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E42BC"/>
    <w:multiLevelType w:val="hybridMultilevel"/>
    <w:tmpl w:val="B600CF24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9153F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0044DC"/>
    <w:multiLevelType w:val="hybridMultilevel"/>
    <w:tmpl w:val="FCCA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E2B"/>
    <w:multiLevelType w:val="hybridMultilevel"/>
    <w:tmpl w:val="C7384EE8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8282">
    <w:abstractNumId w:val="8"/>
  </w:num>
  <w:num w:numId="2" w16cid:durableId="1929532367">
    <w:abstractNumId w:val="1"/>
  </w:num>
  <w:num w:numId="3" w16cid:durableId="157811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967460">
    <w:abstractNumId w:val="6"/>
  </w:num>
  <w:num w:numId="5" w16cid:durableId="429937760">
    <w:abstractNumId w:val="3"/>
  </w:num>
  <w:num w:numId="6" w16cid:durableId="905068640">
    <w:abstractNumId w:val="2"/>
  </w:num>
  <w:num w:numId="7" w16cid:durableId="1811167503">
    <w:abstractNumId w:val="4"/>
  </w:num>
  <w:num w:numId="8" w16cid:durableId="902838895">
    <w:abstractNumId w:val="7"/>
  </w:num>
  <w:num w:numId="9" w16cid:durableId="214526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FF"/>
    <w:rsid w:val="004D61FF"/>
    <w:rsid w:val="006378E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464D-DE53-409A-9B2C-45D7FEC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61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1FF"/>
  </w:style>
  <w:style w:type="table" w:customStyle="1" w:styleId="Tabela-Siatka2">
    <w:name w:val="Tabela - Siatka2"/>
    <w:basedOn w:val="Standardowy"/>
    <w:next w:val="Tabela-Siatka"/>
    <w:uiPriority w:val="39"/>
    <w:rsid w:val="004D61FF"/>
    <w:pPr>
      <w:spacing w:after="0" w:line="240" w:lineRule="auto"/>
    </w:pPr>
    <w:rPr>
      <w:kern w:val="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D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1</cp:revision>
  <dcterms:created xsi:type="dcterms:W3CDTF">2023-06-07T09:43:00Z</dcterms:created>
  <dcterms:modified xsi:type="dcterms:W3CDTF">2023-06-07T09:46:00Z</dcterms:modified>
</cp:coreProperties>
</file>