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46" w:rsidRDefault="009C6141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</w:t>
      </w:r>
      <w:r w:rsidR="00FA64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MIASTA ŚWINOUJŚCIE </w:t>
      </w:r>
    </w:p>
    <w:p w:rsidR="00FA6446" w:rsidRDefault="00FA6446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POSZUKUJE </w:t>
      </w:r>
      <w:r w:rsidR="009C61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OSÓB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PRACY </w:t>
      </w:r>
    </w:p>
    <w:p w:rsidR="00BF0703" w:rsidRDefault="00FA6446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STANOWISKO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 OSOBISTY OSOBY 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 NIEPEŁNOSPRAWNOŚCIĄ </w:t>
      </w:r>
    </w:p>
    <w:p w:rsidR="00F706A9" w:rsidRPr="00620045" w:rsidRDefault="00F706A9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703" w:rsidRPr="000D1A61" w:rsidRDefault="00BF0703" w:rsidP="0000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resortowego Programu Ministerstwa Rodziny i Polityki Społecznej „Asystent osobisty osoby niepełnosprawnej” – edycja 2023, finansowany ze środków pochodzących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7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Funduszu Solidarnościowego</w:t>
      </w:r>
      <w:r w:rsidR="006D7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54B2E" w:rsidRPr="00254B2E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254B2E" w:rsidRPr="004941EA" w:rsidRDefault="00254B2E" w:rsidP="00254B2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niezbędne do podjęcia pracy na danym stanowisku:</w:t>
      </w:r>
    </w:p>
    <w:p w:rsidR="00782C92" w:rsidRPr="004941EA" w:rsidRDefault="002F0358" w:rsidP="00782C92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dokumentu potwierdzającego uzyskanie </w:t>
      </w:r>
      <w:r w:rsidRPr="004941EA">
        <w:rPr>
          <w:rFonts w:ascii="Times New Roman" w:hAnsi="Times New Roman"/>
          <w:sz w:val="24"/>
          <w:szCs w:val="24"/>
          <w:lang w:eastAsia="ar-SA"/>
        </w:rPr>
        <w:t>kwalifikacji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w następujących kierunkach: asystent osoby </w:t>
      </w:r>
      <w:r w:rsidRPr="004941EA">
        <w:rPr>
          <w:rFonts w:ascii="Times New Roman" w:hAnsi="Times New Roman"/>
          <w:sz w:val="24"/>
          <w:szCs w:val="24"/>
          <w:lang w:eastAsia="ar-SA"/>
        </w:rPr>
        <w:t>niepełnosprawnej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, opiekun osoby starszej, opiekun medyczny, </w:t>
      </w:r>
      <w:r w:rsidRPr="004941EA">
        <w:rPr>
          <w:rFonts w:ascii="Times New Roman" w:hAnsi="Times New Roman"/>
          <w:sz w:val="24"/>
          <w:szCs w:val="24"/>
          <w:lang w:eastAsia="ar-SA"/>
        </w:rPr>
        <w:t>pedagog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, psycholog, terapeuta zajęciowy, fizjoterapeuta</w:t>
      </w:r>
      <w:r w:rsidR="00177B4A">
        <w:rPr>
          <w:rFonts w:ascii="Times New Roman" w:hAnsi="Times New Roman"/>
          <w:sz w:val="24"/>
          <w:szCs w:val="24"/>
          <w:lang w:eastAsia="ar-SA"/>
        </w:rPr>
        <w:t xml:space="preserve"> lub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41EA" w:rsidRPr="004941EA" w:rsidRDefault="002F0358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co najmniej 6-miesiecznego </w:t>
      </w:r>
      <w:r w:rsidR="00177B4A">
        <w:rPr>
          <w:rFonts w:ascii="Times New Roman" w:hAnsi="Times New Roman"/>
          <w:sz w:val="24"/>
          <w:szCs w:val="24"/>
          <w:lang w:eastAsia="ar-SA"/>
        </w:rPr>
        <w:t>u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dokumentowanego  doświadczenia</w:t>
      </w:r>
      <w:r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41EA">
        <w:rPr>
          <w:rFonts w:ascii="Times New Roman" w:hAnsi="Times New Roman"/>
          <w:sz w:val="24"/>
          <w:szCs w:val="24"/>
          <w:lang w:eastAsia="ar-SA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 np. doświadczenie</w:t>
      </w:r>
      <w:r w:rsidRPr="004941EA">
        <w:rPr>
          <w:rFonts w:ascii="Times New Roman" w:hAnsi="Times New Roman"/>
          <w:sz w:val="24"/>
          <w:szCs w:val="24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zawodowe, udzielanie wsparcia osobom niepełnosprawnym w formie wolontariatu</w:t>
      </w:r>
      <w:r w:rsidR="0062213E">
        <w:rPr>
          <w:rStyle w:val="markedcontent"/>
          <w:rFonts w:ascii="Times New Roman" w:hAnsi="Times New Roman"/>
          <w:sz w:val="24"/>
          <w:szCs w:val="24"/>
        </w:rPr>
        <w:t>,</w:t>
      </w:r>
    </w:p>
    <w:p w:rsidR="002F0358" w:rsidRPr="004941EA" w:rsidRDefault="004941EA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w</w:t>
      </w:r>
      <w:r w:rsidR="002F0358" w:rsidRPr="004941EA">
        <w:rPr>
          <w:rFonts w:ascii="Times New Roman" w:hAnsi="Times New Roman"/>
          <w:sz w:val="24"/>
          <w:szCs w:val="24"/>
        </w:rPr>
        <w:t xml:space="preserve"> przypadku, gdy usługi asystencji osobistej będą świadczone na rzecz dzieci</w:t>
      </w:r>
      <w:r w:rsidR="002F0358" w:rsidRPr="004941EA">
        <w:rPr>
          <w:rFonts w:ascii="Times New Roman" w:hAnsi="Times New Roman"/>
          <w:sz w:val="24"/>
          <w:szCs w:val="24"/>
        </w:rPr>
        <w:br/>
        <w:t xml:space="preserve">niepełnosprawnych do 16. roku życia z orzeczeniem o niepełnosprawności, kandydat przedkłada: </w:t>
      </w:r>
    </w:p>
    <w:p w:rsidR="002F0358" w:rsidRPr="004941EA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zaświadczenie o niekaralności</w:t>
      </w:r>
      <w:r w:rsidR="0062213E">
        <w:rPr>
          <w:rFonts w:ascii="Times New Roman" w:hAnsi="Times New Roman"/>
          <w:sz w:val="24"/>
          <w:szCs w:val="24"/>
        </w:rPr>
        <w:t>,</w:t>
      </w:r>
    </w:p>
    <w:p w:rsidR="002F0358" w:rsidRPr="00E60C1F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 xml:space="preserve">informację o niefigurowaniu w Rejestrze Sprawców Przestępstw na Tle </w:t>
      </w:r>
      <w:r w:rsidRPr="00E60C1F">
        <w:rPr>
          <w:rFonts w:ascii="Times New Roman" w:hAnsi="Times New Roman"/>
          <w:sz w:val="24"/>
          <w:szCs w:val="24"/>
        </w:rPr>
        <w:t>Seksualnym w postaci wydruku</w:t>
      </w:r>
      <w:r w:rsidR="0060493F" w:rsidRPr="00E60C1F">
        <w:rPr>
          <w:rFonts w:ascii="Times New Roman" w:hAnsi="Times New Roman"/>
          <w:sz w:val="24"/>
          <w:szCs w:val="24"/>
        </w:rPr>
        <w:t xml:space="preserve"> pobranej informacji z Rejestru,</w:t>
      </w:r>
    </w:p>
    <w:p w:rsidR="0060493F" w:rsidRPr="00E60C1F" w:rsidRDefault="0060493F" w:rsidP="0060493F">
      <w:pPr>
        <w:pStyle w:val="Zawartotabeli"/>
        <w:numPr>
          <w:ilvl w:val="0"/>
          <w:numId w:val="22"/>
        </w:numPr>
        <w:jc w:val="both"/>
        <w:rPr>
          <w:rFonts w:eastAsia="Times New Roman"/>
          <w:lang w:eastAsia="ar-SA"/>
        </w:rPr>
      </w:pPr>
      <w:r w:rsidRPr="00E60C1F">
        <w:rPr>
          <w:rFonts w:eastAsia="Times New Roman"/>
          <w:lang w:eastAsia="ar-SA"/>
        </w:rPr>
        <w:t>posiadanie pełnej zdolności do czynności prawnych oraz korzy</w:t>
      </w:r>
      <w:r w:rsidR="00E60C1F" w:rsidRPr="00E60C1F">
        <w:rPr>
          <w:rFonts w:eastAsia="Times New Roman"/>
          <w:lang w:eastAsia="ar-SA"/>
        </w:rPr>
        <w:t>stanie z pełni praw publicznych.</w:t>
      </w:r>
    </w:p>
    <w:p w:rsidR="0060493F" w:rsidRPr="0060493F" w:rsidRDefault="0060493F" w:rsidP="00E60C1F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4B2E" w:rsidRPr="004941EA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zadań wykonywanych na stanowisku: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czynnościach samoobsługowych, w tym utrzymaniu higieny osobistej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czynnościach pielęgnacyjnych: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głowy, myciu ciała, kąpieli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czesaniu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zmianie pozycji, np. przesiadaniu się z łóżka/krzesła na wózek, ułożeniu się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łóżku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zapobieganiu powstania odleżyn lub odparzeń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przypadku samodzielnego zamieszkiwania):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sprzątaniu mieszkania, w tym urządzeń codziennego użytku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sanitarnych oraz wynoszeniu śmieci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dokonywaniu bieżących zakupów (w towarzyszenie 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praniu i prasowaniu odzieży i pościeli, ewentualnie ich oddawanie i odbiór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pralni (w 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transporcie dziecka osoby niepełnosprawnej np. odebraniu ze szkoły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(wyłącznie w 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pchanie wózka osoby niepełnosprawnej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we wsiadaniu i wysiadaniu z: tramwaju, autobusu, samochodu, pociągu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 xml:space="preserve"> lub innym środkiem transportu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transport uczestnika Programu samochodem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asystenta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na spacer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 wyjściu na spacer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ind w:left="143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  w punktach usługowych (w obecności osoby niepełnosprawnej).</w:t>
      </w:r>
    </w:p>
    <w:p w:rsidR="00254B2E" w:rsidRPr="00254B2E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54B2E" w:rsidRPr="00CA1015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Informacje o warunkach </w:t>
      </w:r>
      <w:r w:rsidR="00064E5B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zarunienia</w:t>
      </w:r>
      <w:r w:rsidR="004948F8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danym stanowisku:</w:t>
      </w:r>
    </w:p>
    <w:p w:rsidR="00254B2E" w:rsidRPr="00CA1015" w:rsidRDefault="004948F8" w:rsidP="00F706A9">
      <w:pPr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Zatrudnienie </w:t>
      </w:r>
      <w:r w:rsidRPr="00FA6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podstawie umowy cywilnoprawnej – umowy zlecenia</w:t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zawartej 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zlecenia do dnia 31.12.2023 r. tj. w trakcie realizacji Programu</w:t>
      </w:r>
      <w:r w:rsidR="00977D8E" w:rsidRP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8E"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Rodziny i Polityki Społecznej „Asystent osobisty osoby niepełnosprawnej” – edycja 2023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6DD" w:rsidRPr="004F16DD" w:rsidRDefault="006B0B20" w:rsidP="00F706A9">
      <w:pPr>
        <w:pStyle w:val="Akapitzlist"/>
        <w:numPr>
          <w:ilvl w:val="0"/>
          <w:numId w:val="15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CA1015">
        <w:rPr>
          <w:rFonts w:ascii="Times New Roman" w:hAnsi="Times New Roman"/>
          <w:w w:val="105"/>
          <w:sz w:val="24"/>
          <w:szCs w:val="24"/>
        </w:rPr>
        <w:t>Limit godzin pracy asystenta na rzecz jednego uczestnika</w:t>
      </w:r>
      <w:r w:rsidR="00AE7066" w:rsidRPr="00CA1015">
        <w:rPr>
          <w:rFonts w:ascii="Times New Roman" w:hAnsi="Times New Roman"/>
          <w:w w:val="105"/>
          <w:sz w:val="24"/>
          <w:szCs w:val="24"/>
        </w:rPr>
        <w:t>/osoby</w:t>
      </w:r>
      <w:r w:rsidR="00CA1015">
        <w:rPr>
          <w:rFonts w:ascii="Times New Roman" w:hAnsi="Times New Roman"/>
          <w:w w:val="105"/>
          <w:sz w:val="24"/>
          <w:szCs w:val="24"/>
        </w:rPr>
        <w:t xml:space="preserve"> </w:t>
      </w:r>
      <w:r w:rsidR="00CA1015">
        <w:rPr>
          <w:rFonts w:ascii="Times New Roman" w:hAnsi="Times New Roman"/>
          <w:w w:val="105"/>
          <w:sz w:val="24"/>
          <w:szCs w:val="24"/>
        </w:rPr>
        <w:br/>
      </w:r>
      <w:r w:rsidR="00AE7066" w:rsidRPr="00CA1015">
        <w:rPr>
          <w:rFonts w:ascii="Times New Roman" w:hAnsi="Times New Roman"/>
          <w:w w:val="105"/>
          <w:sz w:val="24"/>
          <w:szCs w:val="24"/>
        </w:rPr>
        <w:t xml:space="preserve">z 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niepełno</w:t>
      </w:r>
      <w:r w:rsidR="00D71B60">
        <w:rPr>
          <w:rFonts w:ascii="Times New Roman" w:hAnsi="Times New Roman"/>
          <w:w w:val="105"/>
          <w:sz w:val="24"/>
          <w:szCs w:val="24"/>
        </w:rPr>
        <w:t>s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 xml:space="preserve">prawnością </w:t>
      </w:r>
      <w:r w:rsidRPr="004F16DD">
        <w:rPr>
          <w:rFonts w:ascii="Times New Roman" w:hAnsi="Times New Roman"/>
          <w:w w:val="105"/>
          <w:sz w:val="24"/>
          <w:szCs w:val="24"/>
        </w:rPr>
        <w:t>w ciągu całego okresu realizacji usługi nie może przekroczyć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:</w:t>
      </w:r>
      <w:r w:rsidRPr="004F16DD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4F16DD" w:rsidRPr="00233BA8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>17</w:t>
      </w:r>
      <w:r w:rsidR="00D71B60">
        <w:rPr>
          <w:rFonts w:ascii="Times New Roman" w:hAnsi="Times New Roman"/>
          <w:sz w:val="24"/>
          <w:szCs w:val="24"/>
        </w:rPr>
        <w:t>6</w:t>
      </w:r>
      <w:r w:rsidRPr="00233BA8">
        <w:rPr>
          <w:rFonts w:ascii="Times New Roman" w:hAnsi="Times New Roman"/>
          <w:sz w:val="24"/>
          <w:szCs w:val="24"/>
        </w:rPr>
        <w:t xml:space="preserve"> godzin </w:t>
      </w:r>
      <w:r w:rsidR="00961A75">
        <w:rPr>
          <w:rFonts w:ascii="Times New Roman" w:hAnsi="Times New Roman"/>
          <w:sz w:val="24"/>
          <w:szCs w:val="24"/>
        </w:rPr>
        <w:t xml:space="preserve">z tytułu asystentury na rzecz osoby z </w:t>
      </w:r>
      <w:r w:rsidR="00961A75" w:rsidRPr="00233BA8">
        <w:rPr>
          <w:rFonts w:ascii="Times New Roman" w:hAnsi="Times New Roman"/>
          <w:sz w:val="24"/>
          <w:szCs w:val="24"/>
        </w:rPr>
        <w:t>niepełnosprawn</w:t>
      </w:r>
      <w:r w:rsidR="00961A75">
        <w:rPr>
          <w:rFonts w:ascii="Times New Roman" w:hAnsi="Times New Roman"/>
          <w:sz w:val="24"/>
          <w:szCs w:val="24"/>
        </w:rPr>
        <w:t xml:space="preserve">ością </w:t>
      </w:r>
      <w:r w:rsidR="00961A75" w:rsidRPr="00233BA8">
        <w:rPr>
          <w:rFonts w:ascii="Times New Roman" w:hAnsi="Times New Roman"/>
          <w:sz w:val="24"/>
          <w:szCs w:val="24"/>
        </w:rPr>
        <w:t>posiadając</w:t>
      </w:r>
      <w:r w:rsidR="00961A75">
        <w:rPr>
          <w:rFonts w:ascii="Times New Roman" w:hAnsi="Times New Roman"/>
          <w:sz w:val="24"/>
          <w:szCs w:val="24"/>
        </w:rPr>
        <w:t xml:space="preserve">ą </w:t>
      </w:r>
      <w:r w:rsidRPr="00233BA8">
        <w:rPr>
          <w:rFonts w:ascii="Times New Roman" w:hAnsi="Times New Roman"/>
          <w:sz w:val="24"/>
          <w:szCs w:val="24"/>
        </w:rPr>
        <w:t>orzeczenie o znacznym stopniu niepełnosprawności;</w:t>
      </w:r>
    </w:p>
    <w:p w:rsidR="004F16DD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 xml:space="preserve">176 godzin </w:t>
      </w:r>
      <w:r w:rsidR="00961A75">
        <w:rPr>
          <w:rFonts w:ascii="Times New Roman" w:hAnsi="Times New Roman"/>
          <w:sz w:val="24"/>
          <w:szCs w:val="24"/>
        </w:rPr>
        <w:t>z tytułu asystentury na rzecz</w:t>
      </w:r>
      <w:r w:rsidRPr="00233BA8">
        <w:rPr>
          <w:rFonts w:ascii="Times New Roman" w:hAnsi="Times New Roman"/>
          <w:sz w:val="24"/>
          <w:szCs w:val="24"/>
        </w:rPr>
        <w:t xml:space="preserve"> dziec</w:t>
      </w:r>
      <w:r>
        <w:rPr>
          <w:rFonts w:ascii="Times New Roman" w:hAnsi="Times New Roman"/>
          <w:sz w:val="24"/>
          <w:szCs w:val="24"/>
        </w:rPr>
        <w:t>i</w:t>
      </w:r>
      <w:r w:rsidRPr="00233BA8">
        <w:rPr>
          <w:rFonts w:ascii="Times New Roman" w:hAnsi="Times New Roman"/>
          <w:sz w:val="24"/>
          <w:szCs w:val="24"/>
        </w:rPr>
        <w:t xml:space="preserve"> w wieku do 16 roku życia posiadających orzeczenie o niepełnosprawności łącznie ze wskazaniami: konieczności stałej lub długotrwałej </w:t>
      </w:r>
      <w:r>
        <w:rPr>
          <w:rFonts w:ascii="Times New Roman" w:hAnsi="Times New Roman"/>
          <w:sz w:val="24"/>
          <w:szCs w:val="24"/>
        </w:rPr>
        <w:t>o</w:t>
      </w:r>
      <w:r w:rsidRPr="00233BA8">
        <w:rPr>
          <w:rFonts w:ascii="Times New Roman" w:hAnsi="Times New Roman"/>
          <w:sz w:val="24"/>
          <w:szCs w:val="24"/>
        </w:rPr>
        <w:t xml:space="preserve">pieki lub pomocy innej osoby w związku </w:t>
      </w:r>
      <w:r w:rsidR="004450A9">
        <w:rPr>
          <w:rFonts w:ascii="Times New Roman" w:hAnsi="Times New Roman"/>
          <w:sz w:val="24"/>
          <w:szCs w:val="24"/>
        </w:rPr>
        <w:br/>
      </w:r>
      <w:r w:rsidRPr="00233BA8">
        <w:rPr>
          <w:rFonts w:ascii="Times New Roman" w:hAnsi="Times New Roman"/>
          <w:sz w:val="24"/>
          <w:szCs w:val="24"/>
        </w:rPr>
        <w:t xml:space="preserve">ze znacznie ograniczoną możliwością samodzielnej egzystencji oraz konieczności </w:t>
      </w:r>
      <w:r w:rsidRPr="00233BA8">
        <w:rPr>
          <w:rFonts w:ascii="Times New Roman" w:hAnsi="Times New Roman"/>
          <w:sz w:val="24"/>
          <w:szCs w:val="24"/>
        </w:rPr>
        <w:lastRenderedPageBreak/>
        <w:t>stałego współudziału na co dzień opiekuna dziecka w procesie jego lecz</w:t>
      </w:r>
      <w:r w:rsidR="00303C62">
        <w:rPr>
          <w:rFonts w:ascii="Times New Roman" w:hAnsi="Times New Roman"/>
          <w:sz w:val="24"/>
          <w:szCs w:val="24"/>
        </w:rPr>
        <w:t>enia, rehabilitacji i edukacji</w:t>
      </w:r>
      <w:r w:rsidR="003C1F78">
        <w:rPr>
          <w:rFonts w:ascii="Times New Roman" w:hAnsi="Times New Roman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 xml:space="preserve">Usługi asystencji osobistej mogą być realizowane przez 24 godziny na dobę, 7 dni </w:t>
      </w:r>
      <w:r w:rsidR="004450A9">
        <w:rPr>
          <w:rFonts w:ascii="Times New Roman" w:hAnsi="Times New Roman"/>
          <w:sz w:val="24"/>
          <w:szCs w:val="24"/>
        </w:rPr>
        <w:br/>
      </w:r>
      <w:r w:rsidRPr="00511310">
        <w:rPr>
          <w:rFonts w:ascii="Times New Roman" w:hAnsi="Times New Roman"/>
          <w:sz w:val="24"/>
          <w:szCs w:val="24"/>
        </w:rPr>
        <w:t>w tygodniu, przy czym przez tą samą osobę maksymalnie do 12 godzin na dobę. Przez dobę należy rozumieć 24 kolejne godziny, poczynając od godziny, w której asystent rozpoczyna realizację usługi asystencji osobistej</w:t>
      </w:r>
      <w:r w:rsidRPr="00511310">
        <w:rPr>
          <w:rFonts w:ascii="Times New Roman" w:hAnsi="Times New Roman"/>
          <w:color w:val="000000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ind w:right="-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>Czas świadczenia usług, oznacza czas wykonywania zleconego zakresu usług. Zleceniodawca zastrzega, że do czasu świadczenia usług nie wlicza się czasu dojazdu lub dojścia do i z miejsca świadczenia u</w:t>
      </w:r>
      <w:r w:rsidR="00177B4A">
        <w:rPr>
          <w:rFonts w:ascii="Times New Roman" w:hAnsi="Times New Roman"/>
          <w:sz w:val="24"/>
          <w:szCs w:val="24"/>
        </w:rPr>
        <w:t xml:space="preserve">sług. 1 godzina oznacza 60 min. </w:t>
      </w:r>
      <w:r w:rsidRPr="00511310">
        <w:rPr>
          <w:rFonts w:ascii="Times New Roman" w:hAnsi="Times New Roman"/>
          <w:sz w:val="24"/>
          <w:szCs w:val="24"/>
        </w:rPr>
        <w:t>Ilość godzin może ulec zmniejszeniu w zależności od potrzeb uczestniczki/ka programu.</w:t>
      </w:r>
    </w:p>
    <w:p w:rsidR="007D0D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/>
          <w:bCs/>
          <w:w w:val="105"/>
          <w:sz w:val="24"/>
          <w:szCs w:val="24"/>
        </w:rPr>
      </w:pPr>
      <w:r w:rsidRPr="00511310">
        <w:rPr>
          <w:rFonts w:ascii="Times New Roman" w:hAnsi="Times New Roman"/>
          <w:color w:val="000000" w:themeColor="text1"/>
          <w:sz w:val="24"/>
          <w:szCs w:val="24"/>
        </w:rPr>
        <w:t>Do czasu realizacji usług asystencji osobistej wlicza się czas oczekiwania/gotowości na świadczenie usług nie dłuższy niż 90 min.</w:t>
      </w:r>
      <w:r w:rsidRPr="00511310">
        <w:rPr>
          <w:rFonts w:ascii="Times New Roman" w:hAnsi="Times New Roman"/>
          <w:b/>
          <w:bCs/>
          <w:w w:val="105"/>
          <w:sz w:val="24"/>
          <w:szCs w:val="24"/>
        </w:rPr>
        <w:t xml:space="preserve">  </w:t>
      </w:r>
    </w:p>
    <w:p w:rsidR="007D0D10" w:rsidRPr="009A2815" w:rsidRDefault="007D0D10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9A2815">
        <w:rPr>
          <w:rFonts w:ascii="Times New Roman" w:hAnsi="Times New Roman"/>
          <w:bCs/>
          <w:w w:val="105"/>
          <w:sz w:val="24"/>
          <w:szCs w:val="24"/>
        </w:rPr>
        <w:t>Miejsce realizacji usług: w granicach administracyjnych województwa zachodniopomorskiego, z przewagą pracy na terenie Miasta Świnoujście.</w:t>
      </w:r>
    </w:p>
    <w:p w:rsidR="00303C62" w:rsidRDefault="00303C62" w:rsidP="00E852AC">
      <w:pPr>
        <w:widowControl w:val="0"/>
        <w:autoSpaceDE w:val="0"/>
        <w:autoSpaceDN w:val="0"/>
        <w:spacing w:after="0" w:line="240" w:lineRule="auto"/>
        <w:ind w:left="720" w:right="726"/>
        <w:jc w:val="center"/>
        <w:outlineLvl w:val="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4B2E" w:rsidRDefault="00254B2E" w:rsidP="00254B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7A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Wymagane dokumenty i oświadczenia:</w:t>
      </w:r>
    </w:p>
    <w:p w:rsidR="00254B2E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 xml:space="preserve">życiorys zawodowy (CV), </w:t>
      </w:r>
    </w:p>
    <w:p w:rsidR="00FC7AD5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y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 potwierdzając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e uzyskanie kwalifikacji w następujących kierunkach: asystent osoby niepełnosprawnej, opiekun osoby starszej, opiekun medyczny, pedagog, psycholog, terapeuta zajęciowy, fizjoterapeuta</w:t>
      </w:r>
      <w:r w:rsidR="0024243F">
        <w:rPr>
          <w:rFonts w:ascii="Times New Roman" w:hAnsi="Times New Roman"/>
          <w:sz w:val="24"/>
          <w:szCs w:val="24"/>
          <w:lang w:eastAsia="ar-SA"/>
        </w:rPr>
        <w:t xml:space="preserve"> lub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dokumenty potwierdzające co najmniej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>6</w:t>
      </w:r>
      <w:r w:rsidR="003E60F3">
        <w:rPr>
          <w:rFonts w:ascii="Times New Roman" w:hAnsi="Times New Roman"/>
          <w:sz w:val="24"/>
          <w:szCs w:val="24"/>
          <w:lang w:eastAsia="ar-SA"/>
        </w:rPr>
        <w:t>-m</w:t>
      </w:r>
      <w:r w:rsidR="003E60F3" w:rsidRPr="0024243F">
        <w:rPr>
          <w:rFonts w:ascii="Times New Roman" w:hAnsi="Times New Roman"/>
          <w:sz w:val="24"/>
          <w:szCs w:val="24"/>
          <w:lang w:eastAsia="ar-SA"/>
        </w:rPr>
        <w:t>iesięczne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doświadczenie </w:t>
      </w:r>
      <w:bookmarkStart w:id="0" w:name="_GoBack"/>
      <w:bookmarkEnd w:id="0"/>
      <w:r w:rsidRPr="0024243F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niepełnosprawnym,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</w:rPr>
        <w:t>w przypadku, gdy usługi asystencji osobistej będą świadczone na rzecz dzieci</w:t>
      </w:r>
      <w:r w:rsidRPr="0024243F">
        <w:rPr>
          <w:rFonts w:ascii="Times New Roman" w:hAnsi="Times New Roman"/>
          <w:sz w:val="24"/>
          <w:szCs w:val="24"/>
        </w:rPr>
        <w:br/>
        <w:t>niepełnosprawnych do 16. roku życia</w:t>
      </w:r>
      <w:r w:rsidR="00F706A9" w:rsidRPr="0024243F">
        <w:rPr>
          <w:rFonts w:ascii="Times New Roman" w:hAnsi="Times New Roman"/>
          <w:sz w:val="24"/>
          <w:szCs w:val="24"/>
        </w:rPr>
        <w:t>:</w:t>
      </w:r>
    </w:p>
    <w:p w:rsidR="00FC7AD5" w:rsidRPr="00F706A9" w:rsidRDefault="00FC7AD5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706A9">
        <w:rPr>
          <w:rFonts w:ascii="Times New Roman" w:hAnsi="Times New Roman"/>
          <w:sz w:val="24"/>
          <w:szCs w:val="24"/>
        </w:rPr>
        <w:t>zaświadczenie o niekaralności</w:t>
      </w:r>
      <w:r w:rsidR="00F706A9">
        <w:rPr>
          <w:rFonts w:ascii="Times New Roman" w:hAnsi="Times New Roman"/>
          <w:sz w:val="24"/>
          <w:szCs w:val="24"/>
        </w:rPr>
        <w:t>,</w:t>
      </w:r>
    </w:p>
    <w:p w:rsidR="00FC7AD5" w:rsidRDefault="003E60F3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informacja</w:t>
      </w:r>
      <w:r w:rsidR="00FC7AD5" w:rsidRPr="00F706A9">
        <w:rPr>
          <w:rFonts w:ascii="Times New Roman" w:hAnsi="Times New Roman"/>
          <w:sz w:val="24"/>
          <w:szCs w:val="24"/>
        </w:rPr>
        <w:t xml:space="preserve"> o niefigurowaniu w Rejestrze Sprawców Przestępstw na Tle Seksualnym w postaci wydruku pobranej informacji z Rejestru</w:t>
      </w:r>
      <w:r w:rsidR="00095130" w:rsidRPr="00F706A9">
        <w:rPr>
          <w:rFonts w:ascii="Times New Roman" w:hAnsi="Times New Roman"/>
          <w:sz w:val="24"/>
          <w:szCs w:val="24"/>
        </w:rPr>
        <w:t>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095130" w:rsidRPr="0024243F" w:rsidRDefault="00095130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klauzula RODO</w:t>
      </w:r>
      <w:r w:rsidR="003E60F3">
        <w:rPr>
          <w:rFonts w:ascii="Times New Roman" w:hAnsi="Times New Roman"/>
          <w:sz w:val="24"/>
          <w:szCs w:val="24"/>
          <w:lang w:eastAsia="ar-SA"/>
        </w:rPr>
        <w:t>.</w:t>
      </w:r>
    </w:p>
    <w:p w:rsidR="00FC7AD5" w:rsidRPr="004941EA" w:rsidRDefault="00FC7AD5" w:rsidP="00FC7AD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7AD5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prosimy o składanie ofert w zamkniętej kopercie z dopiskiem: </w:t>
      </w:r>
    </w:p>
    <w:p w:rsidR="00254B2E" w:rsidRPr="00095130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Wydział Zdrowia i Polityki Społecznej „</w:t>
      </w:r>
      <w:r w:rsidR="00883F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Dotyczy naboru na stanowisko Asystent osobisty osoby niepełnosprawnej </w:t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 Programu AOON – edycja 2023”na </w:t>
      </w:r>
      <w:r w:rsidRPr="00095130">
        <w:rPr>
          <w:rFonts w:ascii="Times New Roman" w:hAnsi="Times New Roman" w:cs="Times New Roman"/>
          <w:i/>
          <w:sz w:val="24"/>
          <w:szCs w:val="24"/>
        </w:rPr>
        <w:t>Stanowisku Obsługi Interesanta Urzędu Miasta Świnoujście, przy ul. Wojska Polskiego 1/5, parter, w godzinach od 7.00 do 15.00</w:t>
      </w:r>
      <w:r w:rsidR="0024243F">
        <w:rPr>
          <w:rFonts w:ascii="Times New Roman" w:hAnsi="Times New Roman" w:cs="Times New Roman"/>
          <w:i/>
          <w:sz w:val="24"/>
          <w:szCs w:val="24"/>
        </w:rPr>
        <w:t>.</w:t>
      </w:r>
    </w:p>
    <w:p w:rsidR="00C52B3E" w:rsidRDefault="00883FEF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 na stanowisko „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Asystent osobisty osoby niepełnosprawnej do Programu AOON – edycja 2023”  nie jest jednoznaczne z zawarciem umowy. Zatrudnienie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yżej wymienionym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stanowisku nastąpi 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złożenia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osoby z niepełnosprawnością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wniosku o objęcie ich usługą asystenta.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w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niosków osób pragnących skorzystać z tej formy pomocy,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oferty zostaną wykorzystane dla potrzeb stworzenia bazy danych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wyrażających chęć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usług asystencji osobistej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 na rzecz osób z niepełnosprawnością</w:t>
      </w:r>
      <w:r w:rsidR="00182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54B2E" w:rsidRPr="0024243F" w:rsidRDefault="000315A0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D02B6" w:rsidRPr="0024243F" w:rsidRDefault="000176F8"/>
    <w:sectPr w:rsidR="009D02B6" w:rsidRPr="0024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F8" w:rsidRDefault="000176F8" w:rsidP="006C5BB3">
      <w:pPr>
        <w:spacing w:after="0" w:line="240" w:lineRule="auto"/>
      </w:pPr>
      <w:r>
        <w:separator/>
      </w:r>
    </w:p>
  </w:endnote>
  <w:endnote w:type="continuationSeparator" w:id="0">
    <w:p w:rsidR="000176F8" w:rsidRDefault="000176F8" w:rsidP="006C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F8" w:rsidRDefault="000176F8" w:rsidP="006C5BB3">
      <w:pPr>
        <w:spacing w:after="0" w:line="240" w:lineRule="auto"/>
      </w:pPr>
      <w:r>
        <w:separator/>
      </w:r>
    </w:p>
  </w:footnote>
  <w:footnote w:type="continuationSeparator" w:id="0">
    <w:p w:rsidR="000176F8" w:rsidRDefault="000176F8" w:rsidP="006C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FC8C2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27F75"/>
    <w:multiLevelType w:val="multilevel"/>
    <w:tmpl w:val="25EC2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C0170"/>
    <w:multiLevelType w:val="hybridMultilevel"/>
    <w:tmpl w:val="78A6F8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B0FF9"/>
    <w:multiLevelType w:val="hybridMultilevel"/>
    <w:tmpl w:val="5C7A1984"/>
    <w:lvl w:ilvl="0" w:tplc="2C4A5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668A3"/>
    <w:multiLevelType w:val="multilevel"/>
    <w:tmpl w:val="2A404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65329"/>
    <w:multiLevelType w:val="hybridMultilevel"/>
    <w:tmpl w:val="2BF4A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1E344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0F4"/>
    <w:multiLevelType w:val="hybridMultilevel"/>
    <w:tmpl w:val="A0E85640"/>
    <w:lvl w:ilvl="0" w:tplc="57D636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406F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426"/>
    <w:multiLevelType w:val="multilevel"/>
    <w:tmpl w:val="1DC44B8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F4AA6"/>
    <w:multiLevelType w:val="hybridMultilevel"/>
    <w:tmpl w:val="4B8CB772"/>
    <w:lvl w:ilvl="0" w:tplc="8D38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26050"/>
    <w:multiLevelType w:val="hybridMultilevel"/>
    <w:tmpl w:val="5E2C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348"/>
    <w:multiLevelType w:val="multilevel"/>
    <w:tmpl w:val="BD9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149F2"/>
    <w:multiLevelType w:val="multilevel"/>
    <w:tmpl w:val="390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C7455"/>
    <w:multiLevelType w:val="multilevel"/>
    <w:tmpl w:val="887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E29A4"/>
    <w:multiLevelType w:val="hybridMultilevel"/>
    <w:tmpl w:val="AAC27B0A"/>
    <w:lvl w:ilvl="0" w:tplc="3BA6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16DC7"/>
    <w:multiLevelType w:val="multilevel"/>
    <w:tmpl w:val="826C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A0D6D"/>
    <w:multiLevelType w:val="multilevel"/>
    <w:tmpl w:val="9B161EC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8AE579C"/>
    <w:multiLevelType w:val="multilevel"/>
    <w:tmpl w:val="8D5C9EA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82C46"/>
    <w:multiLevelType w:val="multilevel"/>
    <w:tmpl w:val="73B67B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53EA1"/>
    <w:multiLevelType w:val="hybridMultilevel"/>
    <w:tmpl w:val="76B8F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6FC"/>
    <w:multiLevelType w:val="multilevel"/>
    <w:tmpl w:val="4EB6F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A4174"/>
    <w:multiLevelType w:val="hybridMultilevel"/>
    <w:tmpl w:val="A5C271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79179E"/>
    <w:multiLevelType w:val="hybridMultilevel"/>
    <w:tmpl w:val="1702F288"/>
    <w:lvl w:ilvl="0" w:tplc="AE2ECE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FE4444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1D5"/>
    <w:multiLevelType w:val="hybridMultilevel"/>
    <w:tmpl w:val="31C254BC"/>
    <w:lvl w:ilvl="0" w:tplc="DDF22EF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80A76"/>
    <w:multiLevelType w:val="hybridMultilevel"/>
    <w:tmpl w:val="75883BC0"/>
    <w:lvl w:ilvl="0" w:tplc="C7DA70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D1953"/>
    <w:multiLevelType w:val="multilevel"/>
    <w:tmpl w:val="5C1AB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3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28"/>
  </w:num>
  <w:num w:numId="24">
    <w:abstractNumId w:val="30"/>
  </w:num>
  <w:num w:numId="25">
    <w:abstractNumId w:val="29"/>
  </w:num>
  <w:num w:numId="26">
    <w:abstractNumId w:val="10"/>
  </w:num>
  <w:num w:numId="27">
    <w:abstractNumId w:val="7"/>
  </w:num>
  <w:num w:numId="28">
    <w:abstractNumId w:val="27"/>
  </w:num>
  <w:num w:numId="29">
    <w:abstractNumId w:val="6"/>
  </w:num>
  <w:num w:numId="30">
    <w:abstractNumId w:val="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B"/>
    <w:rsid w:val="00006F3D"/>
    <w:rsid w:val="000176F8"/>
    <w:rsid w:val="000315A0"/>
    <w:rsid w:val="00064E5B"/>
    <w:rsid w:val="00095130"/>
    <w:rsid w:val="000B3364"/>
    <w:rsid w:val="000D1A61"/>
    <w:rsid w:val="00132E84"/>
    <w:rsid w:val="00177B4A"/>
    <w:rsid w:val="00182AB6"/>
    <w:rsid w:val="00213D47"/>
    <w:rsid w:val="002335F2"/>
    <w:rsid w:val="0024243F"/>
    <w:rsid w:val="00254B2E"/>
    <w:rsid w:val="002D2523"/>
    <w:rsid w:val="002F0358"/>
    <w:rsid w:val="00303C62"/>
    <w:rsid w:val="00330587"/>
    <w:rsid w:val="00332084"/>
    <w:rsid w:val="003873DE"/>
    <w:rsid w:val="00394E87"/>
    <w:rsid w:val="003C1F78"/>
    <w:rsid w:val="003E60F3"/>
    <w:rsid w:val="004450A9"/>
    <w:rsid w:val="004941EA"/>
    <w:rsid w:val="004948F8"/>
    <w:rsid w:val="004F16DD"/>
    <w:rsid w:val="00511310"/>
    <w:rsid w:val="00536E3B"/>
    <w:rsid w:val="00574B2A"/>
    <w:rsid w:val="005F4B25"/>
    <w:rsid w:val="0060493F"/>
    <w:rsid w:val="00620045"/>
    <w:rsid w:val="0062213E"/>
    <w:rsid w:val="006371FD"/>
    <w:rsid w:val="006B0B20"/>
    <w:rsid w:val="006C3312"/>
    <w:rsid w:val="006C5BB3"/>
    <w:rsid w:val="006D2092"/>
    <w:rsid w:val="006D7CF3"/>
    <w:rsid w:val="006E4CCE"/>
    <w:rsid w:val="00782C92"/>
    <w:rsid w:val="007A6E93"/>
    <w:rsid w:val="007C3D5C"/>
    <w:rsid w:val="007D0D10"/>
    <w:rsid w:val="0083168A"/>
    <w:rsid w:val="00883FEF"/>
    <w:rsid w:val="00943666"/>
    <w:rsid w:val="00961A75"/>
    <w:rsid w:val="00977D8E"/>
    <w:rsid w:val="009A2815"/>
    <w:rsid w:val="009C6141"/>
    <w:rsid w:val="009D4D02"/>
    <w:rsid w:val="00A14E88"/>
    <w:rsid w:val="00A77301"/>
    <w:rsid w:val="00AE7066"/>
    <w:rsid w:val="00BC3AD9"/>
    <w:rsid w:val="00BC7FE0"/>
    <w:rsid w:val="00BF0703"/>
    <w:rsid w:val="00C21392"/>
    <w:rsid w:val="00C52B3E"/>
    <w:rsid w:val="00C55364"/>
    <w:rsid w:val="00CA1015"/>
    <w:rsid w:val="00D06ADB"/>
    <w:rsid w:val="00D5265F"/>
    <w:rsid w:val="00D71B60"/>
    <w:rsid w:val="00D8170A"/>
    <w:rsid w:val="00D94FD6"/>
    <w:rsid w:val="00E013B7"/>
    <w:rsid w:val="00E549CF"/>
    <w:rsid w:val="00E60C1F"/>
    <w:rsid w:val="00E852AC"/>
    <w:rsid w:val="00F3684D"/>
    <w:rsid w:val="00F706A9"/>
    <w:rsid w:val="00F7589D"/>
    <w:rsid w:val="00FA6446"/>
    <w:rsid w:val="00FC7AD5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918"/>
  <w15:chartTrackingRefBased/>
  <w15:docId w15:val="{BBA2D297-1C5D-45DE-B04F-FE0690A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6DD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1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C5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BB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6C5BB3"/>
    <w:rPr>
      <w:w w:val="100"/>
      <w:sz w:val="20"/>
      <w:szCs w:val="20"/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2F0358"/>
  </w:style>
  <w:style w:type="paragraph" w:styleId="Tekstdymka">
    <w:name w:val="Balloon Text"/>
    <w:basedOn w:val="Normalny"/>
    <w:link w:val="TekstdymkaZnak"/>
    <w:uiPriority w:val="99"/>
    <w:semiHidden/>
    <w:unhideWhenUsed/>
    <w:rsid w:val="00F7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A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049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29</cp:revision>
  <cp:lastPrinted>2023-05-22T10:29:00Z</cp:lastPrinted>
  <dcterms:created xsi:type="dcterms:W3CDTF">2023-04-24T07:11:00Z</dcterms:created>
  <dcterms:modified xsi:type="dcterms:W3CDTF">2023-06-06T06:54:00Z</dcterms:modified>
</cp:coreProperties>
</file>