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8811E1">
        <w:rPr>
          <w:b/>
          <w:color w:val="000000" w:themeColor="text1"/>
        </w:rPr>
        <w:t xml:space="preserve"> KWARTAŁ 2021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9A0114" w:rsidRDefault="009A0114" w:rsidP="00603D60">
      <w:pPr>
        <w:jc w:val="center"/>
        <w:rPr>
          <w:i/>
          <w:color w:val="000000" w:themeColor="text1"/>
        </w:rPr>
      </w:pPr>
      <w:r w:rsidRPr="009A0114">
        <w:rPr>
          <w:i/>
          <w:color w:val="000000" w:themeColor="text1"/>
        </w:rPr>
        <w:t>Korekta nr 1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2B46B6">
        <w:rPr>
          <w:sz w:val="28"/>
          <w:szCs w:val="28"/>
        </w:rPr>
        <w:t>Dochody</w:t>
      </w:r>
      <w:r w:rsidRPr="002B46B6">
        <w:rPr>
          <w:sz w:val="28"/>
          <w:szCs w:val="28"/>
        </w:rPr>
        <w:tab/>
        <w:t>+</w:t>
      </w:r>
      <w:r w:rsidR="002B46B6">
        <w:rPr>
          <w:sz w:val="28"/>
          <w:szCs w:val="28"/>
        </w:rPr>
        <w:t>779.</w:t>
      </w:r>
      <w:r w:rsidR="009A0114">
        <w:rPr>
          <w:sz w:val="28"/>
          <w:szCs w:val="28"/>
        </w:rPr>
        <w:t>720.959,76</w:t>
      </w:r>
      <w:r w:rsidRPr="002B46B6">
        <w:rPr>
          <w:sz w:val="28"/>
          <w:szCs w:val="28"/>
        </w:rPr>
        <w:t> zł</w:t>
      </w: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2B46B6">
        <w:rPr>
          <w:sz w:val="28"/>
          <w:szCs w:val="28"/>
          <w:u w:val="single"/>
        </w:rPr>
        <w:t>Wydatki</w:t>
      </w:r>
      <w:r w:rsidRPr="002B46B6">
        <w:rPr>
          <w:sz w:val="28"/>
          <w:szCs w:val="28"/>
          <w:u w:val="single"/>
        </w:rPr>
        <w:tab/>
        <w:t>-</w:t>
      </w:r>
      <w:r w:rsidR="002B46B6">
        <w:rPr>
          <w:sz w:val="28"/>
          <w:szCs w:val="28"/>
          <w:u w:val="single"/>
        </w:rPr>
        <w:t>806.244.878,89</w:t>
      </w:r>
      <w:r w:rsidR="00CA5FBD" w:rsidRPr="002B46B6">
        <w:rPr>
          <w:sz w:val="28"/>
          <w:szCs w:val="28"/>
          <w:u w:val="single"/>
        </w:rPr>
        <w:t> </w:t>
      </w:r>
      <w:r w:rsidRPr="002B46B6">
        <w:rPr>
          <w:sz w:val="28"/>
          <w:szCs w:val="28"/>
          <w:u w:val="single"/>
        </w:rPr>
        <w:t>zł</w:t>
      </w:r>
    </w:p>
    <w:p w:rsidR="00603D60" w:rsidRPr="002B46B6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2B46B6">
        <w:rPr>
          <w:strike/>
          <w:sz w:val="28"/>
          <w:szCs w:val="28"/>
          <w:u w:val="double"/>
        </w:rPr>
        <w:t>Nadwyżka</w:t>
      </w:r>
      <w:r w:rsidRPr="002B46B6">
        <w:rPr>
          <w:sz w:val="28"/>
          <w:szCs w:val="28"/>
          <w:u w:val="double"/>
        </w:rPr>
        <w:t>/</w:t>
      </w:r>
      <w:r w:rsidR="00AE5B62" w:rsidRPr="002B46B6">
        <w:rPr>
          <w:sz w:val="28"/>
          <w:szCs w:val="28"/>
          <w:u w:val="double"/>
        </w:rPr>
        <w:t>Deficyt</w:t>
      </w:r>
      <w:r w:rsidR="00D1485C" w:rsidRPr="002B46B6">
        <w:rPr>
          <w:sz w:val="28"/>
          <w:szCs w:val="28"/>
          <w:u w:val="double"/>
        </w:rPr>
        <w:tab/>
      </w:r>
      <w:r w:rsidR="00407723" w:rsidRPr="002B46B6">
        <w:rPr>
          <w:sz w:val="28"/>
          <w:szCs w:val="28"/>
          <w:u w:val="double"/>
        </w:rPr>
        <w:t>__-</w:t>
      </w:r>
      <w:r w:rsidR="002B46B6">
        <w:rPr>
          <w:sz w:val="28"/>
          <w:szCs w:val="28"/>
          <w:u w:val="double"/>
        </w:rPr>
        <w:t>26.</w:t>
      </w:r>
      <w:r w:rsidR="009A0114">
        <w:rPr>
          <w:sz w:val="28"/>
          <w:szCs w:val="28"/>
          <w:u w:val="double"/>
        </w:rPr>
        <w:t>523.919,13</w:t>
      </w:r>
      <w:r w:rsidR="002B46B6">
        <w:rPr>
          <w:sz w:val="28"/>
          <w:szCs w:val="28"/>
          <w:u w:val="double"/>
        </w:rPr>
        <w:t xml:space="preserve"> </w:t>
      </w:r>
      <w:r w:rsidR="00CA5FBD" w:rsidRPr="002B46B6">
        <w:rPr>
          <w:sz w:val="28"/>
          <w:szCs w:val="28"/>
          <w:u w:val="double"/>
        </w:rPr>
        <w:t>z</w:t>
      </w:r>
      <w:r w:rsidR="00F0000B" w:rsidRPr="002B46B6">
        <w:rPr>
          <w:sz w:val="28"/>
          <w:szCs w:val="28"/>
          <w:u w:val="double"/>
        </w:rPr>
        <w:t>ł</w:t>
      </w: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2B46B6">
        <w:rPr>
          <w:sz w:val="28"/>
          <w:szCs w:val="28"/>
        </w:rPr>
        <w:t>Przychody</w:t>
      </w:r>
      <w:r w:rsidRPr="002B46B6">
        <w:rPr>
          <w:sz w:val="28"/>
          <w:szCs w:val="28"/>
        </w:rPr>
        <w:tab/>
        <w:t>+</w:t>
      </w:r>
      <w:r w:rsidR="002B46B6">
        <w:rPr>
          <w:sz w:val="28"/>
          <w:szCs w:val="28"/>
        </w:rPr>
        <w:t>129.158.235,78</w:t>
      </w:r>
      <w:r w:rsidRPr="002B46B6">
        <w:rPr>
          <w:sz w:val="28"/>
          <w:szCs w:val="28"/>
        </w:rPr>
        <w:t> zł</w:t>
      </w:r>
    </w:p>
    <w:p w:rsidR="00603D60" w:rsidRPr="002B46B6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2B46B6">
        <w:rPr>
          <w:sz w:val="28"/>
          <w:szCs w:val="28"/>
          <w:u w:val="single"/>
        </w:rPr>
        <w:t>Rozchody</w:t>
      </w:r>
      <w:r w:rsidRPr="002B46B6">
        <w:rPr>
          <w:sz w:val="28"/>
          <w:szCs w:val="28"/>
          <w:u w:val="single"/>
        </w:rPr>
        <w:tab/>
      </w:r>
      <w:r w:rsidR="00AE5B62" w:rsidRPr="002B46B6">
        <w:rPr>
          <w:sz w:val="28"/>
          <w:szCs w:val="28"/>
          <w:u w:val="single"/>
        </w:rPr>
        <w:t>-</w:t>
      </w:r>
      <w:r w:rsidR="002B46B6">
        <w:rPr>
          <w:sz w:val="28"/>
          <w:szCs w:val="28"/>
          <w:u w:val="single"/>
        </w:rPr>
        <w:t>0</w:t>
      </w:r>
      <w:r w:rsidR="00603D60" w:rsidRPr="002B46B6">
        <w:rPr>
          <w:sz w:val="28"/>
          <w:szCs w:val="28"/>
          <w:u w:val="single"/>
        </w:rPr>
        <w:t> zł</w:t>
      </w:r>
    </w:p>
    <w:p w:rsidR="00603D60" w:rsidRPr="002B46B6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2B46B6">
        <w:rPr>
          <w:sz w:val="28"/>
          <w:szCs w:val="28"/>
          <w:u w:val="double"/>
        </w:rPr>
        <w:t>Finansowanie</w:t>
      </w:r>
      <w:r w:rsidRPr="002B46B6">
        <w:rPr>
          <w:sz w:val="28"/>
          <w:szCs w:val="28"/>
          <w:u w:val="double"/>
        </w:rPr>
        <w:tab/>
        <w:t>+</w:t>
      </w:r>
      <w:r w:rsidR="002B46B6">
        <w:rPr>
          <w:sz w:val="28"/>
          <w:szCs w:val="28"/>
          <w:u w:val="double"/>
        </w:rPr>
        <w:t>129.158.235,78</w:t>
      </w:r>
      <w:r w:rsidR="00603D60" w:rsidRPr="002B46B6">
        <w:rPr>
          <w:sz w:val="28"/>
          <w:szCs w:val="28"/>
          <w:u w:val="double"/>
        </w:rPr>
        <w:t> zł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5B5E72" w:rsidRPr="00734E34" w:rsidRDefault="00605DF7" w:rsidP="005B5E72">
      <w:pPr>
        <w:tabs>
          <w:tab w:val="right" w:pos="4389"/>
        </w:tabs>
        <w:jc w:val="both"/>
      </w:pPr>
      <w:r w:rsidRPr="00734E34">
        <w:t>W IV</w:t>
      </w:r>
      <w:r w:rsidRPr="00734E34">
        <w:tab/>
      </w:r>
      <w:r w:rsidR="008811E1" w:rsidRPr="00734E34">
        <w:t xml:space="preserve"> kwartale 2021</w:t>
      </w:r>
      <w:r w:rsidR="005B5E72" w:rsidRPr="00734E34">
        <w:t xml:space="preserve"> r. nie wydano decyzji umorzeniowych</w:t>
      </w:r>
      <w:r w:rsidR="00734E34" w:rsidRPr="00734E34">
        <w:t>.</w:t>
      </w:r>
      <w:r w:rsidRPr="00734E34">
        <w:t xml:space="preserve"> </w:t>
      </w:r>
    </w:p>
    <w:p w:rsidR="00603D60" w:rsidRPr="008811E1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Pr="00474340">
        <w:rPr>
          <w:color w:val="000000" w:themeColor="text1"/>
        </w:rPr>
        <w:t xml:space="preserve"> </w:t>
      </w:r>
      <w:r w:rsidR="009A0114">
        <w:rPr>
          <w:color w:val="000000" w:themeColor="text1"/>
        </w:rPr>
        <w:t>04 marca</w:t>
      </w:r>
      <w:bookmarkStart w:id="0" w:name="_GoBack"/>
      <w:bookmarkEnd w:id="0"/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8811E1">
        <w:rPr>
          <w:color w:val="000000" w:themeColor="text1"/>
        </w:rPr>
        <w:t>2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2B46B6"/>
    <w:rsid w:val="00312BCA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A0114"/>
    <w:rsid w:val="009E56EC"/>
    <w:rsid w:val="00A26C67"/>
    <w:rsid w:val="00AA0D23"/>
    <w:rsid w:val="00AE40D1"/>
    <w:rsid w:val="00AE5B62"/>
    <w:rsid w:val="00B97DFF"/>
    <w:rsid w:val="00C417D8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FADF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2</cp:revision>
  <cp:lastPrinted>2021-03-12T10:47:00Z</cp:lastPrinted>
  <dcterms:created xsi:type="dcterms:W3CDTF">2023-04-28T08:30:00Z</dcterms:created>
  <dcterms:modified xsi:type="dcterms:W3CDTF">2023-04-28T08:30:00Z</dcterms:modified>
</cp:coreProperties>
</file>