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462" w:rsidRPr="007133F8" w:rsidRDefault="00404462" w:rsidP="00404462">
      <w:pPr>
        <w:suppressAutoHyphens/>
        <w:ind w:left="5664" w:firstLine="708"/>
        <w:jc w:val="left"/>
        <w:rPr>
          <w:rFonts w:ascii="Times New Roman" w:eastAsia="Times New Roman" w:hAnsi="Times New Roman" w:cs="Times New Roman"/>
          <w:sz w:val="20"/>
          <w:szCs w:val="20"/>
          <w:lang w:eastAsia="ar-SA"/>
        </w:rPr>
      </w:pPr>
      <w:r w:rsidRPr="007133F8">
        <w:rPr>
          <w:rFonts w:ascii="Times New Roman" w:eastAsia="Times New Roman" w:hAnsi="Times New Roman" w:cs="Times New Roman"/>
          <w:sz w:val="20"/>
          <w:szCs w:val="20"/>
          <w:lang w:eastAsia="ar-SA"/>
        </w:rPr>
        <w:t>Załącznik  nr  3</w:t>
      </w:r>
    </w:p>
    <w:p w:rsidR="00404462" w:rsidRPr="007133F8" w:rsidRDefault="00404462" w:rsidP="00404462">
      <w:pPr>
        <w:suppressAutoHyphens/>
        <w:ind w:left="5664" w:firstLine="708"/>
        <w:jc w:val="left"/>
        <w:rPr>
          <w:rFonts w:ascii="Times New Roman" w:eastAsia="Times New Roman" w:hAnsi="Times New Roman" w:cs="Times New Roman"/>
          <w:sz w:val="20"/>
          <w:szCs w:val="20"/>
          <w:lang w:eastAsia="ar-SA"/>
        </w:rPr>
      </w:pPr>
      <w:r w:rsidRPr="007133F8">
        <w:rPr>
          <w:rFonts w:ascii="Times New Roman" w:eastAsia="Times New Roman" w:hAnsi="Times New Roman" w:cs="Times New Roman"/>
          <w:sz w:val="20"/>
          <w:szCs w:val="20"/>
          <w:lang w:eastAsia="ar-SA"/>
        </w:rPr>
        <w:t xml:space="preserve">do zarządzenia nr </w:t>
      </w:r>
      <w:r w:rsidR="00F15455">
        <w:rPr>
          <w:rFonts w:ascii="Times New Roman" w:eastAsia="Times New Roman" w:hAnsi="Times New Roman" w:cs="Times New Roman"/>
          <w:sz w:val="20"/>
          <w:szCs w:val="20"/>
          <w:lang w:eastAsia="ar-SA"/>
        </w:rPr>
        <w:t>202</w:t>
      </w:r>
      <w:r w:rsidRPr="007133F8">
        <w:rPr>
          <w:rFonts w:ascii="Times New Roman" w:eastAsia="Times New Roman" w:hAnsi="Times New Roman" w:cs="Times New Roman"/>
          <w:sz w:val="20"/>
          <w:szCs w:val="20"/>
          <w:lang w:eastAsia="ar-SA"/>
        </w:rPr>
        <w:t>/20</w:t>
      </w:r>
      <w:r w:rsidR="00A658D7">
        <w:rPr>
          <w:rFonts w:ascii="Times New Roman" w:eastAsia="Times New Roman" w:hAnsi="Times New Roman" w:cs="Times New Roman"/>
          <w:sz w:val="20"/>
          <w:szCs w:val="20"/>
          <w:lang w:eastAsia="ar-SA"/>
        </w:rPr>
        <w:t>23</w:t>
      </w:r>
    </w:p>
    <w:p w:rsidR="00404462" w:rsidRPr="007133F8" w:rsidRDefault="00404462" w:rsidP="00404462">
      <w:pPr>
        <w:suppressAutoHyphens/>
        <w:ind w:left="6372"/>
        <w:jc w:val="left"/>
        <w:rPr>
          <w:rFonts w:ascii="Times New Roman" w:eastAsia="Times New Roman" w:hAnsi="Times New Roman" w:cs="Times New Roman"/>
          <w:sz w:val="20"/>
          <w:szCs w:val="20"/>
          <w:lang w:eastAsia="ar-SA"/>
        </w:rPr>
      </w:pPr>
      <w:r w:rsidRPr="007133F8">
        <w:rPr>
          <w:rFonts w:ascii="Times New Roman" w:eastAsia="Times New Roman" w:hAnsi="Times New Roman" w:cs="Times New Roman"/>
          <w:sz w:val="20"/>
          <w:szCs w:val="20"/>
          <w:lang w:eastAsia="ar-SA"/>
        </w:rPr>
        <w:t>Prezydenta  Miasta  Świnoujście</w:t>
      </w:r>
    </w:p>
    <w:p w:rsidR="00404462" w:rsidRPr="00A567DB" w:rsidRDefault="00404462" w:rsidP="00404462">
      <w:pPr>
        <w:suppressAutoHyphens/>
        <w:ind w:left="5664" w:firstLine="708"/>
        <w:jc w:val="left"/>
        <w:rPr>
          <w:rFonts w:ascii="Times New Roman" w:eastAsia="Times New Roman" w:hAnsi="Times New Roman" w:cs="Times New Roman"/>
          <w:sz w:val="20"/>
          <w:szCs w:val="20"/>
          <w:lang w:eastAsia="ar-SA"/>
        </w:rPr>
      </w:pPr>
      <w:r w:rsidRPr="007133F8">
        <w:rPr>
          <w:rFonts w:ascii="Times New Roman" w:eastAsia="Times New Roman" w:hAnsi="Times New Roman" w:cs="Times New Roman"/>
          <w:sz w:val="20"/>
          <w:szCs w:val="20"/>
          <w:lang w:eastAsia="ar-SA"/>
        </w:rPr>
        <w:t xml:space="preserve">z dnia </w:t>
      </w:r>
      <w:r w:rsidR="00F15455">
        <w:rPr>
          <w:rFonts w:ascii="Times New Roman" w:eastAsia="Times New Roman" w:hAnsi="Times New Roman" w:cs="Times New Roman"/>
          <w:sz w:val="20"/>
          <w:szCs w:val="20"/>
          <w:lang w:eastAsia="ar-SA"/>
        </w:rPr>
        <w:t>17</w:t>
      </w:r>
      <w:r w:rsidR="00655BF3">
        <w:rPr>
          <w:rFonts w:ascii="Times New Roman" w:eastAsia="Times New Roman" w:hAnsi="Times New Roman" w:cs="Times New Roman"/>
          <w:sz w:val="20"/>
          <w:szCs w:val="20"/>
          <w:lang w:eastAsia="ar-SA"/>
        </w:rPr>
        <w:t xml:space="preserve"> kwietnia</w:t>
      </w:r>
      <w:r w:rsidR="00A658D7">
        <w:rPr>
          <w:rFonts w:ascii="Times New Roman" w:eastAsia="Times New Roman" w:hAnsi="Times New Roman" w:cs="Times New Roman"/>
          <w:sz w:val="20"/>
          <w:szCs w:val="20"/>
          <w:lang w:eastAsia="ar-SA"/>
        </w:rPr>
        <w:t xml:space="preserve"> </w:t>
      </w:r>
      <w:r w:rsidRPr="007133F8">
        <w:rPr>
          <w:rFonts w:ascii="Times New Roman" w:eastAsia="Times New Roman" w:hAnsi="Times New Roman" w:cs="Times New Roman"/>
          <w:sz w:val="20"/>
          <w:szCs w:val="20"/>
          <w:lang w:eastAsia="ar-SA"/>
        </w:rPr>
        <w:t>20</w:t>
      </w:r>
      <w:r w:rsidR="00A658D7">
        <w:rPr>
          <w:rFonts w:ascii="Times New Roman" w:eastAsia="Times New Roman" w:hAnsi="Times New Roman" w:cs="Times New Roman"/>
          <w:sz w:val="20"/>
          <w:szCs w:val="20"/>
          <w:lang w:eastAsia="ar-SA"/>
        </w:rPr>
        <w:t>23</w:t>
      </w:r>
      <w:r w:rsidRPr="007133F8">
        <w:rPr>
          <w:rFonts w:ascii="Times New Roman" w:eastAsia="Times New Roman" w:hAnsi="Times New Roman" w:cs="Times New Roman"/>
          <w:sz w:val="20"/>
          <w:szCs w:val="20"/>
          <w:lang w:eastAsia="ar-SA"/>
        </w:rPr>
        <w:t xml:space="preserve">  </w:t>
      </w:r>
      <w:r w:rsidRPr="00A567DB">
        <w:rPr>
          <w:rFonts w:ascii="Times New Roman" w:eastAsia="Times New Roman" w:hAnsi="Times New Roman" w:cs="Times New Roman"/>
          <w:sz w:val="20"/>
          <w:szCs w:val="20"/>
          <w:lang w:eastAsia="ar-SA"/>
        </w:rPr>
        <w:t>r.</w:t>
      </w:r>
    </w:p>
    <w:p w:rsidR="00C31ACD" w:rsidRDefault="00C31ACD" w:rsidP="00404462">
      <w:pPr>
        <w:suppressAutoHyphens/>
        <w:jc w:val="center"/>
        <w:rPr>
          <w:rFonts w:ascii="Times New Roman" w:eastAsia="Times New Roman" w:hAnsi="Times New Roman" w:cs="Times New Roman"/>
          <w:b/>
          <w:sz w:val="24"/>
          <w:szCs w:val="24"/>
          <w:lang w:eastAsia="ar-SA"/>
        </w:rPr>
      </w:pPr>
    </w:p>
    <w:p w:rsidR="00C31ACD" w:rsidRDefault="00C31ACD" w:rsidP="00404462">
      <w:pPr>
        <w:suppressAutoHyphens/>
        <w:jc w:val="center"/>
        <w:rPr>
          <w:rFonts w:ascii="Times New Roman" w:eastAsia="Times New Roman" w:hAnsi="Times New Roman" w:cs="Times New Roman"/>
          <w:b/>
          <w:sz w:val="24"/>
          <w:szCs w:val="24"/>
          <w:lang w:eastAsia="ar-SA"/>
        </w:rPr>
      </w:pPr>
    </w:p>
    <w:p w:rsidR="00404462" w:rsidRPr="00404462" w:rsidRDefault="00404462" w:rsidP="00404462">
      <w:pPr>
        <w:suppressAutoHyphens/>
        <w:jc w:val="center"/>
        <w:rPr>
          <w:rFonts w:ascii="Times New Roman" w:eastAsia="Times New Roman" w:hAnsi="Times New Roman" w:cs="Times New Roman"/>
          <w:b/>
          <w:sz w:val="24"/>
          <w:szCs w:val="24"/>
          <w:lang w:eastAsia="ar-SA"/>
        </w:rPr>
      </w:pPr>
      <w:r w:rsidRPr="00404462">
        <w:rPr>
          <w:rFonts w:ascii="Times New Roman" w:eastAsia="Times New Roman" w:hAnsi="Times New Roman" w:cs="Times New Roman"/>
          <w:b/>
          <w:sz w:val="24"/>
          <w:szCs w:val="24"/>
          <w:lang w:eastAsia="ar-SA"/>
        </w:rPr>
        <w:t>REGULAMIN</w:t>
      </w:r>
    </w:p>
    <w:p w:rsidR="00404462" w:rsidRPr="00404462" w:rsidRDefault="00404462" w:rsidP="00404462">
      <w:pPr>
        <w:suppressAutoHyphens/>
        <w:jc w:val="center"/>
        <w:rPr>
          <w:rFonts w:ascii="Times New Roman" w:eastAsia="Times New Roman" w:hAnsi="Times New Roman" w:cs="Times New Roman"/>
          <w:b/>
          <w:sz w:val="24"/>
          <w:szCs w:val="20"/>
          <w:lang w:eastAsia="ar-SA"/>
        </w:rPr>
      </w:pPr>
      <w:r>
        <w:rPr>
          <w:rFonts w:ascii="Times New Roman" w:eastAsia="Times New Roman" w:hAnsi="Times New Roman" w:cs="Times New Roman"/>
          <w:b/>
          <w:sz w:val="24"/>
          <w:szCs w:val="20"/>
          <w:lang w:eastAsia="ar-SA"/>
        </w:rPr>
        <w:t>Pracy</w:t>
      </w:r>
      <w:r w:rsidRPr="00404462">
        <w:rPr>
          <w:rFonts w:ascii="Times New Roman" w:eastAsia="Times New Roman" w:hAnsi="Times New Roman" w:cs="Times New Roman"/>
          <w:b/>
          <w:sz w:val="24"/>
          <w:szCs w:val="20"/>
          <w:lang w:eastAsia="ar-SA"/>
        </w:rPr>
        <w:t xml:space="preserve"> Komisji Konkursowej</w:t>
      </w:r>
    </w:p>
    <w:p w:rsidR="00404462" w:rsidRDefault="00404462" w:rsidP="00404462">
      <w:pPr>
        <w:suppressAutoHyphens/>
        <w:jc w:val="center"/>
        <w:rPr>
          <w:rFonts w:ascii="Times New Roman" w:eastAsia="Times New Roman" w:hAnsi="Times New Roman" w:cs="Times New Roman"/>
          <w:sz w:val="24"/>
          <w:szCs w:val="24"/>
          <w:lang w:eastAsia="ar-SA"/>
        </w:rPr>
      </w:pPr>
    </w:p>
    <w:p w:rsidR="001D0AD5" w:rsidRPr="00C31ACD" w:rsidRDefault="001D0AD5" w:rsidP="00404462">
      <w:pPr>
        <w:suppressAutoHyphens/>
        <w:jc w:val="center"/>
        <w:rPr>
          <w:rFonts w:ascii="Times New Roman" w:eastAsia="Times New Roman" w:hAnsi="Times New Roman" w:cs="Times New Roman"/>
          <w:sz w:val="24"/>
          <w:szCs w:val="24"/>
          <w:lang w:eastAsia="ar-SA"/>
        </w:rPr>
      </w:pPr>
    </w:p>
    <w:p w:rsidR="00404462" w:rsidRPr="00404462" w:rsidRDefault="00404462" w:rsidP="00404462">
      <w:pPr>
        <w:keepNext/>
        <w:numPr>
          <w:ilvl w:val="3"/>
          <w:numId w:val="0"/>
        </w:numPr>
        <w:tabs>
          <w:tab w:val="left" w:pos="0"/>
        </w:tabs>
        <w:suppressAutoHyphens/>
        <w:jc w:val="center"/>
        <w:outlineLvl w:val="3"/>
        <w:rPr>
          <w:rFonts w:ascii="Times New Roman" w:eastAsia="Times New Roman" w:hAnsi="Times New Roman" w:cs="Times New Roman"/>
          <w:b/>
          <w:sz w:val="24"/>
          <w:szCs w:val="20"/>
          <w:lang w:eastAsia="ar-SA"/>
        </w:rPr>
      </w:pPr>
      <w:r w:rsidRPr="00404462">
        <w:rPr>
          <w:rFonts w:ascii="Times New Roman" w:eastAsia="Times New Roman" w:hAnsi="Times New Roman" w:cs="Times New Roman"/>
          <w:b/>
          <w:sz w:val="24"/>
          <w:szCs w:val="20"/>
          <w:lang w:eastAsia="ar-SA"/>
        </w:rPr>
        <w:t>Rozdział I</w:t>
      </w:r>
    </w:p>
    <w:p w:rsidR="00404462" w:rsidRPr="00404462" w:rsidRDefault="00404462" w:rsidP="00404462">
      <w:pPr>
        <w:keepNext/>
        <w:numPr>
          <w:ilvl w:val="3"/>
          <w:numId w:val="0"/>
        </w:numPr>
        <w:tabs>
          <w:tab w:val="left" w:pos="0"/>
        </w:tabs>
        <w:suppressAutoHyphens/>
        <w:jc w:val="center"/>
        <w:outlineLvl w:val="3"/>
        <w:rPr>
          <w:rFonts w:ascii="Times New Roman" w:eastAsia="Times New Roman" w:hAnsi="Times New Roman" w:cs="Times New Roman"/>
          <w:b/>
          <w:sz w:val="24"/>
          <w:szCs w:val="20"/>
          <w:lang w:eastAsia="ar-SA"/>
        </w:rPr>
      </w:pPr>
      <w:r w:rsidRPr="00404462">
        <w:rPr>
          <w:rFonts w:ascii="Times New Roman" w:eastAsia="Times New Roman" w:hAnsi="Times New Roman" w:cs="Times New Roman"/>
          <w:b/>
          <w:sz w:val="24"/>
          <w:szCs w:val="20"/>
          <w:lang w:eastAsia="ar-SA"/>
        </w:rPr>
        <w:t>Postanowienia ogólne</w:t>
      </w:r>
    </w:p>
    <w:p w:rsidR="00404462" w:rsidRPr="00C31ACD" w:rsidRDefault="00404462" w:rsidP="00404462">
      <w:pPr>
        <w:suppressAutoHyphens/>
        <w:jc w:val="left"/>
        <w:rPr>
          <w:rFonts w:ascii="Times New Roman" w:eastAsia="Times New Roman" w:hAnsi="Times New Roman" w:cs="Times New Roman"/>
          <w:sz w:val="16"/>
          <w:szCs w:val="16"/>
          <w:lang w:eastAsia="ar-SA"/>
        </w:rPr>
      </w:pPr>
    </w:p>
    <w:p w:rsidR="00404462" w:rsidRDefault="00404462" w:rsidP="00404462">
      <w:pPr>
        <w:suppressAutoHyphens/>
        <w:jc w:val="center"/>
        <w:rPr>
          <w:rFonts w:ascii="Times New Roman" w:eastAsia="Times New Roman" w:hAnsi="Times New Roman" w:cs="Times New Roman"/>
          <w:b/>
          <w:sz w:val="24"/>
          <w:szCs w:val="24"/>
          <w:lang w:eastAsia="ar-SA"/>
        </w:rPr>
      </w:pPr>
      <w:r w:rsidRPr="00404462">
        <w:rPr>
          <w:rFonts w:ascii="Times New Roman" w:eastAsia="Times New Roman" w:hAnsi="Times New Roman" w:cs="Times New Roman"/>
          <w:b/>
          <w:sz w:val="24"/>
          <w:szCs w:val="24"/>
          <w:lang w:eastAsia="ar-SA"/>
        </w:rPr>
        <w:t>§ 1</w:t>
      </w:r>
    </w:p>
    <w:p w:rsidR="008E3471" w:rsidRPr="00C31ACD" w:rsidRDefault="008E3471" w:rsidP="00404462">
      <w:pPr>
        <w:suppressAutoHyphens/>
        <w:jc w:val="center"/>
        <w:rPr>
          <w:rFonts w:ascii="Times New Roman" w:eastAsia="Times New Roman" w:hAnsi="Times New Roman" w:cs="Times New Roman"/>
          <w:b/>
          <w:sz w:val="10"/>
          <w:szCs w:val="10"/>
          <w:lang w:eastAsia="ar-SA"/>
        </w:rPr>
      </w:pPr>
    </w:p>
    <w:p w:rsidR="00A567DB" w:rsidRPr="00A567DB" w:rsidRDefault="00A567DB" w:rsidP="00A567DB">
      <w:pPr>
        <w:widowControl w:val="0"/>
        <w:suppressAutoHyphens/>
        <w:rPr>
          <w:rFonts w:ascii="Times New Roman" w:eastAsia="Times New Roman" w:hAnsi="Times New Roman" w:cs="Times New Roman"/>
          <w:sz w:val="24"/>
          <w:szCs w:val="20"/>
          <w:lang w:eastAsia="ar-SA"/>
        </w:rPr>
      </w:pPr>
      <w:r w:rsidRPr="00A567DB">
        <w:rPr>
          <w:rFonts w:ascii="Times New Roman" w:eastAsia="Times New Roman" w:hAnsi="Times New Roman" w:cs="Times New Roman"/>
          <w:sz w:val="24"/>
          <w:szCs w:val="20"/>
          <w:lang w:eastAsia="ar-SA"/>
        </w:rPr>
        <w:t>Niniejszy Regulamin określa tryb pracy Komisji Konkursowej</w:t>
      </w:r>
      <w:r>
        <w:rPr>
          <w:rFonts w:ascii="Times New Roman" w:eastAsia="Times New Roman" w:hAnsi="Times New Roman" w:cs="Times New Roman"/>
          <w:sz w:val="24"/>
          <w:szCs w:val="20"/>
          <w:lang w:eastAsia="ar-SA"/>
        </w:rPr>
        <w:t>,</w:t>
      </w:r>
      <w:r w:rsidRPr="00A567DB">
        <w:rPr>
          <w:rFonts w:ascii="Times New Roman" w:eastAsia="Times New Roman" w:hAnsi="Times New Roman" w:cs="Times New Roman"/>
          <w:sz w:val="24"/>
          <w:szCs w:val="20"/>
          <w:lang w:eastAsia="ar-SA"/>
        </w:rPr>
        <w:t xml:space="preserve"> w otwartym konkursie ofert na realizację zadania publicznego z zakresu </w:t>
      </w:r>
      <w:r>
        <w:rPr>
          <w:rFonts w:ascii="Times New Roman" w:eastAsia="Times New Roman" w:hAnsi="Times New Roman" w:cs="Times New Roman"/>
          <w:sz w:val="24"/>
          <w:szCs w:val="20"/>
          <w:lang w:eastAsia="ar-SA"/>
        </w:rPr>
        <w:t>ochrony zwierząt</w:t>
      </w:r>
      <w:r w:rsidRPr="00A567DB">
        <w:rPr>
          <w:rFonts w:ascii="Times New Roman" w:eastAsia="Times New Roman" w:hAnsi="Times New Roman" w:cs="Times New Roman"/>
          <w:sz w:val="24"/>
          <w:szCs w:val="20"/>
          <w:lang w:eastAsia="ar-SA"/>
        </w:rPr>
        <w:t xml:space="preserve"> pod nazwą „</w:t>
      </w:r>
      <w:r>
        <w:rPr>
          <w:rFonts w:ascii="Times New Roman" w:eastAsia="Times New Roman" w:hAnsi="Times New Roman" w:cs="Times New Roman"/>
          <w:sz w:val="24"/>
          <w:szCs w:val="20"/>
          <w:lang w:eastAsia="ar-SA"/>
        </w:rPr>
        <w:t>Prowadzenie schroniska dla bezdomnych zwierząt w Świnoujściu</w:t>
      </w:r>
      <w:r w:rsidRPr="00A567DB">
        <w:rPr>
          <w:rFonts w:ascii="Times New Roman" w:eastAsia="Lucida Sans Unicode" w:hAnsi="Times New Roman" w:cs="Tahoma"/>
          <w:bCs/>
          <w:color w:val="000000"/>
          <w:sz w:val="24"/>
          <w:szCs w:val="20"/>
        </w:rPr>
        <w:t>”.</w:t>
      </w:r>
    </w:p>
    <w:p w:rsidR="00404462" w:rsidRPr="001D0AD5" w:rsidRDefault="00404462" w:rsidP="00404462">
      <w:pPr>
        <w:widowControl w:val="0"/>
        <w:suppressAutoHyphens/>
        <w:autoSpaceDE w:val="0"/>
        <w:rPr>
          <w:rFonts w:ascii="Times New Roman" w:eastAsia="Times New Roman" w:hAnsi="Times New Roman" w:cs="Times New Roman"/>
          <w:bCs/>
          <w:color w:val="000000"/>
          <w:sz w:val="10"/>
          <w:szCs w:val="10"/>
          <w:lang w:bidi="en-US"/>
        </w:rPr>
      </w:pPr>
    </w:p>
    <w:p w:rsidR="00404462" w:rsidRDefault="00404462" w:rsidP="00404462">
      <w:pPr>
        <w:widowControl w:val="0"/>
        <w:suppressAutoHyphens/>
        <w:autoSpaceDE w:val="0"/>
        <w:jc w:val="center"/>
        <w:rPr>
          <w:rFonts w:ascii="Times New Roman" w:eastAsia="Times New Roman" w:hAnsi="Times New Roman" w:cs="Times New Roman"/>
          <w:b/>
          <w:sz w:val="24"/>
          <w:szCs w:val="24"/>
          <w:lang w:eastAsia="ar-SA"/>
        </w:rPr>
      </w:pPr>
      <w:r w:rsidRPr="00404462">
        <w:rPr>
          <w:rFonts w:ascii="Times New Roman" w:eastAsia="Times New Roman" w:hAnsi="Times New Roman" w:cs="Times New Roman"/>
          <w:b/>
          <w:sz w:val="24"/>
          <w:szCs w:val="24"/>
          <w:lang w:eastAsia="ar-SA"/>
        </w:rPr>
        <w:t>§ 2</w:t>
      </w:r>
    </w:p>
    <w:p w:rsidR="00404462" w:rsidRPr="00C31ACD" w:rsidRDefault="00404462" w:rsidP="00404462">
      <w:pPr>
        <w:widowControl w:val="0"/>
        <w:suppressAutoHyphens/>
        <w:autoSpaceDE w:val="0"/>
        <w:rPr>
          <w:rFonts w:ascii="Times New Roman" w:eastAsia="Times New Roman" w:hAnsi="Times New Roman" w:cs="Times New Roman"/>
          <w:b/>
          <w:sz w:val="10"/>
          <w:szCs w:val="10"/>
          <w:lang w:eastAsia="ar-SA"/>
        </w:rPr>
      </w:pPr>
    </w:p>
    <w:p w:rsidR="00404462" w:rsidRPr="00A658D7" w:rsidRDefault="00404462" w:rsidP="00A567DB">
      <w:pPr>
        <w:suppressAutoHyphens/>
        <w:jc w:val="left"/>
        <w:rPr>
          <w:rFonts w:ascii="Times New Roman" w:eastAsia="Times New Roman" w:hAnsi="Times New Roman" w:cs="Times New Roman"/>
          <w:sz w:val="24"/>
          <w:szCs w:val="24"/>
          <w:lang w:eastAsia="ar-SA"/>
        </w:rPr>
      </w:pPr>
      <w:r w:rsidRPr="00A658D7">
        <w:rPr>
          <w:rFonts w:ascii="Times New Roman" w:eastAsia="Times New Roman" w:hAnsi="Times New Roman" w:cs="Times New Roman"/>
          <w:sz w:val="24"/>
          <w:szCs w:val="24"/>
          <w:lang w:eastAsia="ar-SA"/>
        </w:rPr>
        <w:t>Komisja działa na podstawie:</w:t>
      </w:r>
    </w:p>
    <w:p w:rsidR="00404462" w:rsidRPr="001D0365" w:rsidRDefault="00404462" w:rsidP="00580EEB">
      <w:pPr>
        <w:numPr>
          <w:ilvl w:val="0"/>
          <w:numId w:val="1"/>
        </w:numPr>
        <w:suppressAutoHyphens/>
        <w:rPr>
          <w:rFonts w:ascii="Times New Roman" w:eastAsia="Times New Roman" w:hAnsi="Times New Roman" w:cs="Times New Roman"/>
          <w:sz w:val="24"/>
          <w:szCs w:val="20"/>
          <w:lang w:eastAsia="ar-SA"/>
        </w:rPr>
      </w:pPr>
      <w:r w:rsidRPr="00A658D7">
        <w:rPr>
          <w:rFonts w:ascii="Times New Roman" w:eastAsia="Times New Roman" w:hAnsi="Times New Roman" w:cs="Times New Roman"/>
          <w:sz w:val="24"/>
          <w:szCs w:val="20"/>
          <w:lang w:eastAsia="ar-SA"/>
        </w:rPr>
        <w:t>ustawy z dnia z dnia 24 kwietnia 2003 r. o d</w:t>
      </w:r>
      <w:r w:rsidR="00580EEB" w:rsidRPr="00A658D7">
        <w:rPr>
          <w:rFonts w:ascii="Times New Roman" w:eastAsia="Times New Roman" w:hAnsi="Times New Roman" w:cs="Times New Roman"/>
          <w:sz w:val="24"/>
          <w:szCs w:val="20"/>
          <w:lang w:eastAsia="ar-SA"/>
        </w:rPr>
        <w:t>ziałalności pożytku publicznego</w:t>
      </w:r>
      <w:r w:rsidR="00580EEB" w:rsidRPr="00A658D7">
        <w:rPr>
          <w:rFonts w:ascii="Times New Roman" w:eastAsia="Times New Roman" w:hAnsi="Times New Roman" w:cs="Times New Roman"/>
          <w:sz w:val="24"/>
          <w:szCs w:val="20"/>
          <w:lang w:eastAsia="ar-SA"/>
        </w:rPr>
        <w:br/>
      </w:r>
      <w:r w:rsidRPr="00A658D7">
        <w:rPr>
          <w:rFonts w:ascii="Times New Roman" w:eastAsia="Times New Roman" w:hAnsi="Times New Roman" w:cs="Times New Roman"/>
          <w:sz w:val="24"/>
          <w:szCs w:val="20"/>
          <w:lang w:eastAsia="ar-SA"/>
        </w:rPr>
        <w:t xml:space="preserve">i o </w:t>
      </w:r>
      <w:r w:rsidRPr="001D0365">
        <w:rPr>
          <w:rFonts w:ascii="Times New Roman" w:eastAsia="Times New Roman" w:hAnsi="Times New Roman" w:cs="Times New Roman"/>
          <w:sz w:val="24"/>
          <w:szCs w:val="20"/>
          <w:lang w:eastAsia="ar-SA"/>
        </w:rPr>
        <w:t xml:space="preserve">wolontariacie </w:t>
      </w:r>
      <w:r w:rsidRPr="001D0365">
        <w:rPr>
          <w:rFonts w:ascii="Times New Roman" w:eastAsia="Times New Roman" w:hAnsi="Times New Roman" w:cs="Times New Roman"/>
          <w:sz w:val="24"/>
          <w:szCs w:val="24"/>
          <w:lang w:eastAsia="ar-SA"/>
        </w:rPr>
        <w:t>(</w:t>
      </w:r>
      <w:r w:rsidR="00A567DB" w:rsidRPr="001D0365">
        <w:rPr>
          <w:rFonts w:ascii="Times New Roman" w:hAnsi="Times New Roman" w:cs="Times New Roman"/>
          <w:sz w:val="24"/>
          <w:szCs w:val="24"/>
        </w:rPr>
        <w:t>Dz. U. z 20</w:t>
      </w:r>
      <w:r w:rsidR="00A658D7" w:rsidRPr="001D0365">
        <w:rPr>
          <w:rFonts w:ascii="Times New Roman" w:hAnsi="Times New Roman" w:cs="Times New Roman"/>
          <w:sz w:val="24"/>
          <w:szCs w:val="24"/>
        </w:rPr>
        <w:t>2</w:t>
      </w:r>
      <w:r w:rsidR="00655BF3">
        <w:rPr>
          <w:rFonts w:ascii="Times New Roman" w:hAnsi="Times New Roman" w:cs="Times New Roman"/>
          <w:sz w:val="24"/>
          <w:szCs w:val="24"/>
        </w:rPr>
        <w:t>3</w:t>
      </w:r>
      <w:r w:rsidR="00A567DB" w:rsidRPr="001D0365">
        <w:rPr>
          <w:rFonts w:ascii="Times New Roman" w:hAnsi="Times New Roman" w:cs="Times New Roman"/>
          <w:sz w:val="24"/>
          <w:szCs w:val="24"/>
        </w:rPr>
        <w:t xml:space="preserve"> r., poz. </w:t>
      </w:r>
      <w:r w:rsidR="00655BF3">
        <w:rPr>
          <w:rFonts w:ascii="Times New Roman" w:hAnsi="Times New Roman" w:cs="Times New Roman"/>
          <w:sz w:val="24"/>
          <w:szCs w:val="24"/>
        </w:rPr>
        <w:t>571</w:t>
      </w:r>
      <w:r w:rsidR="00C14A46">
        <w:rPr>
          <w:rFonts w:ascii="Times New Roman" w:hAnsi="Times New Roman" w:cs="Times New Roman"/>
          <w:sz w:val="24"/>
          <w:szCs w:val="24"/>
        </w:rPr>
        <w:t>)</w:t>
      </w:r>
      <w:r w:rsidR="00A567DB" w:rsidRPr="001D0365">
        <w:rPr>
          <w:b/>
        </w:rPr>
        <w:t xml:space="preserve"> </w:t>
      </w:r>
      <w:r w:rsidRPr="001D0365">
        <w:rPr>
          <w:rFonts w:ascii="Times New Roman" w:eastAsia="Times New Roman" w:hAnsi="Times New Roman" w:cs="Times New Roman"/>
          <w:sz w:val="24"/>
          <w:szCs w:val="20"/>
          <w:lang w:eastAsia="ar-SA"/>
        </w:rPr>
        <w:t>zwanej dalej „ustawą”,</w:t>
      </w:r>
    </w:p>
    <w:p w:rsidR="00404462" w:rsidRPr="001D0365" w:rsidRDefault="00404462" w:rsidP="00580EEB">
      <w:pPr>
        <w:widowControl w:val="0"/>
        <w:numPr>
          <w:ilvl w:val="0"/>
          <w:numId w:val="1"/>
        </w:numPr>
        <w:suppressAutoHyphens/>
        <w:autoSpaceDE w:val="0"/>
        <w:rPr>
          <w:rFonts w:ascii="Times New Roman" w:eastAsia="Lucida Sans Unicode" w:hAnsi="Times New Roman" w:cs="Tahoma"/>
          <w:sz w:val="24"/>
          <w:szCs w:val="24"/>
          <w:lang w:bidi="en-US"/>
        </w:rPr>
      </w:pPr>
      <w:r w:rsidRPr="001D0365">
        <w:rPr>
          <w:rFonts w:ascii="Times New Roman" w:eastAsia="Lucida Sans Unicode" w:hAnsi="Times New Roman" w:cs="Tahoma"/>
          <w:sz w:val="24"/>
          <w:szCs w:val="24"/>
          <w:lang w:bidi="en-US"/>
        </w:rPr>
        <w:t>Regulaminu otwartego konkursu  ofert na realizację zadania publicznego w zakresie</w:t>
      </w:r>
      <w:r w:rsidR="00580EEB" w:rsidRPr="001D0365">
        <w:rPr>
          <w:rFonts w:ascii="Times New Roman" w:eastAsia="Lucida Sans Unicode" w:hAnsi="Times New Roman" w:cs="Tahoma"/>
          <w:sz w:val="24"/>
          <w:szCs w:val="24"/>
          <w:lang w:bidi="en-US"/>
        </w:rPr>
        <w:t xml:space="preserve"> ochrony zwierząt</w:t>
      </w:r>
      <w:r w:rsidR="00A567DB" w:rsidRPr="001D0365">
        <w:rPr>
          <w:rFonts w:ascii="Times New Roman" w:eastAsia="Lucida Sans Unicode" w:hAnsi="Times New Roman" w:cs="Tahoma"/>
          <w:sz w:val="24"/>
          <w:szCs w:val="24"/>
          <w:lang w:bidi="en-US"/>
        </w:rPr>
        <w:t>,</w:t>
      </w:r>
      <w:r w:rsidR="00580EEB" w:rsidRPr="001D0365">
        <w:rPr>
          <w:rFonts w:ascii="Times New Roman" w:eastAsia="Lucida Sans Unicode" w:hAnsi="Times New Roman" w:cs="Tahoma"/>
          <w:sz w:val="24"/>
          <w:szCs w:val="24"/>
          <w:lang w:bidi="en-US"/>
        </w:rPr>
        <w:t xml:space="preserve"> pn.: „Prowadzenie schroniska dla bezdomnych zwierząt</w:t>
      </w:r>
      <w:r w:rsidR="00580EEB" w:rsidRPr="001D0365">
        <w:rPr>
          <w:rFonts w:ascii="Times New Roman" w:eastAsia="Lucida Sans Unicode" w:hAnsi="Times New Roman" w:cs="Tahoma"/>
          <w:sz w:val="24"/>
          <w:szCs w:val="24"/>
          <w:lang w:bidi="en-US"/>
        </w:rPr>
        <w:br/>
        <w:t>w Świnoujściu”</w:t>
      </w:r>
      <w:r w:rsidRPr="001D0365">
        <w:rPr>
          <w:rFonts w:ascii="Times New Roman" w:eastAsia="Times New Roman" w:hAnsi="Times New Roman" w:cs="Tahoma"/>
          <w:sz w:val="24"/>
          <w:szCs w:val="24"/>
          <w:lang w:bidi="en-US"/>
        </w:rPr>
        <w:t xml:space="preserve">, </w:t>
      </w:r>
      <w:r w:rsidRPr="001D0365">
        <w:rPr>
          <w:rFonts w:ascii="Times New Roman" w:eastAsia="Lucida Sans Unicode" w:hAnsi="Times New Roman" w:cs="Tahoma"/>
          <w:sz w:val="24"/>
          <w:szCs w:val="24"/>
          <w:lang w:bidi="en-US"/>
        </w:rPr>
        <w:t xml:space="preserve">który stanowi </w:t>
      </w:r>
      <w:r w:rsidR="00BE7A65" w:rsidRPr="001D0365">
        <w:rPr>
          <w:rFonts w:ascii="Times New Roman" w:eastAsia="Lucida Sans Unicode" w:hAnsi="Times New Roman" w:cs="Tahoma"/>
          <w:sz w:val="24"/>
          <w:szCs w:val="24"/>
          <w:lang w:bidi="en-US"/>
        </w:rPr>
        <w:t>Z</w:t>
      </w:r>
      <w:r w:rsidRPr="001D0365">
        <w:rPr>
          <w:rFonts w:ascii="Times New Roman" w:eastAsia="Lucida Sans Unicode" w:hAnsi="Times New Roman" w:cs="Tahoma"/>
          <w:sz w:val="24"/>
          <w:szCs w:val="24"/>
          <w:lang w:bidi="en-US"/>
        </w:rPr>
        <w:t xml:space="preserve">ałącznik </w:t>
      </w:r>
      <w:r w:rsidR="001D0365" w:rsidRPr="001D0365">
        <w:rPr>
          <w:rFonts w:ascii="Times New Roman" w:eastAsia="Lucida Sans Unicode" w:hAnsi="Times New Roman" w:cs="Tahoma"/>
          <w:sz w:val="24"/>
          <w:szCs w:val="24"/>
          <w:lang w:bidi="en-US"/>
        </w:rPr>
        <w:t>nr 2 do Z</w:t>
      </w:r>
      <w:r w:rsidRPr="001D0365">
        <w:rPr>
          <w:rFonts w:ascii="Times New Roman" w:eastAsia="Lucida Sans Unicode" w:hAnsi="Times New Roman" w:cs="Tahoma"/>
          <w:sz w:val="24"/>
          <w:szCs w:val="24"/>
          <w:lang w:bidi="en-US"/>
        </w:rPr>
        <w:t>arządzenia nr</w:t>
      </w:r>
      <w:r w:rsidR="00580EEB" w:rsidRPr="001D0365">
        <w:rPr>
          <w:rFonts w:ascii="Times New Roman" w:eastAsia="Lucida Sans Unicode" w:hAnsi="Times New Roman" w:cs="Tahoma"/>
          <w:sz w:val="24"/>
          <w:szCs w:val="24"/>
          <w:lang w:bidi="en-US"/>
        </w:rPr>
        <w:t xml:space="preserve"> </w:t>
      </w:r>
      <w:r w:rsidR="00133B60">
        <w:rPr>
          <w:rFonts w:ascii="Times New Roman" w:eastAsia="Lucida Sans Unicode" w:hAnsi="Times New Roman" w:cs="Tahoma"/>
          <w:sz w:val="24"/>
          <w:szCs w:val="24"/>
          <w:lang w:bidi="en-US"/>
        </w:rPr>
        <w:t>202</w:t>
      </w:r>
      <w:r w:rsidR="00580EEB" w:rsidRPr="001D0365">
        <w:rPr>
          <w:rFonts w:ascii="Times New Roman" w:eastAsia="Lucida Sans Unicode" w:hAnsi="Times New Roman" w:cs="Tahoma"/>
          <w:sz w:val="24"/>
          <w:szCs w:val="24"/>
          <w:lang w:bidi="en-US"/>
        </w:rPr>
        <w:t>/</w:t>
      </w:r>
      <w:r w:rsidRPr="001D0365">
        <w:rPr>
          <w:rFonts w:ascii="Times New Roman" w:eastAsia="Lucida Sans Unicode" w:hAnsi="Times New Roman" w:cs="Tahoma"/>
          <w:sz w:val="24"/>
          <w:szCs w:val="24"/>
          <w:lang w:bidi="en-US"/>
        </w:rPr>
        <w:t>20</w:t>
      </w:r>
      <w:r w:rsidR="00A658D7" w:rsidRPr="001D0365">
        <w:rPr>
          <w:rFonts w:ascii="Times New Roman" w:eastAsia="Lucida Sans Unicode" w:hAnsi="Times New Roman" w:cs="Tahoma"/>
          <w:sz w:val="24"/>
          <w:szCs w:val="24"/>
          <w:lang w:bidi="en-US"/>
        </w:rPr>
        <w:t>23</w:t>
      </w:r>
      <w:r w:rsidRPr="001D0365">
        <w:rPr>
          <w:rFonts w:ascii="Times New Roman" w:eastAsia="Lucida Sans Unicode" w:hAnsi="Times New Roman" w:cs="Tahoma"/>
          <w:sz w:val="24"/>
          <w:szCs w:val="24"/>
          <w:lang w:bidi="en-US"/>
        </w:rPr>
        <w:t xml:space="preserve"> Prezydenta Miasta Świnoujście z dnia</w:t>
      </w:r>
      <w:r w:rsidR="00A567DB" w:rsidRPr="001D0365">
        <w:rPr>
          <w:rFonts w:ascii="Times New Roman" w:eastAsia="Lucida Sans Unicode" w:hAnsi="Times New Roman" w:cs="Tahoma"/>
          <w:sz w:val="24"/>
          <w:szCs w:val="24"/>
          <w:lang w:bidi="en-US"/>
        </w:rPr>
        <w:t xml:space="preserve"> </w:t>
      </w:r>
      <w:r w:rsidR="00133B60">
        <w:rPr>
          <w:rFonts w:ascii="Times New Roman" w:eastAsia="Lucida Sans Unicode" w:hAnsi="Times New Roman" w:cs="Tahoma"/>
          <w:sz w:val="24"/>
          <w:szCs w:val="24"/>
          <w:lang w:bidi="en-US"/>
        </w:rPr>
        <w:t>17</w:t>
      </w:r>
      <w:bookmarkStart w:id="0" w:name="_GoBack"/>
      <w:bookmarkEnd w:id="0"/>
      <w:r w:rsidR="00655BF3">
        <w:rPr>
          <w:rFonts w:ascii="Times New Roman" w:eastAsia="Lucida Sans Unicode" w:hAnsi="Times New Roman" w:cs="Tahoma"/>
          <w:sz w:val="24"/>
          <w:szCs w:val="24"/>
          <w:lang w:bidi="en-US"/>
        </w:rPr>
        <w:t xml:space="preserve"> kwietnia</w:t>
      </w:r>
      <w:r w:rsidRPr="001D0365">
        <w:rPr>
          <w:rFonts w:ascii="Times New Roman" w:eastAsia="Lucida Sans Unicode" w:hAnsi="Times New Roman" w:cs="Tahoma"/>
          <w:sz w:val="24"/>
          <w:szCs w:val="24"/>
          <w:lang w:bidi="en-US"/>
        </w:rPr>
        <w:t xml:space="preserve"> 20</w:t>
      </w:r>
      <w:r w:rsidR="00A658D7" w:rsidRPr="001D0365">
        <w:rPr>
          <w:rFonts w:ascii="Times New Roman" w:eastAsia="Lucida Sans Unicode" w:hAnsi="Times New Roman" w:cs="Tahoma"/>
          <w:sz w:val="24"/>
          <w:szCs w:val="24"/>
          <w:lang w:bidi="en-US"/>
        </w:rPr>
        <w:t>23</w:t>
      </w:r>
      <w:r w:rsidRPr="001D0365">
        <w:rPr>
          <w:rFonts w:ascii="Times New Roman" w:eastAsia="Lucida Sans Unicode" w:hAnsi="Times New Roman" w:cs="Tahoma"/>
          <w:sz w:val="24"/>
          <w:szCs w:val="24"/>
          <w:lang w:bidi="en-US"/>
        </w:rPr>
        <w:t xml:space="preserve"> r. </w:t>
      </w:r>
    </w:p>
    <w:p w:rsidR="00404462" w:rsidRPr="00404462" w:rsidRDefault="00A658D7" w:rsidP="00404462">
      <w:pPr>
        <w:numPr>
          <w:ilvl w:val="0"/>
          <w:numId w:val="1"/>
        </w:numPr>
        <w:suppressAutoHyphens/>
        <w:jc w:val="left"/>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N</w:t>
      </w:r>
      <w:r w:rsidR="00404462" w:rsidRPr="00404462">
        <w:rPr>
          <w:rFonts w:ascii="Times New Roman" w:eastAsia="Times New Roman" w:hAnsi="Times New Roman" w:cs="Times New Roman"/>
          <w:sz w:val="24"/>
          <w:szCs w:val="20"/>
          <w:lang w:eastAsia="ar-SA"/>
        </w:rPr>
        <w:t>iniejszego Regulaminu pracy Komisji Konkursowej, zwanego dalej „Regulaminem”.</w:t>
      </w:r>
    </w:p>
    <w:p w:rsidR="00404462" w:rsidRPr="001D0AD5" w:rsidRDefault="00404462" w:rsidP="00404462">
      <w:pPr>
        <w:suppressAutoHyphens/>
        <w:jc w:val="center"/>
        <w:rPr>
          <w:rFonts w:ascii="Times New Roman" w:eastAsia="Times New Roman" w:hAnsi="Times New Roman" w:cs="Times New Roman"/>
          <w:b/>
          <w:sz w:val="10"/>
          <w:szCs w:val="10"/>
          <w:lang w:eastAsia="ar-SA"/>
        </w:rPr>
      </w:pPr>
    </w:p>
    <w:p w:rsidR="00404462" w:rsidRDefault="00404462" w:rsidP="00404462">
      <w:pPr>
        <w:suppressAutoHyphens/>
        <w:jc w:val="center"/>
        <w:rPr>
          <w:rFonts w:ascii="Times New Roman" w:eastAsia="Times New Roman" w:hAnsi="Times New Roman" w:cs="Times New Roman"/>
          <w:b/>
          <w:sz w:val="24"/>
          <w:szCs w:val="24"/>
          <w:lang w:eastAsia="ar-SA"/>
        </w:rPr>
      </w:pPr>
      <w:r w:rsidRPr="00404462">
        <w:rPr>
          <w:rFonts w:ascii="Times New Roman" w:eastAsia="Times New Roman" w:hAnsi="Times New Roman" w:cs="Times New Roman"/>
          <w:b/>
          <w:sz w:val="24"/>
          <w:szCs w:val="24"/>
          <w:lang w:eastAsia="ar-SA"/>
        </w:rPr>
        <w:t>§ 3</w:t>
      </w:r>
    </w:p>
    <w:p w:rsidR="008E3471" w:rsidRPr="001D0AD5" w:rsidRDefault="008E3471" w:rsidP="00404462">
      <w:pPr>
        <w:suppressAutoHyphens/>
        <w:jc w:val="center"/>
        <w:rPr>
          <w:rFonts w:ascii="Times New Roman" w:eastAsia="Times New Roman" w:hAnsi="Times New Roman" w:cs="Times New Roman"/>
          <w:b/>
          <w:sz w:val="10"/>
          <w:szCs w:val="10"/>
          <w:lang w:eastAsia="ar-SA"/>
        </w:rPr>
      </w:pPr>
    </w:p>
    <w:p w:rsidR="00404462" w:rsidRDefault="00404462" w:rsidP="00404462">
      <w:pPr>
        <w:suppressAutoHyphens/>
        <w:rPr>
          <w:rFonts w:ascii="Times New Roman" w:eastAsia="Times New Roman" w:hAnsi="Times New Roman" w:cs="Times New Roman"/>
          <w:sz w:val="24"/>
          <w:szCs w:val="24"/>
          <w:lang w:eastAsia="ar-SA"/>
        </w:rPr>
      </w:pPr>
      <w:r w:rsidRPr="00404462">
        <w:rPr>
          <w:rFonts w:ascii="Times New Roman" w:eastAsia="Times New Roman" w:hAnsi="Times New Roman" w:cs="Times New Roman"/>
          <w:sz w:val="24"/>
          <w:szCs w:val="24"/>
          <w:lang w:eastAsia="ar-SA"/>
        </w:rPr>
        <w:t xml:space="preserve">Ilekroć w Regulaminie jest mowa o „Komisji” – rozumie się przez to Komisję Konkursową opiniującą oferty. </w:t>
      </w:r>
    </w:p>
    <w:p w:rsidR="008E3471" w:rsidRPr="00C31ACD" w:rsidRDefault="008E3471" w:rsidP="00404462">
      <w:pPr>
        <w:suppressAutoHyphens/>
        <w:rPr>
          <w:rFonts w:ascii="Times New Roman" w:eastAsia="Times New Roman" w:hAnsi="Times New Roman" w:cs="Times New Roman"/>
          <w:sz w:val="12"/>
          <w:szCs w:val="12"/>
          <w:lang w:eastAsia="ar-SA"/>
        </w:rPr>
      </w:pPr>
    </w:p>
    <w:p w:rsidR="00404462" w:rsidRDefault="00404462" w:rsidP="00404462">
      <w:pPr>
        <w:suppressAutoHyphens/>
        <w:jc w:val="center"/>
        <w:rPr>
          <w:rFonts w:ascii="Times New Roman" w:eastAsia="Times New Roman" w:hAnsi="Times New Roman" w:cs="Times New Roman"/>
          <w:b/>
          <w:sz w:val="24"/>
          <w:szCs w:val="24"/>
          <w:lang w:eastAsia="ar-SA"/>
        </w:rPr>
      </w:pPr>
      <w:r w:rsidRPr="00404462">
        <w:rPr>
          <w:rFonts w:ascii="Times New Roman" w:eastAsia="Times New Roman" w:hAnsi="Times New Roman" w:cs="Times New Roman"/>
          <w:b/>
          <w:sz w:val="24"/>
          <w:szCs w:val="24"/>
          <w:lang w:eastAsia="ar-SA"/>
        </w:rPr>
        <w:t>§ 4</w:t>
      </w:r>
    </w:p>
    <w:p w:rsidR="008E3471" w:rsidRPr="001D0AD5" w:rsidRDefault="008E3471" w:rsidP="00404462">
      <w:pPr>
        <w:suppressAutoHyphens/>
        <w:jc w:val="center"/>
        <w:rPr>
          <w:rFonts w:ascii="Times New Roman" w:eastAsia="Times New Roman" w:hAnsi="Times New Roman" w:cs="Times New Roman"/>
          <w:b/>
          <w:sz w:val="10"/>
          <w:szCs w:val="10"/>
          <w:lang w:eastAsia="ar-SA"/>
        </w:rPr>
      </w:pPr>
    </w:p>
    <w:p w:rsidR="00404462" w:rsidRPr="00404462" w:rsidRDefault="00404462" w:rsidP="00580EEB">
      <w:pPr>
        <w:numPr>
          <w:ilvl w:val="0"/>
          <w:numId w:val="2"/>
        </w:numPr>
        <w:suppressAutoHyphens/>
        <w:rPr>
          <w:rFonts w:ascii="Times New Roman" w:eastAsia="Times New Roman" w:hAnsi="Times New Roman" w:cs="Times New Roman"/>
          <w:sz w:val="24"/>
          <w:szCs w:val="20"/>
          <w:lang w:eastAsia="ar-SA"/>
        </w:rPr>
      </w:pPr>
      <w:r w:rsidRPr="00404462">
        <w:rPr>
          <w:rFonts w:ascii="Times New Roman" w:eastAsia="Times New Roman" w:hAnsi="Times New Roman" w:cs="Times New Roman"/>
          <w:sz w:val="24"/>
          <w:szCs w:val="20"/>
          <w:lang w:eastAsia="ar-SA"/>
        </w:rPr>
        <w:t>Członkowie Komisji rzetelnie i obiektywnie wykonują powierzone im czynności, kierując się wyłącznie przepisami prawa, posiadaną wiedzą i doświadczeniem.</w:t>
      </w:r>
    </w:p>
    <w:p w:rsidR="00404462" w:rsidRPr="00A658D7" w:rsidRDefault="00580EEB" w:rsidP="00580EEB">
      <w:pPr>
        <w:widowControl w:val="0"/>
        <w:numPr>
          <w:ilvl w:val="0"/>
          <w:numId w:val="2"/>
        </w:numPr>
        <w:suppressAutoHyphens/>
        <w:autoSpaceDE w:val="0"/>
        <w:rPr>
          <w:rFonts w:ascii="Times New Roman" w:eastAsia="Lucida Sans Unicode" w:hAnsi="Times New Roman" w:cs="Tahoma"/>
          <w:color w:val="000000"/>
          <w:sz w:val="28"/>
          <w:szCs w:val="24"/>
          <w:lang w:bidi="en-US"/>
        </w:rPr>
      </w:pPr>
      <w:r w:rsidRPr="00580EEB">
        <w:rPr>
          <w:rFonts w:ascii="Times New Roman" w:eastAsia="Lucida Sans Unicode" w:hAnsi="Times New Roman" w:cs="Tahoma"/>
          <w:color w:val="000000"/>
          <w:sz w:val="24"/>
          <w:szCs w:val="24"/>
          <w:lang w:bidi="en-US"/>
        </w:rPr>
        <w:t xml:space="preserve">Członkowie zobowiązani są do traktowania </w:t>
      </w:r>
      <w:r w:rsidR="00404462" w:rsidRPr="00580EEB">
        <w:rPr>
          <w:rFonts w:ascii="Times New Roman" w:eastAsia="Lucida Sans Unicode" w:hAnsi="Times New Roman" w:cs="Tahoma"/>
          <w:color w:val="000000"/>
          <w:sz w:val="24"/>
          <w:szCs w:val="24"/>
          <w:lang w:bidi="en-US"/>
        </w:rPr>
        <w:t>na równych prawach wszystki</w:t>
      </w:r>
      <w:r w:rsidRPr="00580EEB">
        <w:rPr>
          <w:rFonts w:ascii="Times New Roman" w:eastAsia="Lucida Sans Unicode" w:hAnsi="Times New Roman" w:cs="Tahoma"/>
          <w:color w:val="000000"/>
          <w:sz w:val="24"/>
          <w:szCs w:val="24"/>
          <w:lang w:bidi="en-US"/>
        </w:rPr>
        <w:t>e</w:t>
      </w:r>
      <w:r w:rsidR="00404462" w:rsidRPr="00580EEB">
        <w:rPr>
          <w:rFonts w:ascii="Times New Roman" w:eastAsia="Lucida Sans Unicode" w:hAnsi="Times New Roman" w:cs="Tahoma"/>
          <w:color w:val="000000"/>
          <w:sz w:val="24"/>
          <w:szCs w:val="24"/>
          <w:lang w:bidi="en-US"/>
        </w:rPr>
        <w:t xml:space="preserve"> podmiot</w:t>
      </w:r>
      <w:r w:rsidRPr="00580EEB">
        <w:rPr>
          <w:rFonts w:ascii="Times New Roman" w:eastAsia="Lucida Sans Unicode" w:hAnsi="Times New Roman" w:cs="Tahoma"/>
          <w:color w:val="000000"/>
          <w:sz w:val="24"/>
          <w:szCs w:val="24"/>
          <w:lang w:bidi="en-US"/>
        </w:rPr>
        <w:t xml:space="preserve">y </w:t>
      </w:r>
      <w:r w:rsidR="00404462" w:rsidRPr="00580EEB">
        <w:rPr>
          <w:rFonts w:ascii="Times New Roman" w:eastAsia="Lucida Sans Unicode" w:hAnsi="Times New Roman" w:cs="Tahoma"/>
          <w:color w:val="000000"/>
          <w:sz w:val="24"/>
          <w:szCs w:val="24"/>
          <w:lang w:bidi="en-US"/>
        </w:rPr>
        <w:t>uprawnion</w:t>
      </w:r>
      <w:r w:rsidRPr="00580EEB">
        <w:rPr>
          <w:rFonts w:ascii="Times New Roman" w:eastAsia="Lucida Sans Unicode" w:hAnsi="Times New Roman" w:cs="Tahoma"/>
          <w:color w:val="000000"/>
          <w:sz w:val="24"/>
          <w:szCs w:val="24"/>
          <w:lang w:bidi="en-US"/>
        </w:rPr>
        <w:t>e</w:t>
      </w:r>
      <w:r w:rsidR="00404462" w:rsidRPr="00580EEB">
        <w:rPr>
          <w:rFonts w:ascii="Times New Roman" w:eastAsia="Lucida Sans Unicode" w:hAnsi="Times New Roman" w:cs="Tahoma"/>
          <w:color w:val="000000"/>
          <w:sz w:val="24"/>
          <w:szCs w:val="24"/>
          <w:lang w:bidi="en-US"/>
        </w:rPr>
        <w:t>, ubiegając</w:t>
      </w:r>
      <w:r w:rsidRPr="00580EEB">
        <w:rPr>
          <w:rFonts w:ascii="Times New Roman" w:eastAsia="Lucida Sans Unicode" w:hAnsi="Times New Roman" w:cs="Tahoma"/>
          <w:color w:val="000000"/>
          <w:sz w:val="24"/>
          <w:szCs w:val="24"/>
          <w:lang w:bidi="en-US"/>
        </w:rPr>
        <w:t>e</w:t>
      </w:r>
      <w:r w:rsidR="00404462" w:rsidRPr="00580EEB">
        <w:rPr>
          <w:rFonts w:ascii="Times New Roman" w:eastAsia="Lucida Sans Unicode" w:hAnsi="Times New Roman" w:cs="Tahoma"/>
          <w:color w:val="000000"/>
          <w:sz w:val="24"/>
          <w:szCs w:val="24"/>
          <w:lang w:bidi="en-US"/>
        </w:rPr>
        <w:t xml:space="preserve"> się </w:t>
      </w:r>
      <w:r w:rsidRPr="00580EEB">
        <w:rPr>
          <w:rFonts w:ascii="Times New Roman" w:eastAsia="Lucida Sans Unicode" w:hAnsi="Times New Roman" w:cs="Tahoma"/>
          <w:color w:val="000000"/>
          <w:sz w:val="24"/>
          <w:szCs w:val="24"/>
          <w:lang w:bidi="en-US"/>
        </w:rPr>
        <w:t>o zlecenie realizacji zadania</w:t>
      </w:r>
      <w:r>
        <w:rPr>
          <w:rFonts w:ascii="Times New Roman" w:eastAsia="Lucida Sans Unicode" w:hAnsi="Times New Roman" w:cs="Tahoma"/>
          <w:color w:val="000000"/>
          <w:sz w:val="24"/>
          <w:szCs w:val="24"/>
          <w:lang w:bidi="en-US"/>
        </w:rPr>
        <w:t xml:space="preserve"> </w:t>
      </w:r>
      <w:r w:rsidRPr="00580EEB">
        <w:rPr>
          <w:rFonts w:ascii="Times New Roman" w:eastAsia="Lucida Sans Unicode" w:hAnsi="Times New Roman" w:cs="Tahoma"/>
          <w:color w:val="000000"/>
          <w:sz w:val="24"/>
          <w:szCs w:val="24"/>
          <w:lang w:bidi="en-US"/>
        </w:rPr>
        <w:t>pn.: „Prowadzenie schroniska dla bezdomnych zwierząt</w:t>
      </w:r>
      <w:r w:rsidR="00A567DB">
        <w:rPr>
          <w:rFonts w:ascii="Times New Roman" w:eastAsia="Lucida Sans Unicode" w:hAnsi="Times New Roman" w:cs="Tahoma"/>
          <w:color w:val="000000"/>
          <w:sz w:val="24"/>
          <w:szCs w:val="24"/>
          <w:lang w:bidi="en-US"/>
        </w:rPr>
        <w:t xml:space="preserve"> w Świnoujściu</w:t>
      </w:r>
      <w:r w:rsidRPr="00580EEB">
        <w:rPr>
          <w:rFonts w:ascii="Times New Roman" w:eastAsia="Lucida Sans Unicode" w:hAnsi="Times New Roman" w:cs="Tahoma"/>
          <w:color w:val="000000"/>
          <w:sz w:val="24"/>
          <w:szCs w:val="24"/>
          <w:lang w:bidi="en-US"/>
        </w:rPr>
        <w:t>”</w:t>
      </w:r>
      <w:r>
        <w:rPr>
          <w:rFonts w:ascii="Times New Roman" w:eastAsia="Lucida Sans Unicode" w:hAnsi="Times New Roman" w:cs="Tahoma"/>
          <w:color w:val="000000"/>
          <w:sz w:val="24"/>
          <w:szCs w:val="24"/>
          <w:lang w:bidi="en-US"/>
        </w:rPr>
        <w:t xml:space="preserve"> </w:t>
      </w:r>
      <w:r w:rsidR="00404462" w:rsidRPr="00580EEB">
        <w:rPr>
          <w:rFonts w:ascii="Times New Roman" w:eastAsia="Lucida Sans Unicode" w:hAnsi="Times New Roman" w:cs="Tahoma"/>
          <w:color w:val="000000"/>
          <w:sz w:val="24"/>
          <w:szCs w:val="24"/>
          <w:lang w:bidi="en-US"/>
        </w:rPr>
        <w:t>oraz prowadzenia postępowania w sposób gwarantujący zachowanie uczciwej konkurencji i jawności.</w:t>
      </w:r>
    </w:p>
    <w:p w:rsidR="00A658D7" w:rsidRPr="00A658D7" w:rsidRDefault="00A658D7" w:rsidP="00580EEB">
      <w:pPr>
        <w:widowControl w:val="0"/>
        <w:numPr>
          <w:ilvl w:val="0"/>
          <w:numId w:val="2"/>
        </w:numPr>
        <w:suppressAutoHyphens/>
        <w:autoSpaceDE w:val="0"/>
        <w:rPr>
          <w:rFonts w:ascii="Times New Roman" w:eastAsia="Lucida Sans Unicode" w:hAnsi="Times New Roman" w:cs="Times New Roman"/>
          <w:color w:val="000000"/>
          <w:sz w:val="24"/>
          <w:szCs w:val="24"/>
          <w:lang w:bidi="en-US"/>
        </w:rPr>
      </w:pPr>
      <w:r w:rsidRPr="00A658D7">
        <w:rPr>
          <w:rFonts w:ascii="Times New Roman" w:hAnsi="Times New Roman" w:cs="Times New Roman"/>
          <w:sz w:val="24"/>
          <w:szCs w:val="24"/>
        </w:rPr>
        <w:t>Do członków Komisji Konkursowej biorących udział w opiniowaniu ofert stosuje się przepisy ustawy z dnia 14 czerwca 1960 r. Kodeks postępowania administracyjnego (Dz. U. z 2022 r. poz. 2000 z późn. zm.) dotyczące wyłączenia pracownika.</w:t>
      </w:r>
    </w:p>
    <w:p w:rsidR="00404462" w:rsidRDefault="00404462" w:rsidP="00580EEB">
      <w:pPr>
        <w:numPr>
          <w:ilvl w:val="0"/>
          <w:numId w:val="2"/>
        </w:numPr>
        <w:suppressAutoHyphens/>
        <w:rPr>
          <w:rFonts w:ascii="Times New Roman" w:eastAsia="Times New Roman" w:hAnsi="Times New Roman" w:cs="Times New Roman"/>
          <w:sz w:val="24"/>
          <w:szCs w:val="20"/>
          <w:lang w:eastAsia="ar-SA"/>
        </w:rPr>
      </w:pPr>
      <w:r w:rsidRPr="00404462">
        <w:rPr>
          <w:rFonts w:ascii="Times New Roman" w:eastAsia="Times New Roman" w:hAnsi="Times New Roman" w:cs="Times New Roman"/>
          <w:sz w:val="24"/>
          <w:szCs w:val="20"/>
          <w:lang w:eastAsia="ar-SA"/>
        </w:rPr>
        <w:t>Wyłączenie członka z postępowania nie powoduje konieczności uzupełnienia składu Komisji, gdy możliwe jest zachowanie kworum.</w:t>
      </w:r>
    </w:p>
    <w:p w:rsidR="008E3471" w:rsidRPr="001D0AD5" w:rsidRDefault="008E3471" w:rsidP="008E3471">
      <w:pPr>
        <w:suppressAutoHyphens/>
        <w:ind w:left="720"/>
        <w:rPr>
          <w:rFonts w:ascii="Times New Roman" w:eastAsia="Times New Roman" w:hAnsi="Times New Roman" w:cs="Times New Roman"/>
          <w:sz w:val="10"/>
          <w:szCs w:val="10"/>
          <w:lang w:eastAsia="ar-SA"/>
        </w:rPr>
      </w:pPr>
    </w:p>
    <w:p w:rsidR="00404462" w:rsidRDefault="00404462" w:rsidP="00404462">
      <w:pPr>
        <w:suppressAutoHyphens/>
        <w:jc w:val="center"/>
        <w:rPr>
          <w:rFonts w:ascii="Times New Roman" w:eastAsia="Times New Roman" w:hAnsi="Times New Roman" w:cs="Times New Roman"/>
          <w:b/>
          <w:sz w:val="24"/>
          <w:szCs w:val="24"/>
          <w:lang w:eastAsia="ar-SA"/>
        </w:rPr>
      </w:pPr>
      <w:r w:rsidRPr="00404462">
        <w:rPr>
          <w:rFonts w:ascii="Times New Roman" w:eastAsia="Times New Roman" w:hAnsi="Times New Roman" w:cs="Times New Roman"/>
          <w:b/>
          <w:sz w:val="24"/>
          <w:szCs w:val="24"/>
          <w:lang w:eastAsia="ar-SA"/>
        </w:rPr>
        <w:t>§ 5</w:t>
      </w:r>
    </w:p>
    <w:p w:rsidR="008E3471" w:rsidRPr="001D0AD5" w:rsidRDefault="008E3471" w:rsidP="00404462">
      <w:pPr>
        <w:suppressAutoHyphens/>
        <w:jc w:val="center"/>
        <w:rPr>
          <w:rFonts w:ascii="Times New Roman" w:eastAsia="Times New Roman" w:hAnsi="Times New Roman" w:cs="Times New Roman"/>
          <w:b/>
          <w:sz w:val="4"/>
          <w:szCs w:val="4"/>
          <w:lang w:eastAsia="ar-SA"/>
        </w:rPr>
      </w:pPr>
    </w:p>
    <w:p w:rsidR="00A658D7" w:rsidRDefault="00A658D7" w:rsidP="00A658D7">
      <w:pPr>
        <w:pStyle w:val="Standard"/>
        <w:numPr>
          <w:ilvl w:val="0"/>
          <w:numId w:val="12"/>
        </w:numPr>
        <w:tabs>
          <w:tab w:val="left" w:pos="0"/>
        </w:tabs>
        <w:jc w:val="both"/>
      </w:pPr>
      <w:r>
        <w:t>Przewodniczący wyznacza spośród członków sekretarza Komisji.</w:t>
      </w:r>
    </w:p>
    <w:p w:rsidR="00A658D7" w:rsidRDefault="00A658D7" w:rsidP="00A658D7">
      <w:pPr>
        <w:pStyle w:val="Standard"/>
        <w:numPr>
          <w:ilvl w:val="0"/>
          <w:numId w:val="12"/>
        </w:numPr>
        <w:tabs>
          <w:tab w:val="left" w:pos="0"/>
        </w:tabs>
        <w:jc w:val="both"/>
      </w:pPr>
      <w:r>
        <w:t>Wiceprzewodniczący zastępuje przewodniczącego w przypadku jego nieobecności.</w:t>
      </w:r>
    </w:p>
    <w:p w:rsidR="008E3471" w:rsidRPr="001D0AD5" w:rsidRDefault="008E3471" w:rsidP="00404462">
      <w:pPr>
        <w:suppressAutoHyphens/>
        <w:rPr>
          <w:rFonts w:ascii="Times New Roman" w:eastAsia="Times New Roman" w:hAnsi="Times New Roman" w:cs="Times New Roman"/>
          <w:b/>
          <w:sz w:val="10"/>
          <w:szCs w:val="10"/>
          <w:lang w:eastAsia="ar-SA"/>
        </w:rPr>
      </w:pPr>
    </w:p>
    <w:p w:rsidR="00404462" w:rsidRDefault="00404462" w:rsidP="00404462">
      <w:pPr>
        <w:tabs>
          <w:tab w:val="left" w:pos="1410"/>
        </w:tabs>
        <w:suppressAutoHyphens/>
        <w:jc w:val="center"/>
        <w:rPr>
          <w:rFonts w:ascii="Times New Roman" w:eastAsia="Times New Roman" w:hAnsi="Times New Roman" w:cs="Times New Roman"/>
          <w:b/>
          <w:sz w:val="24"/>
          <w:szCs w:val="24"/>
          <w:lang w:eastAsia="ar-SA"/>
        </w:rPr>
      </w:pPr>
      <w:r w:rsidRPr="00404462">
        <w:rPr>
          <w:rFonts w:ascii="Times New Roman" w:eastAsia="Times New Roman" w:hAnsi="Times New Roman" w:cs="Times New Roman"/>
          <w:b/>
          <w:sz w:val="24"/>
          <w:szCs w:val="24"/>
          <w:lang w:eastAsia="ar-SA"/>
        </w:rPr>
        <w:t>§ 6</w:t>
      </w:r>
    </w:p>
    <w:p w:rsidR="008E3471" w:rsidRPr="001D0AD5" w:rsidRDefault="008E3471" w:rsidP="00404462">
      <w:pPr>
        <w:tabs>
          <w:tab w:val="left" w:pos="1410"/>
        </w:tabs>
        <w:suppressAutoHyphens/>
        <w:jc w:val="center"/>
        <w:rPr>
          <w:rFonts w:ascii="Times New Roman" w:eastAsia="Times New Roman" w:hAnsi="Times New Roman" w:cs="Times New Roman"/>
          <w:b/>
          <w:sz w:val="10"/>
          <w:szCs w:val="10"/>
          <w:lang w:eastAsia="ar-SA"/>
        </w:rPr>
      </w:pPr>
    </w:p>
    <w:p w:rsidR="00404462" w:rsidRPr="00404462" w:rsidRDefault="00404462" w:rsidP="00404462">
      <w:pPr>
        <w:numPr>
          <w:ilvl w:val="0"/>
          <w:numId w:val="3"/>
        </w:numPr>
        <w:suppressAutoHyphens/>
        <w:jc w:val="left"/>
        <w:rPr>
          <w:rFonts w:ascii="Times New Roman" w:eastAsia="Times New Roman" w:hAnsi="Times New Roman" w:cs="Times New Roman"/>
          <w:sz w:val="24"/>
          <w:szCs w:val="24"/>
          <w:lang w:eastAsia="ar-SA"/>
        </w:rPr>
      </w:pPr>
      <w:r w:rsidRPr="00404462">
        <w:rPr>
          <w:rFonts w:ascii="Times New Roman" w:eastAsia="Times New Roman" w:hAnsi="Times New Roman" w:cs="Times New Roman"/>
          <w:sz w:val="24"/>
          <w:szCs w:val="24"/>
          <w:lang w:eastAsia="ar-SA"/>
        </w:rPr>
        <w:t>Przewodniczący kieruje pracami Komisji oraz reprezentuje Komisję na zewnątrz.</w:t>
      </w:r>
    </w:p>
    <w:p w:rsidR="00404462" w:rsidRPr="00404462" w:rsidRDefault="00404462" w:rsidP="00404462">
      <w:pPr>
        <w:numPr>
          <w:ilvl w:val="0"/>
          <w:numId w:val="3"/>
        </w:numPr>
        <w:suppressAutoHyphens/>
        <w:jc w:val="left"/>
        <w:rPr>
          <w:rFonts w:ascii="Times New Roman" w:eastAsia="Times New Roman" w:hAnsi="Times New Roman" w:cs="Times New Roman"/>
          <w:sz w:val="24"/>
          <w:szCs w:val="24"/>
          <w:lang w:eastAsia="ar-SA"/>
        </w:rPr>
      </w:pPr>
      <w:r w:rsidRPr="00404462">
        <w:rPr>
          <w:rFonts w:ascii="Times New Roman" w:eastAsia="Times New Roman" w:hAnsi="Times New Roman" w:cs="Times New Roman"/>
          <w:sz w:val="24"/>
          <w:szCs w:val="24"/>
          <w:lang w:eastAsia="ar-SA"/>
        </w:rPr>
        <w:t>Do zadań przewodniczącego należy w szczególności:</w:t>
      </w:r>
    </w:p>
    <w:p w:rsidR="00404462" w:rsidRPr="00404462" w:rsidRDefault="00404462" w:rsidP="00404462">
      <w:pPr>
        <w:numPr>
          <w:ilvl w:val="0"/>
          <w:numId w:val="4"/>
        </w:numPr>
        <w:suppressAutoHyphens/>
        <w:jc w:val="left"/>
        <w:rPr>
          <w:rFonts w:ascii="Times New Roman" w:eastAsia="Times New Roman" w:hAnsi="Times New Roman" w:cs="Times New Roman"/>
          <w:sz w:val="24"/>
          <w:szCs w:val="24"/>
          <w:lang w:eastAsia="ar-SA"/>
        </w:rPr>
      </w:pPr>
      <w:r w:rsidRPr="00404462">
        <w:rPr>
          <w:rFonts w:ascii="Times New Roman" w:eastAsia="Times New Roman" w:hAnsi="Times New Roman" w:cs="Times New Roman"/>
          <w:sz w:val="24"/>
          <w:szCs w:val="24"/>
          <w:lang w:eastAsia="ar-SA"/>
        </w:rPr>
        <w:lastRenderedPageBreak/>
        <w:t>zwoływanie posiedzeń Komisji,</w:t>
      </w:r>
    </w:p>
    <w:p w:rsidR="00404462" w:rsidRPr="00404462" w:rsidRDefault="00404462" w:rsidP="00404462">
      <w:pPr>
        <w:numPr>
          <w:ilvl w:val="0"/>
          <w:numId w:val="4"/>
        </w:numPr>
        <w:suppressAutoHyphens/>
        <w:jc w:val="left"/>
        <w:rPr>
          <w:rFonts w:ascii="Times New Roman" w:eastAsia="Times New Roman" w:hAnsi="Times New Roman" w:cs="Times New Roman"/>
          <w:sz w:val="24"/>
          <w:szCs w:val="24"/>
          <w:lang w:eastAsia="ar-SA"/>
        </w:rPr>
      </w:pPr>
      <w:r w:rsidRPr="00404462">
        <w:rPr>
          <w:rFonts w:ascii="Times New Roman" w:eastAsia="Times New Roman" w:hAnsi="Times New Roman" w:cs="Times New Roman"/>
          <w:sz w:val="24"/>
          <w:szCs w:val="24"/>
          <w:lang w:eastAsia="ar-SA"/>
        </w:rPr>
        <w:t>przewodniczenie posiedzeniom Komisji,</w:t>
      </w:r>
    </w:p>
    <w:p w:rsidR="00404462" w:rsidRPr="00580EEB" w:rsidRDefault="00404462" w:rsidP="00404462">
      <w:pPr>
        <w:numPr>
          <w:ilvl w:val="0"/>
          <w:numId w:val="4"/>
        </w:numPr>
        <w:suppressAutoHyphens/>
        <w:jc w:val="left"/>
        <w:rPr>
          <w:rFonts w:ascii="Times New Roman" w:eastAsia="Times New Roman" w:hAnsi="Times New Roman" w:cs="Times New Roman"/>
          <w:sz w:val="24"/>
          <w:szCs w:val="24"/>
          <w:lang w:eastAsia="ar-SA"/>
        </w:rPr>
      </w:pPr>
      <w:r w:rsidRPr="00580EEB">
        <w:rPr>
          <w:rFonts w:ascii="Times New Roman" w:eastAsia="Times New Roman" w:hAnsi="Times New Roman" w:cs="Times New Roman"/>
          <w:sz w:val="24"/>
          <w:szCs w:val="24"/>
          <w:lang w:eastAsia="ar-SA"/>
        </w:rPr>
        <w:t xml:space="preserve">występowanie do Prezydenta Miasta z wnioskami o powołanie </w:t>
      </w:r>
      <w:r w:rsidR="00580EEB" w:rsidRPr="00580EEB">
        <w:rPr>
          <w:rFonts w:ascii="Times New Roman" w:eastAsia="Times New Roman" w:hAnsi="Times New Roman" w:cs="Times New Roman"/>
          <w:sz w:val="24"/>
          <w:szCs w:val="24"/>
          <w:lang w:eastAsia="ar-SA"/>
        </w:rPr>
        <w:t>lub</w:t>
      </w:r>
      <w:r w:rsidR="00580EEB">
        <w:rPr>
          <w:rFonts w:ascii="Times New Roman" w:eastAsia="Times New Roman" w:hAnsi="Times New Roman" w:cs="Times New Roman"/>
          <w:sz w:val="24"/>
          <w:szCs w:val="24"/>
          <w:lang w:eastAsia="ar-SA"/>
        </w:rPr>
        <w:t xml:space="preserve"> </w:t>
      </w:r>
      <w:r w:rsidRPr="00580EEB">
        <w:rPr>
          <w:rFonts w:ascii="Times New Roman" w:eastAsia="Times New Roman" w:hAnsi="Times New Roman" w:cs="Times New Roman"/>
          <w:sz w:val="24"/>
          <w:szCs w:val="24"/>
          <w:lang w:eastAsia="ar-SA"/>
        </w:rPr>
        <w:t>wyłączenie członka Komisji,</w:t>
      </w:r>
    </w:p>
    <w:p w:rsidR="00404462" w:rsidRPr="00580EEB" w:rsidRDefault="00404462" w:rsidP="00404462">
      <w:pPr>
        <w:numPr>
          <w:ilvl w:val="0"/>
          <w:numId w:val="4"/>
        </w:numPr>
        <w:suppressAutoHyphens/>
        <w:ind w:left="1425"/>
        <w:jc w:val="left"/>
        <w:rPr>
          <w:rFonts w:ascii="Times New Roman" w:eastAsia="Times New Roman" w:hAnsi="Times New Roman" w:cs="Times New Roman"/>
          <w:sz w:val="24"/>
          <w:szCs w:val="24"/>
          <w:lang w:eastAsia="ar-SA"/>
        </w:rPr>
      </w:pPr>
      <w:r w:rsidRPr="00580EEB">
        <w:rPr>
          <w:rFonts w:ascii="Times New Roman" w:eastAsia="Times New Roman" w:hAnsi="Times New Roman" w:cs="Times New Roman"/>
          <w:sz w:val="24"/>
          <w:szCs w:val="24"/>
          <w:lang w:eastAsia="ar-SA"/>
        </w:rPr>
        <w:t xml:space="preserve">informowanie Prezydenta Miasta o problemach związanych z pracami Komisji w toku </w:t>
      </w:r>
      <w:r w:rsidR="00580EEB">
        <w:rPr>
          <w:rFonts w:ascii="Times New Roman" w:eastAsia="Times New Roman" w:hAnsi="Times New Roman" w:cs="Times New Roman"/>
          <w:sz w:val="24"/>
          <w:szCs w:val="24"/>
          <w:lang w:eastAsia="ar-SA"/>
        </w:rPr>
        <w:t xml:space="preserve">prowadzonego </w:t>
      </w:r>
      <w:r w:rsidRPr="00580EEB">
        <w:rPr>
          <w:rFonts w:ascii="Times New Roman" w:eastAsia="Times New Roman" w:hAnsi="Times New Roman" w:cs="Times New Roman"/>
          <w:sz w:val="24"/>
          <w:szCs w:val="24"/>
          <w:lang w:eastAsia="ar-SA"/>
        </w:rPr>
        <w:t>postępowania.</w:t>
      </w:r>
    </w:p>
    <w:p w:rsidR="00404462" w:rsidRPr="001D0AD5" w:rsidRDefault="00404462" w:rsidP="00404462">
      <w:pPr>
        <w:suppressAutoHyphens/>
        <w:jc w:val="center"/>
        <w:rPr>
          <w:rFonts w:ascii="Times New Roman" w:eastAsia="Times New Roman" w:hAnsi="Times New Roman" w:cs="Times New Roman"/>
          <w:b/>
          <w:sz w:val="10"/>
          <w:szCs w:val="10"/>
          <w:lang w:eastAsia="ar-SA"/>
        </w:rPr>
      </w:pPr>
    </w:p>
    <w:p w:rsidR="00404462" w:rsidRDefault="00404462" w:rsidP="00404462">
      <w:pPr>
        <w:suppressAutoHyphens/>
        <w:jc w:val="center"/>
        <w:rPr>
          <w:rFonts w:ascii="Times New Roman" w:eastAsia="Times New Roman" w:hAnsi="Times New Roman" w:cs="Times New Roman"/>
          <w:b/>
          <w:sz w:val="24"/>
          <w:szCs w:val="24"/>
          <w:lang w:eastAsia="ar-SA"/>
        </w:rPr>
      </w:pPr>
      <w:r w:rsidRPr="00404462">
        <w:rPr>
          <w:rFonts w:ascii="Times New Roman" w:eastAsia="Times New Roman" w:hAnsi="Times New Roman" w:cs="Times New Roman"/>
          <w:b/>
          <w:sz w:val="24"/>
          <w:szCs w:val="24"/>
          <w:lang w:eastAsia="ar-SA"/>
        </w:rPr>
        <w:t>§ 7</w:t>
      </w:r>
    </w:p>
    <w:p w:rsidR="006D5BF1" w:rsidRPr="001D0AD5" w:rsidRDefault="006D5BF1" w:rsidP="00404462">
      <w:pPr>
        <w:suppressAutoHyphens/>
        <w:jc w:val="center"/>
        <w:rPr>
          <w:rFonts w:ascii="Times New Roman" w:eastAsia="Times New Roman" w:hAnsi="Times New Roman" w:cs="Times New Roman"/>
          <w:b/>
          <w:sz w:val="10"/>
          <w:szCs w:val="10"/>
          <w:lang w:eastAsia="ar-SA"/>
        </w:rPr>
      </w:pPr>
    </w:p>
    <w:p w:rsidR="00404462" w:rsidRPr="00404462" w:rsidRDefault="00404462" w:rsidP="00404462">
      <w:pPr>
        <w:numPr>
          <w:ilvl w:val="0"/>
          <w:numId w:val="5"/>
        </w:numPr>
        <w:suppressAutoHyphens/>
        <w:jc w:val="left"/>
        <w:rPr>
          <w:rFonts w:ascii="Times New Roman" w:eastAsia="Times New Roman" w:hAnsi="Times New Roman" w:cs="Times New Roman"/>
          <w:sz w:val="24"/>
          <w:szCs w:val="24"/>
          <w:lang w:eastAsia="ar-SA"/>
        </w:rPr>
      </w:pPr>
      <w:r w:rsidRPr="00404462">
        <w:rPr>
          <w:rFonts w:ascii="Times New Roman" w:eastAsia="Times New Roman" w:hAnsi="Times New Roman" w:cs="Times New Roman"/>
          <w:sz w:val="24"/>
          <w:szCs w:val="24"/>
          <w:lang w:eastAsia="ar-SA"/>
        </w:rPr>
        <w:t>Sekretarz Komisji organizuje sprawy proceduralne związane z pracami Komisji oraz nadzoruje dokumentowanie postępowania.</w:t>
      </w:r>
    </w:p>
    <w:p w:rsidR="00404462" w:rsidRPr="00404462" w:rsidRDefault="00404462" w:rsidP="00404462">
      <w:pPr>
        <w:numPr>
          <w:ilvl w:val="0"/>
          <w:numId w:val="5"/>
        </w:numPr>
        <w:suppressAutoHyphens/>
        <w:jc w:val="left"/>
        <w:rPr>
          <w:rFonts w:ascii="Times New Roman" w:eastAsia="Times New Roman" w:hAnsi="Times New Roman" w:cs="Times New Roman"/>
          <w:sz w:val="24"/>
          <w:szCs w:val="24"/>
          <w:lang w:eastAsia="ar-SA"/>
        </w:rPr>
      </w:pPr>
      <w:r w:rsidRPr="00404462">
        <w:rPr>
          <w:rFonts w:ascii="Times New Roman" w:eastAsia="Times New Roman" w:hAnsi="Times New Roman" w:cs="Times New Roman"/>
          <w:sz w:val="24"/>
          <w:szCs w:val="24"/>
          <w:lang w:eastAsia="ar-SA"/>
        </w:rPr>
        <w:t>Do zadań sekretarza należy w szczególności:</w:t>
      </w:r>
    </w:p>
    <w:p w:rsidR="00404462" w:rsidRPr="00404462" w:rsidRDefault="00404462" w:rsidP="00404462">
      <w:pPr>
        <w:numPr>
          <w:ilvl w:val="0"/>
          <w:numId w:val="6"/>
        </w:numPr>
        <w:suppressAutoHyphens/>
        <w:jc w:val="left"/>
        <w:rPr>
          <w:rFonts w:ascii="Times New Roman" w:eastAsia="Times New Roman" w:hAnsi="Times New Roman" w:cs="Times New Roman"/>
          <w:sz w:val="24"/>
          <w:szCs w:val="24"/>
          <w:lang w:eastAsia="ar-SA"/>
        </w:rPr>
      </w:pPr>
      <w:r w:rsidRPr="00404462">
        <w:rPr>
          <w:rFonts w:ascii="Times New Roman" w:eastAsia="Times New Roman" w:hAnsi="Times New Roman" w:cs="Times New Roman"/>
          <w:sz w:val="24"/>
          <w:szCs w:val="24"/>
          <w:lang w:eastAsia="ar-SA"/>
        </w:rPr>
        <w:t>sporządzanie protokołu z postępowania,</w:t>
      </w:r>
    </w:p>
    <w:p w:rsidR="00404462" w:rsidRPr="00404462" w:rsidRDefault="00404462" w:rsidP="00404462">
      <w:pPr>
        <w:numPr>
          <w:ilvl w:val="0"/>
          <w:numId w:val="6"/>
        </w:numPr>
        <w:suppressAutoHyphens/>
        <w:jc w:val="left"/>
        <w:rPr>
          <w:rFonts w:ascii="Times New Roman" w:eastAsia="Times New Roman" w:hAnsi="Times New Roman" w:cs="Times New Roman"/>
          <w:sz w:val="24"/>
          <w:szCs w:val="24"/>
          <w:lang w:eastAsia="ar-SA"/>
        </w:rPr>
      </w:pPr>
      <w:r w:rsidRPr="00404462">
        <w:rPr>
          <w:rFonts w:ascii="Times New Roman" w:eastAsia="Times New Roman" w:hAnsi="Times New Roman" w:cs="Times New Roman"/>
          <w:sz w:val="24"/>
          <w:szCs w:val="24"/>
          <w:lang w:eastAsia="ar-SA"/>
        </w:rPr>
        <w:t>sporządzanie listy obecności na posiedzeniach Komisji,</w:t>
      </w:r>
    </w:p>
    <w:p w:rsidR="00404462" w:rsidRDefault="00404462" w:rsidP="00404462">
      <w:pPr>
        <w:numPr>
          <w:ilvl w:val="0"/>
          <w:numId w:val="6"/>
        </w:numPr>
        <w:suppressAutoHyphens/>
        <w:jc w:val="left"/>
        <w:rPr>
          <w:rFonts w:ascii="Times New Roman" w:eastAsia="Times New Roman" w:hAnsi="Times New Roman" w:cs="Times New Roman"/>
          <w:sz w:val="24"/>
          <w:szCs w:val="24"/>
          <w:lang w:eastAsia="ar-SA"/>
        </w:rPr>
      </w:pPr>
      <w:r w:rsidRPr="00404462">
        <w:rPr>
          <w:rFonts w:ascii="Times New Roman" w:eastAsia="Times New Roman" w:hAnsi="Times New Roman" w:cs="Times New Roman"/>
          <w:sz w:val="24"/>
          <w:szCs w:val="24"/>
          <w:lang w:eastAsia="ar-SA"/>
        </w:rPr>
        <w:t>sporządzanie projektów wystąpień skierowanych do oferentów.</w:t>
      </w:r>
    </w:p>
    <w:p w:rsidR="001D0AD5" w:rsidRPr="00404462" w:rsidRDefault="001D0AD5" w:rsidP="001D0AD5">
      <w:pPr>
        <w:suppressAutoHyphens/>
        <w:ind w:left="1440"/>
        <w:jc w:val="left"/>
        <w:rPr>
          <w:rFonts w:ascii="Times New Roman" w:eastAsia="Times New Roman" w:hAnsi="Times New Roman" w:cs="Times New Roman"/>
          <w:sz w:val="24"/>
          <w:szCs w:val="24"/>
          <w:lang w:eastAsia="ar-SA"/>
        </w:rPr>
      </w:pPr>
    </w:p>
    <w:p w:rsidR="00404462" w:rsidRPr="001D0AD5" w:rsidRDefault="00404462" w:rsidP="00404462">
      <w:pPr>
        <w:suppressAutoHyphens/>
        <w:jc w:val="left"/>
        <w:rPr>
          <w:rFonts w:ascii="Times New Roman" w:eastAsia="Times New Roman" w:hAnsi="Times New Roman" w:cs="Times New Roman"/>
          <w:sz w:val="10"/>
          <w:szCs w:val="10"/>
          <w:lang w:eastAsia="ar-SA"/>
        </w:rPr>
      </w:pPr>
    </w:p>
    <w:p w:rsidR="00404462" w:rsidRPr="00404462" w:rsidRDefault="00404462" w:rsidP="00404462">
      <w:pPr>
        <w:suppressAutoHyphens/>
        <w:jc w:val="center"/>
        <w:rPr>
          <w:rFonts w:ascii="Times New Roman" w:eastAsia="Times New Roman" w:hAnsi="Times New Roman" w:cs="Times New Roman"/>
          <w:b/>
          <w:sz w:val="24"/>
          <w:szCs w:val="24"/>
          <w:lang w:eastAsia="ar-SA"/>
        </w:rPr>
      </w:pPr>
      <w:r w:rsidRPr="00404462">
        <w:rPr>
          <w:rFonts w:ascii="Times New Roman" w:eastAsia="Times New Roman" w:hAnsi="Times New Roman" w:cs="Times New Roman"/>
          <w:b/>
          <w:sz w:val="24"/>
          <w:szCs w:val="24"/>
          <w:lang w:eastAsia="ar-SA"/>
        </w:rPr>
        <w:t>Rozdział II</w:t>
      </w:r>
    </w:p>
    <w:p w:rsidR="00404462" w:rsidRPr="00404462" w:rsidRDefault="00404462" w:rsidP="00404462">
      <w:pPr>
        <w:suppressAutoHyphens/>
        <w:jc w:val="center"/>
        <w:rPr>
          <w:rFonts w:ascii="Times New Roman" w:eastAsia="Times New Roman" w:hAnsi="Times New Roman" w:cs="Times New Roman"/>
          <w:b/>
          <w:sz w:val="24"/>
          <w:szCs w:val="24"/>
          <w:lang w:eastAsia="ar-SA"/>
        </w:rPr>
      </w:pPr>
      <w:r w:rsidRPr="00404462">
        <w:rPr>
          <w:rFonts w:ascii="Times New Roman" w:eastAsia="Times New Roman" w:hAnsi="Times New Roman" w:cs="Times New Roman"/>
          <w:b/>
          <w:sz w:val="24"/>
          <w:szCs w:val="24"/>
          <w:lang w:eastAsia="ar-SA"/>
        </w:rPr>
        <w:t>Posiedzenia Komisji</w:t>
      </w:r>
    </w:p>
    <w:p w:rsidR="00404462" w:rsidRPr="001D0AD5" w:rsidRDefault="00404462" w:rsidP="00404462">
      <w:pPr>
        <w:suppressAutoHyphens/>
        <w:jc w:val="center"/>
        <w:rPr>
          <w:rFonts w:ascii="Times New Roman" w:eastAsia="Times New Roman" w:hAnsi="Times New Roman" w:cs="Times New Roman"/>
          <w:b/>
          <w:sz w:val="10"/>
          <w:szCs w:val="10"/>
          <w:lang w:eastAsia="ar-SA"/>
        </w:rPr>
      </w:pPr>
    </w:p>
    <w:p w:rsidR="00404462" w:rsidRPr="00404462" w:rsidRDefault="00404462" w:rsidP="00404462">
      <w:pPr>
        <w:suppressAutoHyphens/>
        <w:jc w:val="center"/>
        <w:rPr>
          <w:rFonts w:ascii="Times New Roman" w:eastAsia="Times New Roman" w:hAnsi="Times New Roman" w:cs="Times New Roman"/>
          <w:b/>
          <w:sz w:val="24"/>
          <w:szCs w:val="24"/>
          <w:lang w:eastAsia="ar-SA"/>
        </w:rPr>
      </w:pPr>
      <w:r w:rsidRPr="00404462">
        <w:rPr>
          <w:rFonts w:ascii="Times New Roman" w:eastAsia="Times New Roman" w:hAnsi="Times New Roman" w:cs="Times New Roman"/>
          <w:b/>
          <w:sz w:val="24"/>
          <w:szCs w:val="24"/>
          <w:lang w:eastAsia="ar-SA"/>
        </w:rPr>
        <w:t>§ 8</w:t>
      </w:r>
    </w:p>
    <w:p w:rsidR="00404462" w:rsidRPr="001D0AD5" w:rsidRDefault="00404462" w:rsidP="00404462">
      <w:pPr>
        <w:suppressAutoHyphens/>
        <w:jc w:val="center"/>
        <w:rPr>
          <w:rFonts w:ascii="Times New Roman" w:eastAsia="Times New Roman" w:hAnsi="Times New Roman" w:cs="Times New Roman"/>
          <w:b/>
          <w:sz w:val="10"/>
          <w:szCs w:val="10"/>
          <w:lang w:eastAsia="ar-SA"/>
        </w:rPr>
      </w:pPr>
    </w:p>
    <w:p w:rsidR="00404462" w:rsidRPr="00404462" w:rsidRDefault="00404462" w:rsidP="00862C17">
      <w:pPr>
        <w:numPr>
          <w:ilvl w:val="0"/>
          <w:numId w:val="7"/>
        </w:numPr>
        <w:tabs>
          <w:tab w:val="left" w:pos="360"/>
        </w:tabs>
        <w:suppressAutoHyphens/>
        <w:rPr>
          <w:rFonts w:ascii="Times New Roman" w:eastAsia="Times New Roman" w:hAnsi="Times New Roman" w:cs="Times New Roman"/>
          <w:sz w:val="24"/>
          <w:szCs w:val="24"/>
          <w:lang w:eastAsia="ar-SA"/>
        </w:rPr>
      </w:pPr>
      <w:r w:rsidRPr="00404462">
        <w:rPr>
          <w:rFonts w:ascii="Times New Roman" w:eastAsia="Times New Roman" w:hAnsi="Times New Roman" w:cs="Times New Roman"/>
          <w:sz w:val="24"/>
          <w:szCs w:val="24"/>
          <w:lang w:eastAsia="ar-SA"/>
        </w:rPr>
        <w:t>Komisja ob</w:t>
      </w:r>
      <w:r w:rsidR="00580EEB">
        <w:rPr>
          <w:rFonts w:ascii="Times New Roman" w:eastAsia="Times New Roman" w:hAnsi="Times New Roman" w:cs="Times New Roman"/>
          <w:sz w:val="24"/>
          <w:szCs w:val="24"/>
          <w:lang w:eastAsia="ar-SA"/>
        </w:rPr>
        <w:t xml:space="preserve">raduje na jawnych i niejawnych </w:t>
      </w:r>
      <w:r w:rsidRPr="00404462">
        <w:rPr>
          <w:rFonts w:ascii="Times New Roman" w:eastAsia="Times New Roman" w:hAnsi="Times New Roman" w:cs="Times New Roman"/>
          <w:sz w:val="24"/>
          <w:szCs w:val="24"/>
          <w:lang w:eastAsia="ar-SA"/>
        </w:rPr>
        <w:t>posiedzeniach:</w:t>
      </w:r>
    </w:p>
    <w:p w:rsidR="00404462" w:rsidRPr="00404462" w:rsidRDefault="00404462" w:rsidP="00862C17">
      <w:pPr>
        <w:numPr>
          <w:ilvl w:val="0"/>
          <w:numId w:val="8"/>
        </w:numPr>
        <w:suppressAutoHyphens/>
        <w:rPr>
          <w:rFonts w:ascii="Times New Roman" w:eastAsia="Times New Roman" w:hAnsi="Times New Roman" w:cs="Times New Roman"/>
          <w:sz w:val="24"/>
          <w:szCs w:val="24"/>
          <w:lang w:eastAsia="ar-SA"/>
        </w:rPr>
      </w:pPr>
      <w:r w:rsidRPr="00404462">
        <w:rPr>
          <w:rFonts w:ascii="Times New Roman" w:eastAsia="Times New Roman" w:hAnsi="Times New Roman" w:cs="Times New Roman"/>
          <w:sz w:val="24"/>
          <w:szCs w:val="24"/>
          <w:lang w:eastAsia="ar-SA"/>
        </w:rPr>
        <w:t>posiedzenie na którym dokonuje się otwarcia ofert jest jawne; może odbywać się z udziałem oferentów,</w:t>
      </w:r>
    </w:p>
    <w:p w:rsidR="00404462" w:rsidRPr="00404462" w:rsidRDefault="00404462" w:rsidP="00862C17">
      <w:pPr>
        <w:numPr>
          <w:ilvl w:val="0"/>
          <w:numId w:val="8"/>
        </w:numPr>
        <w:suppressAutoHyphens/>
        <w:rPr>
          <w:rFonts w:ascii="Times New Roman" w:eastAsia="Times New Roman" w:hAnsi="Times New Roman" w:cs="Times New Roman"/>
          <w:sz w:val="24"/>
          <w:szCs w:val="24"/>
          <w:lang w:eastAsia="ar-SA"/>
        </w:rPr>
      </w:pPr>
      <w:r w:rsidRPr="00404462">
        <w:rPr>
          <w:rFonts w:ascii="Times New Roman" w:eastAsia="Times New Roman" w:hAnsi="Times New Roman" w:cs="Times New Roman"/>
          <w:sz w:val="24"/>
          <w:szCs w:val="24"/>
          <w:lang w:eastAsia="ar-SA"/>
        </w:rPr>
        <w:t xml:space="preserve">posiedzenie na którym odbywa się ocena formalna i merytoryczna ofert jest niejawne - bez udziału oferentów. </w:t>
      </w:r>
    </w:p>
    <w:p w:rsidR="00404462" w:rsidRPr="00A658D7" w:rsidRDefault="00A658D7" w:rsidP="00862C17">
      <w:pPr>
        <w:numPr>
          <w:ilvl w:val="0"/>
          <w:numId w:val="7"/>
        </w:numPr>
        <w:tabs>
          <w:tab w:val="left" w:pos="360"/>
        </w:tabs>
        <w:suppressAutoHyphens/>
        <w:rPr>
          <w:rFonts w:ascii="Times New Roman" w:eastAsia="Times New Roman" w:hAnsi="Times New Roman" w:cs="Times New Roman"/>
          <w:sz w:val="24"/>
          <w:szCs w:val="24"/>
          <w:lang w:eastAsia="ar-SA"/>
        </w:rPr>
      </w:pPr>
      <w:r w:rsidRPr="00A658D7">
        <w:rPr>
          <w:rFonts w:ascii="Times New Roman" w:hAnsi="Times New Roman" w:cs="Times New Roman"/>
          <w:sz w:val="24"/>
          <w:szCs w:val="24"/>
        </w:rPr>
        <w:t>Komisja obraduje w obecności co najmniej połowy jej członków</w:t>
      </w:r>
      <w:r w:rsidR="00404462" w:rsidRPr="00A658D7">
        <w:rPr>
          <w:rFonts w:ascii="Times New Roman" w:eastAsia="Times New Roman" w:hAnsi="Times New Roman" w:cs="Times New Roman"/>
          <w:sz w:val="24"/>
          <w:szCs w:val="24"/>
          <w:lang w:eastAsia="ar-SA"/>
        </w:rPr>
        <w:t>.</w:t>
      </w:r>
    </w:p>
    <w:p w:rsidR="00404462" w:rsidRDefault="00404462" w:rsidP="00862C17">
      <w:pPr>
        <w:numPr>
          <w:ilvl w:val="0"/>
          <w:numId w:val="7"/>
        </w:numPr>
        <w:tabs>
          <w:tab w:val="left" w:pos="360"/>
        </w:tabs>
        <w:suppressAutoHyphens/>
        <w:rPr>
          <w:rFonts w:ascii="Times New Roman" w:eastAsia="Times New Roman" w:hAnsi="Times New Roman" w:cs="Times New Roman"/>
          <w:sz w:val="24"/>
          <w:szCs w:val="24"/>
          <w:lang w:eastAsia="ar-SA"/>
        </w:rPr>
      </w:pPr>
      <w:r w:rsidRPr="00404462">
        <w:rPr>
          <w:rFonts w:ascii="Times New Roman" w:eastAsia="Times New Roman" w:hAnsi="Times New Roman" w:cs="Times New Roman"/>
          <w:sz w:val="24"/>
          <w:szCs w:val="24"/>
          <w:lang w:eastAsia="ar-SA"/>
        </w:rPr>
        <w:t>Decyzje podejmowane są zwykłą większością głosów, przy czym członkowie zespołu nie mogą wstrzymać się od głosu. W przypadku równej liczby głosów decyduje głos przewodniczącego lub wiceprzewodniczącego.</w:t>
      </w:r>
    </w:p>
    <w:p w:rsidR="00A658D7" w:rsidRPr="00404462" w:rsidRDefault="00A658D7" w:rsidP="00A658D7">
      <w:pPr>
        <w:tabs>
          <w:tab w:val="left" w:pos="360"/>
        </w:tabs>
        <w:suppressAutoHyphens/>
        <w:rPr>
          <w:rFonts w:ascii="Times New Roman" w:eastAsia="Times New Roman" w:hAnsi="Times New Roman" w:cs="Times New Roman"/>
          <w:sz w:val="24"/>
          <w:szCs w:val="24"/>
          <w:lang w:eastAsia="ar-SA"/>
        </w:rPr>
      </w:pPr>
    </w:p>
    <w:p w:rsidR="00A658D7" w:rsidRDefault="00A658D7" w:rsidP="00A658D7">
      <w:pPr>
        <w:suppressAutoHyphens/>
        <w:jc w:val="center"/>
        <w:rPr>
          <w:rFonts w:ascii="Times New Roman" w:eastAsia="Times New Roman" w:hAnsi="Times New Roman" w:cs="Times New Roman"/>
          <w:b/>
          <w:sz w:val="24"/>
          <w:szCs w:val="24"/>
          <w:lang w:eastAsia="ar-SA"/>
        </w:rPr>
      </w:pPr>
      <w:r w:rsidRPr="00404462">
        <w:rPr>
          <w:rFonts w:ascii="Times New Roman" w:eastAsia="Times New Roman" w:hAnsi="Times New Roman" w:cs="Times New Roman"/>
          <w:b/>
          <w:sz w:val="24"/>
          <w:szCs w:val="24"/>
          <w:lang w:eastAsia="ar-SA"/>
        </w:rPr>
        <w:t>Rozdział II</w:t>
      </w:r>
      <w:r>
        <w:rPr>
          <w:rFonts w:ascii="Times New Roman" w:eastAsia="Times New Roman" w:hAnsi="Times New Roman" w:cs="Times New Roman"/>
          <w:b/>
          <w:sz w:val="24"/>
          <w:szCs w:val="24"/>
          <w:lang w:eastAsia="ar-SA"/>
        </w:rPr>
        <w:t>I</w:t>
      </w:r>
    </w:p>
    <w:p w:rsidR="00A658D7" w:rsidRDefault="00A658D7" w:rsidP="00A658D7">
      <w:pPr>
        <w:suppressAutoHyphens/>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Część jawna postępowania</w:t>
      </w:r>
    </w:p>
    <w:p w:rsidR="00C77BC7" w:rsidRDefault="00C77BC7" w:rsidP="00C77BC7">
      <w:pPr>
        <w:pStyle w:val="Standard"/>
        <w:rPr>
          <w:b/>
        </w:rPr>
      </w:pPr>
    </w:p>
    <w:p w:rsidR="00C77BC7" w:rsidRDefault="00C77BC7" w:rsidP="00C77BC7">
      <w:pPr>
        <w:pStyle w:val="Standard"/>
        <w:jc w:val="center"/>
      </w:pPr>
      <w:r>
        <w:rPr>
          <w:b/>
        </w:rPr>
        <w:t>§ 9</w:t>
      </w:r>
    </w:p>
    <w:p w:rsidR="00C77BC7" w:rsidRDefault="00C77BC7" w:rsidP="00C77BC7">
      <w:pPr>
        <w:pStyle w:val="Standard"/>
        <w:jc w:val="both"/>
      </w:pPr>
      <w:r>
        <w:t>Przed otwarciem ofert przewodniczący przedstawia obecnym oferentom członków Komisji oraz stwierdza umocowanie Komisji do prowadzenia postępowania.</w:t>
      </w:r>
    </w:p>
    <w:p w:rsidR="00C77BC7" w:rsidRDefault="00C77BC7" w:rsidP="00C77BC7">
      <w:pPr>
        <w:pStyle w:val="Standard"/>
        <w:jc w:val="center"/>
        <w:rPr>
          <w:b/>
        </w:rPr>
      </w:pPr>
    </w:p>
    <w:p w:rsidR="00C77BC7" w:rsidRDefault="00C77BC7" w:rsidP="00C77BC7">
      <w:pPr>
        <w:pStyle w:val="Standard"/>
        <w:jc w:val="center"/>
      </w:pPr>
      <w:r>
        <w:rPr>
          <w:b/>
        </w:rPr>
        <w:t>§ 10</w:t>
      </w:r>
    </w:p>
    <w:p w:rsidR="00C77BC7" w:rsidRDefault="00C77BC7" w:rsidP="00C77BC7">
      <w:pPr>
        <w:pStyle w:val="Textbodyindent"/>
        <w:jc w:val="both"/>
      </w:pPr>
      <w:r>
        <w:rPr>
          <w:b w:val="0"/>
        </w:rPr>
        <w:t>W części jawnej postępowania przewodniczący Komisji w obecności oferentów:</w:t>
      </w:r>
    </w:p>
    <w:p w:rsidR="00C77BC7" w:rsidRDefault="00C77BC7" w:rsidP="00C77BC7">
      <w:pPr>
        <w:pStyle w:val="Standard"/>
        <w:numPr>
          <w:ilvl w:val="0"/>
          <w:numId w:val="14"/>
        </w:numPr>
        <w:tabs>
          <w:tab w:val="left" w:pos="852"/>
          <w:tab w:val="left" w:pos="993"/>
        </w:tabs>
        <w:jc w:val="both"/>
      </w:pPr>
      <w:r>
        <w:t>stwierdza prawidłowość ogłoszenia postępowania,</w:t>
      </w:r>
    </w:p>
    <w:p w:rsidR="00C77BC7" w:rsidRDefault="00C77BC7" w:rsidP="00C77BC7">
      <w:pPr>
        <w:pStyle w:val="Standard"/>
        <w:numPr>
          <w:ilvl w:val="0"/>
          <w:numId w:val="14"/>
        </w:numPr>
        <w:tabs>
          <w:tab w:val="left" w:pos="852"/>
          <w:tab w:val="left" w:pos="993"/>
        </w:tabs>
        <w:jc w:val="both"/>
      </w:pPr>
      <w:r>
        <w:t>w przypadku stwierdzenia nieprawidłowości w ogłoszeniu postępowania Komisja uzasadnia swoje stanowisko w protokole postępowania,</w:t>
      </w:r>
    </w:p>
    <w:p w:rsidR="00C77BC7" w:rsidRDefault="00C77BC7" w:rsidP="00C77BC7">
      <w:pPr>
        <w:pStyle w:val="Standard"/>
        <w:numPr>
          <w:ilvl w:val="0"/>
          <w:numId w:val="14"/>
        </w:numPr>
        <w:tabs>
          <w:tab w:val="left" w:pos="852"/>
          <w:tab w:val="left" w:pos="993"/>
        </w:tabs>
        <w:jc w:val="both"/>
      </w:pPr>
      <w:r>
        <w:t>przewodniczący ogłasza obecnym oferentom uzasadnienie oraz informuje o trybie ogłoszenia nowego postępowania,</w:t>
      </w:r>
    </w:p>
    <w:p w:rsidR="00C77BC7" w:rsidRDefault="00C77BC7" w:rsidP="00C77BC7">
      <w:pPr>
        <w:pStyle w:val="Standard"/>
        <w:numPr>
          <w:ilvl w:val="0"/>
          <w:numId w:val="14"/>
        </w:numPr>
        <w:tabs>
          <w:tab w:val="left" w:pos="852"/>
          <w:tab w:val="left" w:pos="993"/>
        </w:tabs>
        <w:jc w:val="both"/>
      </w:pPr>
      <w:r>
        <w:t>stwierdza liczbę otrzymanych ofert w ustalonym terminie sprawdzając, czy spełniają one warunki określone w ogłoszeniu,</w:t>
      </w:r>
    </w:p>
    <w:p w:rsidR="00C77BC7" w:rsidRDefault="00C77BC7" w:rsidP="00C77BC7">
      <w:pPr>
        <w:pStyle w:val="Standard"/>
        <w:numPr>
          <w:ilvl w:val="0"/>
          <w:numId w:val="14"/>
        </w:numPr>
        <w:tabs>
          <w:tab w:val="left" w:pos="852"/>
          <w:tab w:val="left" w:pos="993"/>
        </w:tabs>
        <w:jc w:val="both"/>
      </w:pPr>
      <w:r>
        <w:t>odczytuje istotne elementy nadesłanych ofert, a w szczególności informację o rodzaju zadań i wnioskowanej kwocie na ich realizację,</w:t>
      </w:r>
    </w:p>
    <w:p w:rsidR="00C77BC7" w:rsidRDefault="00C77BC7" w:rsidP="00C77BC7">
      <w:pPr>
        <w:pStyle w:val="Standard"/>
        <w:numPr>
          <w:ilvl w:val="0"/>
          <w:numId w:val="14"/>
        </w:numPr>
        <w:tabs>
          <w:tab w:val="left" w:pos="852"/>
          <w:tab w:val="left" w:pos="993"/>
        </w:tabs>
        <w:jc w:val="both"/>
      </w:pPr>
      <w:r>
        <w:t>przyjmuje do protokołu z postępowania zgłoszone przez oferentów wyjaśnienia lub oświadczenia,</w:t>
      </w:r>
    </w:p>
    <w:p w:rsidR="00C77BC7" w:rsidRDefault="00C77BC7" w:rsidP="00C77BC7">
      <w:pPr>
        <w:pStyle w:val="Standard"/>
        <w:numPr>
          <w:ilvl w:val="0"/>
          <w:numId w:val="14"/>
        </w:numPr>
        <w:tabs>
          <w:tab w:val="left" w:pos="852"/>
          <w:tab w:val="left" w:pos="993"/>
        </w:tabs>
        <w:jc w:val="both"/>
      </w:pPr>
      <w:r>
        <w:t>żąda od oferentów złożenia wyjaśnień dotyczących prowadzonego postępowania.</w:t>
      </w:r>
    </w:p>
    <w:p w:rsidR="00C77BC7" w:rsidRDefault="00C77BC7" w:rsidP="00C77BC7">
      <w:pPr>
        <w:pStyle w:val="Standard"/>
        <w:jc w:val="center"/>
      </w:pPr>
      <w:r>
        <w:rPr>
          <w:b/>
        </w:rPr>
        <w:lastRenderedPageBreak/>
        <w:t>§ 11</w:t>
      </w:r>
    </w:p>
    <w:p w:rsidR="00C77BC7" w:rsidRDefault="00C77BC7" w:rsidP="00C77BC7">
      <w:pPr>
        <w:pStyle w:val="Textbody"/>
      </w:pPr>
      <w:r>
        <w:t>1. Oferenci mogą uczestniczyć w części jawnej posiedzenia Komisji.</w:t>
      </w:r>
    </w:p>
    <w:p w:rsidR="00C77BC7" w:rsidRDefault="00C77BC7" w:rsidP="00C77BC7">
      <w:pPr>
        <w:pStyle w:val="Standard"/>
        <w:jc w:val="both"/>
      </w:pPr>
      <w:r>
        <w:t>2. Oświadczenia i wyjaśnienia złożone w formie pisemnej są odczytywane przez przewodniczącego Komisji w obecności oferentów, a następnie włączane są jako załącznik do protokołu z postępowania.</w:t>
      </w:r>
    </w:p>
    <w:p w:rsidR="00C77BC7" w:rsidRDefault="00C77BC7" w:rsidP="00C77BC7">
      <w:pPr>
        <w:suppressAutoHyphens/>
        <w:rPr>
          <w:rFonts w:ascii="Times New Roman" w:eastAsia="Times New Roman" w:hAnsi="Times New Roman" w:cs="Times New Roman"/>
          <w:b/>
          <w:sz w:val="24"/>
          <w:szCs w:val="24"/>
          <w:lang w:eastAsia="ar-SA"/>
        </w:rPr>
      </w:pPr>
    </w:p>
    <w:p w:rsidR="00C77BC7" w:rsidRDefault="00C77BC7" w:rsidP="00C77BC7">
      <w:pPr>
        <w:pStyle w:val="Standard"/>
        <w:jc w:val="center"/>
      </w:pPr>
      <w:r>
        <w:rPr>
          <w:b/>
        </w:rPr>
        <w:t>Rozdział IV</w:t>
      </w:r>
    </w:p>
    <w:p w:rsidR="00C77BC7" w:rsidRDefault="00C77BC7" w:rsidP="00C77BC7">
      <w:pPr>
        <w:pStyle w:val="Nagwek4"/>
        <w:numPr>
          <w:ilvl w:val="3"/>
          <w:numId w:val="13"/>
        </w:numPr>
        <w:tabs>
          <w:tab w:val="left" w:pos="0"/>
        </w:tabs>
      </w:pPr>
      <w:r>
        <w:t>Część niejawna postępowania</w:t>
      </w:r>
    </w:p>
    <w:p w:rsidR="00C77BC7" w:rsidRDefault="00C77BC7" w:rsidP="00C77BC7">
      <w:pPr>
        <w:pStyle w:val="Standard"/>
        <w:jc w:val="center"/>
        <w:rPr>
          <w:b/>
        </w:rPr>
      </w:pPr>
    </w:p>
    <w:p w:rsidR="00C77BC7" w:rsidRDefault="00C77BC7" w:rsidP="00C77BC7">
      <w:pPr>
        <w:pStyle w:val="Standard"/>
        <w:jc w:val="center"/>
      </w:pPr>
      <w:r>
        <w:rPr>
          <w:b/>
        </w:rPr>
        <w:t>§ 12</w:t>
      </w:r>
    </w:p>
    <w:p w:rsidR="00C77BC7" w:rsidRDefault="00C77BC7" w:rsidP="001D0365">
      <w:pPr>
        <w:pStyle w:val="Standard"/>
        <w:numPr>
          <w:ilvl w:val="0"/>
          <w:numId w:val="17"/>
        </w:numPr>
        <w:ind w:left="284" w:hanging="284"/>
        <w:jc w:val="both"/>
      </w:pPr>
      <w:r>
        <w:t xml:space="preserve">Komisja w części niejawnej dokonuje oceny formalnej i merytorycznej, zgodnie z § 5 i § 6 Regulaminu otwartego konkursu ofert na realizację zadań publicznych </w:t>
      </w:r>
      <w:r>
        <w:rPr>
          <w:color w:val="000000"/>
        </w:rPr>
        <w:t>z </w:t>
      </w:r>
      <w:r>
        <w:t>zakresu ochrony i promocji zdrowia.</w:t>
      </w:r>
    </w:p>
    <w:p w:rsidR="00C77BC7" w:rsidRDefault="00C77BC7" w:rsidP="00C77BC7">
      <w:pPr>
        <w:pStyle w:val="Standard"/>
        <w:numPr>
          <w:ilvl w:val="0"/>
          <w:numId w:val="17"/>
        </w:numPr>
        <w:ind w:left="284" w:hanging="284"/>
        <w:jc w:val="both"/>
      </w:pPr>
      <w:r>
        <w:t> Ocena formalna jest dokonywana przez członków Komisji poprzez wypełnienie formularza stanowiącego załącznik nr 1 do Regulaminu otwartego konkursu ofert.</w:t>
      </w:r>
    </w:p>
    <w:p w:rsidR="00C77BC7" w:rsidRDefault="00C77BC7" w:rsidP="00C77BC7">
      <w:pPr>
        <w:pStyle w:val="Standard"/>
        <w:numPr>
          <w:ilvl w:val="0"/>
          <w:numId w:val="17"/>
        </w:numPr>
        <w:ind w:left="284" w:hanging="284"/>
        <w:jc w:val="both"/>
      </w:pPr>
      <w:r>
        <w:t>Ocena merytoryczna ofert dokonywana jest indywidualnie przez członków Komisji poprzez przyznanie określonej liczby punktów na formularzu stanowiącym załącznik nr 2 do Regulaminu otwartego konkursu ofert.</w:t>
      </w:r>
    </w:p>
    <w:p w:rsidR="00C77BC7" w:rsidRDefault="00C77BC7" w:rsidP="00C77BC7">
      <w:pPr>
        <w:pStyle w:val="Standard"/>
        <w:numPr>
          <w:ilvl w:val="0"/>
          <w:numId w:val="17"/>
        </w:numPr>
        <w:ind w:left="284" w:hanging="284"/>
        <w:jc w:val="both"/>
      </w:pPr>
      <w:r>
        <w:t>Ocenę merytoryczną ustala się przez zsumowanie ocen przydzielonych ofercie przez wszystkich członków Komisji. Zbiorczy formularz oceny ofert stanowi załącznik nr 3 do Regulaminu otwartego konkursu ofert.</w:t>
      </w:r>
    </w:p>
    <w:p w:rsidR="00C77BC7" w:rsidRDefault="00C77BC7" w:rsidP="00C77BC7">
      <w:pPr>
        <w:pStyle w:val="Standard"/>
        <w:numPr>
          <w:ilvl w:val="0"/>
          <w:numId w:val="17"/>
        </w:numPr>
        <w:ind w:left="284" w:hanging="284"/>
        <w:jc w:val="both"/>
      </w:pPr>
      <w:r>
        <w:t>Na podstawie zbiorczych formularzy oceny ofert tworzy się listę pozytywnie zaopiniowanych ofert porządkując oferty według uzyskanych ocen końcowych od najwyższej do najniższej. Powyższe stanowi podstawę do przyznania dofinansowania. Otrzymują je oferenci, których oferty zajęły czołowe miejsca na liście rekomendowanych ofert, aż do wyczerpania przeznaczonych na ten cel środków finansowych.</w:t>
      </w:r>
    </w:p>
    <w:p w:rsidR="00C77BC7" w:rsidRDefault="00C77BC7" w:rsidP="00C77BC7">
      <w:pPr>
        <w:pStyle w:val="Standard"/>
        <w:tabs>
          <w:tab w:val="left" w:pos="0"/>
        </w:tabs>
      </w:pPr>
    </w:p>
    <w:p w:rsidR="00C77BC7" w:rsidRDefault="00C77BC7" w:rsidP="00C77BC7">
      <w:pPr>
        <w:pStyle w:val="Standard"/>
        <w:jc w:val="center"/>
      </w:pPr>
      <w:r>
        <w:rPr>
          <w:b/>
        </w:rPr>
        <w:t>Rozdział V</w:t>
      </w:r>
    </w:p>
    <w:p w:rsidR="00C77BC7" w:rsidRDefault="00C77BC7" w:rsidP="00C77BC7">
      <w:pPr>
        <w:pStyle w:val="Nagwek4"/>
        <w:numPr>
          <w:ilvl w:val="3"/>
          <w:numId w:val="13"/>
        </w:numPr>
        <w:tabs>
          <w:tab w:val="left" w:pos="0"/>
        </w:tabs>
      </w:pPr>
      <w:r>
        <w:t>Postanowienia końcowe</w:t>
      </w:r>
    </w:p>
    <w:p w:rsidR="00C77BC7" w:rsidRDefault="00C77BC7" w:rsidP="00C77BC7">
      <w:pPr>
        <w:pStyle w:val="Standard"/>
      </w:pPr>
    </w:p>
    <w:p w:rsidR="00C77BC7" w:rsidRDefault="00C77BC7" w:rsidP="00C77BC7">
      <w:pPr>
        <w:pStyle w:val="Standard"/>
        <w:jc w:val="center"/>
      </w:pPr>
      <w:r>
        <w:rPr>
          <w:b/>
        </w:rPr>
        <w:t>§ 13</w:t>
      </w:r>
    </w:p>
    <w:p w:rsidR="00C77BC7" w:rsidRDefault="00C77BC7" w:rsidP="00C77BC7">
      <w:pPr>
        <w:pStyle w:val="Standard"/>
        <w:jc w:val="both"/>
      </w:pPr>
      <w:r>
        <w:t>Po przeprowadzeniu oceny formalnej i merytorycznej Komisja sporządza protokół końcowy, który zawiera następujące elementy:</w:t>
      </w:r>
    </w:p>
    <w:p w:rsidR="00C77BC7" w:rsidRDefault="00C77BC7" w:rsidP="00C77BC7">
      <w:pPr>
        <w:pStyle w:val="Standard"/>
        <w:numPr>
          <w:ilvl w:val="0"/>
          <w:numId w:val="16"/>
        </w:numPr>
        <w:tabs>
          <w:tab w:val="left" w:pos="852"/>
          <w:tab w:val="left" w:pos="993"/>
        </w:tabs>
        <w:ind w:left="426" w:hanging="142"/>
        <w:jc w:val="both"/>
      </w:pPr>
      <w:r>
        <w:t>określenie miejsca i czasu konkursu,</w:t>
      </w:r>
    </w:p>
    <w:p w:rsidR="00C77BC7" w:rsidRDefault="00C77BC7" w:rsidP="00C77BC7">
      <w:pPr>
        <w:pStyle w:val="Standard"/>
        <w:numPr>
          <w:ilvl w:val="0"/>
          <w:numId w:val="15"/>
        </w:numPr>
        <w:tabs>
          <w:tab w:val="left" w:pos="852"/>
          <w:tab w:val="left" w:pos="993"/>
        </w:tabs>
        <w:ind w:left="426" w:hanging="142"/>
        <w:jc w:val="both"/>
      </w:pPr>
      <w:r>
        <w:t>imiona i nazwiska członków Komisji,</w:t>
      </w:r>
    </w:p>
    <w:p w:rsidR="00C77BC7" w:rsidRDefault="00C77BC7" w:rsidP="00C77BC7">
      <w:pPr>
        <w:pStyle w:val="Standard"/>
        <w:numPr>
          <w:ilvl w:val="0"/>
          <w:numId w:val="15"/>
        </w:numPr>
        <w:tabs>
          <w:tab w:val="left" w:pos="852"/>
          <w:tab w:val="left" w:pos="993"/>
        </w:tabs>
        <w:ind w:left="426" w:hanging="142"/>
        <w:jc w:val="both"/>
      </w:pPr>
      <w:r>
        <w:t>liczbę zgłoszonych ofert,</w:t>
      </w:r>
    </w:p>
    <w:p w:rsidR="00C77BC7" w:rsidRDefault="00C77BC7" w:rsidP="00C77BC7">
      <w:pPr>
        <w:pStyle w:val="Standard"/>
        <w:numPr>
          <w:ilvl w:val="0"/>
          <w:numId w:val="15"/>
        </w:numPr>
        <w:tabs>
          <w:tab w:val="left" w:pos="852"/>
          <w:tab w:val="left" w:pos="993"/>
        </w:tabs>
        <w:ind w:left="426" w:hanging="142"/>
        <w:jc w:val="both"/>
      </w:pPr>
      <w:r>
        <w:t>listę ofert, które zostały odrzucone z podaniem przyczyn,</w:t>
      </w:r>
    </w:p>
    <w:p w:rsidR="00C77BC7" w:rsidRDefault="00C77BC7" w:rsidP="00C77BC7">
      <w:pPr>
        <w:pStyle w:val="Standard"/>
        <w:numPr>
          <w:ilvl w:val="0"/>
          <w:numId w:val="15"/>
        </w:numPr>
        <w:tabs>
          <w:tab w:val="left" w:pos="852"/>
          <w:tab w:val="left" w:pos="993"/>
        </w:tabs>
        <w:ind w:left="426" w:hanging="142"/>
        <w:jc w:val="both"/>
      </w:pPr>
      <w:r>
        <w:t xml:space="preserve">listę ofert, które nie uzyskały pozytywnej opinii do dofinansowania, z podaniem   </w:t>
      </w:r>
    </w:p>
    <w:p w:rsidR="00C77BC7" w:rsidRDefault="00C77BC7" w:rsidP="00C77BC7">
      <w:pPr>
        <w:pStyle w:val="Standard"/>
        <w:tabs>
          <w:tab w:val="left" w:pos="852"/>
          <w:tab w:val="left" w:pos="993"/>
        </w:tabs>
        <w:ind w:left="426"/>
        <w:jc w:val="both"/>
      </w:pPr>
      <w:r>
        <w:t xml:space="preserve">       przyczyn,</w:t>
      </w:r>
    </w:p>
    <w:p w:rsidR="00C77BC7" w:rsidRDefault="00C77BC7" w:rsidP="00C77BC7">
      <w:pPr>
        <w:pStyle w:val="Standard"/>
        <w:numPr>
          <w:ilvl w:val="0"/>
          <w:numId w:val="15"/>
        </w:numPr>
        <w:tabs>
          <w:tab w:val="left" w:pos="852"/>
          <w:tab w:val="left" w:pos="993"/>
        </w:tabs>
        <w:ind w:left="426" w:hanging="142"/>
        <w:jc w:val="both"/>
      </w:pPr>
      <w:r>
        <w:t>ewentualne wyjaśnienia i oświadczenia oferentów,</w:t>
      </w:r>
    </w:p>
    <w:p w:rsidR="00C77BC7" w:rsidRDefault="00C77BC7" w:rsidP="00C77BC7">
      <w:pPr>
        <w:pStyle w:val="Standard"/>
        <w:numPr>
          <w:ilvl w:val="0"/>
          <w:numId w:val="15"/>
        </w:numPr>
        <w:tabs>
          <w:tab w:val="left" w:pos="852"/>
          <w:tab w:val="left" w:pos="993"/>
        </w:tabs>
        <w:ind w:left="426" w:hanging="142"/>
        <w:jc w:val="both"/>
      </w:pPr>
      <w:r>
        <w:t>listę wybranych ofert wraz z propozycją wysokości dotacji.</w:t>
      </w:r>
    </w:p>
    <w:p w:rsidR="00C77BC7" w:rsidRDefault="00C77BC7" w:rsidP="00C77BC7">
      <w:pPr>
        <w:pStyle w:val="Standard"/>
        <w:jc w:val="center"/>
        <w:rPr>
          <w:b/>
        </w:rPr>
      </w:pPr>
    </w:p>
    <w:p w:rsidR="00C77BC7" w:rsidRDefault="00C77BC7" w:rsidP="00C77BC7">
      <w:pPr>
        <w:pStyle w:val="Standard"/>
        <w:jc w:val="center"/>
      </w:pPr>
      <w:r>
        <w:rPr>
          <w:b/>
        </w:rPr>
        <w:t>§ 14</w:t>
      </w:r>
    </w:p>
    <w:p w:rsidR="00C77BC7" w:rsidRDefault="00C77BC7" w:rsidP="001D0365">
      <w:pPr>
        <w:pStyle w:val="Standard"/>
        <w:jc w:val="both"/>
      </w:pPr>
      <w:r>
        <w:t xml:space="preserve">Przewodniczący Komisji przedstawia Prezydentowi Miasta Świnoujście </w:t>
      </w:r>
      <w:r w:rsidR="001D0365">
        <w:t>protokół końcowy,</w:t>
      </w:r>
      <w:r w:rsidR="001D0365">
        <w:br/>
        <w:t xml:space="preserve">o którym mowa w </w:t>
      </w:r>
      <w:r w:rsidR="001D0365" w:rsidRPr="001D0365">
        <w:t>§ 13</w:t>
      </w:r>
      <w:r w:rsidR="001D0365">
        <w:t>.</w:t>
      </w:r>
    </w:p>
    <w:p w:rsidR="001D0365" w:rsidRDefault="001D0365" w:rsidP="001D0365">
      <w:pPr>
        <w:pStyle w:val="Standard"/>
        <w:jc w:val="both"/>
      </w:pPr>
    </w:p>
    <w:p w:rsidR="001D0365" w:rsidRDefault="001D0365" w:rsidP="001D0365">
      <w:pPr>
        <w:pStyle w:val="Standard"/>
        <w:jc w:val="both"/>
      </w:pPr>
    </w:p>
    <w:p w:rsidR="001D0365" w:rsidRDefault="001D0365" w:rsidP="001D0365">
      <w:pPr>
        <w:pStyle w:val="Standard"/>
        <w:jc w:val="both"/>
      </w:pPr>
    </w:p>
    <w:p w:rsidR="001D0365" w:rsidRDefault="001D0365" w:rsidP="001D0365">
      <w:pPr>
        <w:pStyle w:val="Standard"/>
        <w:jc w:val="both"/>
      </w:pPr>
    </w:p>
    <w:p w:rsidR="001D0365" w:rsidRDefault="001D0365" w:rsidP="001D0365">
      <w:pPr>
        <w:pStyle w:val="Standard"/>
        <w:jc w:val="both"/>
      </w:pPr>
    </w:p>
    <w:p w:rsidR="001523BD" w:rsidRPr="001D0365" w:rsidRDefault="001523BD" w:rsidP="001D0365">
      <w:pPr>
        <w:pStyle w:val="Standard"/>
        <w:jc w:val="both"/>
      </w:pPr>
    </w:p>
    <w:p w:rsidR="00C77BC7" w:rsidRDefault="00C77BC7" w:rsidP="00C77BC7">
      <w:pPr>
        <w:pStyle w:val="Standard"/>
        <w:jc w:val="center"/>
      </w:pPr>
      <w:r>
        <w:rPr>
          <w:b/>
        </w:rPr>
        <w:t>§ 15</w:t>
      </w:r>
    </w:p>
    <w:p w:rsidR="00C77BC7" w:rsidRDefault="00C77BC7" w:rsidP="00C77BC7">
      <w:pPr>
        <w:pStyle w:val="Standard"/>
        <w:tabs>
          <w:tab w:val="left" w:pos="1474"/>
        </w:tabs>
        <w:jc w:val="both"/>
      </w:pPr>
      <w:r>
        <w:rPr>
          <w:kern w:val="0"/>
        </w:rPr>
        <w:t xml:space="preserve">Ogłoszenie o wyborze ofert zostanie umieszczone na tablicy ogłoszeń w Urzędzie Miasta Świnoujście, na stronach internetowych: Biuletynu Informacji Publicznej www.bip.um.swinoujscie.pl oraz na stronie </w:t>
      </w:r>
      <w:r>
        <w:rPr>
          <w:kern w:val="0"/>
          <w:u w:val="single"/>
        </w:rPr>
        <w:t>www.swinoujscie.pl</w:t>
      </w:r>
    </w:p>
    <w:p w:rsidR="00C77BC7" w:rsidRDefault="00C77BC7" w:rsidP="00C77BC7">
      <w:pPr>
        <w:pStyle w:val="Standard"/>
        <w:tabs>
          <w:tab w:val="left" w:pos="851"/>
          <w:tab w:val="left" w:pos="1474"/>
        </w:tabs>
        <w:jc w:val="both"/>
        <w:rPr>
          <w:color w:val="000000"/>
          <w:kern w:val="0"/>
        </w:rPr>
      </w:pPr>
    </w:p>
    <w:p w:rsidR="00C77BC7" w:rsidRPr="001D0AD5" w:rsidRDefault="00C77BC7" w:rsidP="00404462">
      <w:pPr>
        <w:suppressAutoHyphens/>
        <w:jc w:val="center"/>
        <w:rPr>
          <w:rFonts w:ascii="Times New Roman" w:eastAsia="Times New Roman" w:hAnsi="Times New Roman" w:cs="Times New Roman"/>
          <w:b/>
          <w:sz w:val="10"/>
          <w:szCs w:val="10"/>
          <w:lang w:eastAsia="ar-SA"/>
        </w:rPr>
      </w:pPr>
    </w:p>
    <w:p w:rsidR="00404462" w:rsidRDefault="00404462" w:rsidP="00404462">
      <w:pPr>
        <w:suppressAutoHyphens/>
        <w:jc w:val="center"/>
        <w:rPr>
          <w:rFonts w:ascii="Times New Roman" w:eastAsia="Times New Roman" w:hAnsi="Times New Roman" w:cs="Times New Roman"/>
          <w:b/>
          <w:sz w:val="24"/>
          <w:szCs w:val="24"/>
          <w:lang w:eastAsia="ar-SA"/>
        </w:rPr>
      </w:pPr>
      <w:r w:rsidRPr="00404462">
        <w:rPr>
          <w:rFonts w:ascii="Times New Roman" w:eastAsia="Times New Roman" w:hAnsi="Times New Roman" w:cs="Times New Roman"/>
          <w:b/>
          <w:sz w:val="24"/>
          <w:szCs w:val="24"/>
          <w:lang w:eastAsia="ar-SA"/>
        </w:rPr>
        <w:t>§ 1</w:t>
      </w:r>
      <w:r w:rsidR="00C77BC7">
        <w:rPr>
          <w:rFonts w:ascii="Times New Roman" w:eastAsia="Times New Roman" w:hAnsi="Times New Roman" w:cs="Times New Roman"/>
          <w:b/>
          <w:sz w:val="24"/>
          <w:szCs w:val="24"/>
          <w:lang w:eastAsia="ar-SA"/>
        </w:rPr>
        <w:t>6</w:t>
      </w:r>
    </w:p>
    <w:p w:rsidR="008E3471" w:rsidRPr="001D0AD5" w:rsidRDefault="008E3471" w:rsidP="00404462">
      <w:pPr>
        <w:suppressAutoHyphens/>
        <w:jc w:val="center"/>
        <w:rPr>
          <w:rFonts w:ascii="Times New Roman" w:eastAsia="Times New Roman" w:hAnsi="Times New Roman" w:cs="Times New Roman"/>
          <w:b/>
          <w:sz w:val="10"/>
          <w:szCs w:val="10"/>
          <w:lang w:eastAsia="ar-SA"/>
        </w:rPr>
      </w:pPr>
    </w:p>
    <w:p w:rsidR="00404462" w:rsidRPr="00404462" w:rsidRDefault="00404462" w:rsidP="00404462">
      <w:pPr>
        <w:suppressAutoHyphens/>
        <w:rPr>
          <w:rFonts w:ascii="Times New Roman" w:eastAsia="Times New Roman" w:hAnsi="Times New Roman" w:cs="Times New Roman"/>
          <w:sz w:val="24"/>
          <w:szCs w:val="24"/>
          <w:lang w:eastAsia="ar-SA"/>
        </w:rPr>
      </w:pPr>
      <w:r w:rsidRPr="00404462">
        <w:rPr>
          <w:rFonts w:ascii="Times New Roman" w:eastAsia="Times New Roman" w:hAnsi="Times New Roman" w:cs="Times New Roman"/>
          <w:sz w:val="24"/>
          <w:szCs w:val="24"/>
          <w:lang w:eastAsia="ar-SA"/>
        </w:rPr>
        <w:t>Podmioty uprawnione, których oferty zosta</w:t>
      </w:r>
      <w:r w:rsidR="00862C17">
        <w:rPr>
          <w:rFonts w:ascii="Times New Roman" w:eastAsia="Times New Roman" w:hAnsi="Times New Roman" w:cs="Times New Roman"/>
          <w:sz w:val="24"/>
          <w:szCs w:val="24"/>
          <w:lang w:eastAsia="ar-SA"/>
        </w:rPr>
        <w:t xml:space="preserve">ły odrzucone lub nie otrzymały </w:t>
      </w:r>
      <w:r w:rsidRPr="00404462">
        <w:rPr>
          <w:rFonts w:ascii="Times New Roman" w:eastAsia="Times New Roman" w:hAnsi="Times New Roman" w:cs="Times New Roman"/>
          <w:sz w:val="24"/>
          <w:szCs w:val="24"/>
          <w:lang w:eastAsia="ar-SA"/>
        </w:rPr>
        <w:t>pozytywnej opinii do dofinansowania otrzymują stosowną informację.</w:t>
      </w:r>
    </w:p>
    <w:p w:rsidR="00905864" w:rsidRDefault="00905864"/>
    <w:sectPr w:rsidR="009058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2C8C"/>
    <w:multiLevelType w:val="hybridMultilevel"/>
    <w:tmpl w:val="B6C64556"/>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 w15:restartNumberingAfterBreak="0">
    <w:nsid w:val="1C477F47"/>
    <w:multiLevelType w:val="hybridMultilevel"/>
    <w:tmpl w:val="13CAAF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13A6F0C"/>
    <w:multiLevelType w:val="hybridMultilevel"/>
    <w:tmpl w:val="05A275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0660753"/>
    <w:multiLevelType w:val="hybridMultilevel"/>
    <w:tmpl w:val="88E05E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3270A85"/>
    <w:multiLevelType w:val="hybridMultilevel"/>
    <w:tmpl w:val="DFE62F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5827056"/>
    <w:multiLevelType w:val="hybridMultilevel"/>
    <w:tmpl w:val="091E3A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35C325FC"/>
    <w:multiLevelType w:val="hybridMultilevel"/>
    <w:tmpl w:val="6C8480A6"/>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 w15:restartNumberingAfterBreak="0">
    <w:nsid w:val="3E9E7438"/>
    <w:multiLevelType w:val="hybridMultilevel"/>
    <w:tmpl w:val="3738D636"/>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 w15:restartNumberingAfterBreak="0">
    <w:nsid w:val="47D861A2"/>
    <w:multiLevelType w:val="multilevel"/>
    <w:tmpl w:val="C236046A"/>
    <w:styleLink w:val="WWNum10"/>
    <w:lvl w:ilvl="0">
      <w:start w:val="1"/>
      <w:numFmt w:val="none"/>
      <w:lvlText w:val="%1​"/>
      <w:lvlJc w:val="left"/>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9" w15:restartNumberingAfterBreak="0">
    <w:nsid w:val="507B4491"/>
    <w:multiLevelType w:val="hybridMultilevel"/>
    <w:tmpl w:val="3F5AB0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5902760D"/>
    <w:multiLevelType w:val="hybridMultilevel"/>
    <w:tmpl w:val="4538ED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612046C0"/>
    <w:multiLevelType w:val="hybridMultilevel"/>
    <w:tmpl w:val="F95AA1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2FF2843"/>
    <w:multiLevelType w:val="hybridMultilevel"/>
    <w:tmpl w:val="6A1667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70F66BDE"/>
    <w:multiLevelType w:val="multilevel"/>
    <w:tmpl w:val="EBF49810"/>
    <w:styleLink w:val="WWNum12"/>
    <w:lvl w:ilvl="0">
      <w:start w:val="1"/>
      <w:numFmt w:val="decimal"/>
      <w:lvlText w:val="%1)"/>
      <w:lvlJc w:val="left"/>
      <w:pPr>
        <w:ind w:left="705"/>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4" w15:restartNumberingAfterBreak="0">
    <w:nsid w:val="72A57B08"/>
    <w:multiLevelType w:val="hybridMultilevel"/>
    <w:tmpl w:val="715899B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1"/>
  </w:num>
  <w:num w:numId="13">
    <w:abstractNumId w:val="8"/>
  </w:num>
  <w:num w:numId="14">
    <w:abstractNumId w:val="14"/>
  </w:num>
  <w:num w:numId="15">
    <w:abstractNumId w:val="13"/>
  </w:num>
  <w:num w:numId="16">
    <w:abstractNumId w:val="13"/>
    <w:lvlOverride w:ilvl="0">
      <w:startOverride w:val="1"/>
    </w:lvlOverride>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462"/>
    <w:rsid w:val="00133B60"/>
    <w:rsid w:val="001523BD"/>
    <w:rsid w:val="001D0365"/>
    <w:rsid w:val="001D0AD5"/>
    <w:rsid w:val="002906B3"/>
    <w:rsid w:val="0039586B"/>
    <w:rsid w:val="00404462"/>
    <w:rsid w:val="00430F5D"/>
    <w:rsid w:val="005424F0"/>
    <w:rsid w:val="00580EEB"/>
    <w:rsid w:val="00655BF3"/>
    <w:rsid w:val="0066358E"/>
    <w:rsid w:val="006D5BF1"/>
    <w:rsid w:val="007133F8"/>
    <w:rsid w:val="00821A16"/>
    <w:rsid w:val="00833799"/>
    <w:rsid w:val="00862C17"/>
    <w:rsid w:val="008E3471"/>
    <w:rsid w:val="00905864"/>
    <w:rsid w:val="00A567DB"/>
    <w:rsid w:val="00A658D7"/>
    <w:rsid w:val="00BE7A65"/>
    <w:rsid w:val="00C14A46"/>
    <w:rsid w:val="00C31ACD"/>
    <w:rsid w:val="00C77BC7"/>
    <w:rsid w:val="00F15455"/>
    <w:rsid w:val="00FA58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C5E27"/>
  <w15:docId w15:val="{30AFF2F6-0179-41B8-B591-A0989CB82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4">
    <w:name w:val="heading 4"/>
    <w:basedOn w:val="Standard"/>
    <w:link w:val="Nagwek4Znak"/>
    <w:uiPriority w:val="9"/>
    <w:rsid w:val="00C77BC7"/>
    <w:pPr>
      <w:keepNext/>
      <w:jc w:val="center"/>
      <w:outlineLvl w:val="3"/>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A658D7"/>
    <w:pPr>
      <w:suppressAutoHyphens/>
      <w:autoSpaceDN w:val="0"/>
      <w:jc w:val="left"/>
      <w:textAlignment w:val="baseline"/>
    </w:pPr>
    <w:rPr>
      <w:rFonts w:ascii="Times New Roman" w:eastAsia="Times New Roman" w:hAnsi="Times New Roman" w:cs="Times New Roman"/>
      <w:kern w:val="3"/>
      <w:sz w:val="24"/>
      <w:szCs w:val="24"/>
      <w:lang w:eastAsia="ar-SA"/>
    </w:rPr>
  </w:style>
  <w:style w:type="character" w:customStyle="1" w:styleId="Nagwek4Znak">
    <w:name w:val="Nagłówek 4 Znak"/>
    <w:basedOn w:val="Domylnaczcionkaakapitu"/>
    <w:link w:val="Nagwek4"/>
    <w:uiPriority w:val="9"/>
    <w:rsid w:val="00C77BC7"/>
    <w:rPr>
      <w:rFonts w:ascii="Times New Roman" w:eastAsia="Times New Roman" w:hAnsi="Times New Roman" w:cs="Times New Roman"/>
      <w:b/>
      <w:kern w:val="3"/>
      <w:sz w:val="24"/>
      <w:szCs w:val="20"/>
      <w:lang w:eastAsia="ar-SA"/>
    </w:rPr>
  </w:style>
  <w:style w:type="paragraph" w:customStyle="1" w:styleId="Textbody">
    <w:name w:val="Text body"/>
    <w:basedOn w:val="Standard"/>
    <w:rsid w:val="00C77BC7"/>
    <w:pPr>
      <w:jc w:val="both"/>
    </w:pPr>
  </w:style>
  <w:style w:type="paragraph" w:customStyle="1" w:styleId="Textbodyindent">
    <w:name w:val="Text body indent"/>
    <w:basedOn w:val="Standard"/>
    <w:rsid w:val="00C77BC7"/>
    <w:pPr>
      <w:jc w:val="center"/>
    </w:pPr>
    <w:rPr>
      <w:b/>
      <w:szCs w:val="20"/>
    </w:rPr>
  </w:style>
  <w:style w:type="numbering" w:customStyle="1" w:styleId="WWNum10">
    <w:name w:val="WWNum10"/>
    <w:rsid w:val="00C77BC7"/>
    <w:pPr>
      <w:numPr>
        <w:numId w:val="13"/>
      </w:numPr>
    </w:pPr>
  </w:style>
  <w:style w:type="numbering" w:customStyle="1" w:styleId="WWNum12">
    <w:name w:val="WWNum12"/>
    <w:rsid w:val="00C77BC7"/>
    <w:pPr>
      <w:numPr>
        <w:numId w:val="15"/>
      </w:numPr>
    </w:pPr>
  </w:style>
  <w:style w:type="paragraph" w:styleId="Tekstdymka">
    <w:name w:val="Balloon Text"/>
    <w:basedOn w:val="Normalny"/>
    <w:link w:val="TekstdymkaZnak"/>
    <w:uiPriority w:val="99"/>
    <w:semiHidden/>
    <w:unhideWhenUsed/>
    <w:rsid w:val="00C77BC7"/>
    <w:rPr>
      <w:rFonts w:ascii="Segoe UI" w:hAnsi="Segoe UI" w:cs="Segoe UI"/>
      <w:sz w:val="18"/>
      <w:szCs w:val="18"/>
    </w:rPr>
  </w:style>
  <w:style w:type="character" w:customStyle="1" w:styleId="TekstdymkaZnak">
    <w:name w:val="Tekst dymka Znak"/>
    <w:basedOn w:val="Domylnaczcionkaakapitu"/>
    <w:link w:val="Tekstdymka"/>
    <w:uiPriority w:val="99"/>
    <w:semiHidden/>
    <w:rsid w:val="00C77B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292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82636-ECF7-486E-8056-4004D3192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967</Words>
  <Characters>5808</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wos</dc:creator>
  <cp:lastModifiedBy>Szklarska Anna</cp:lastModifiedBy>
  <cp:revision>15</cp:revision>
  <cp:lastPrinted>2023-03-17T12:42:00Z</cp:lastPrinted>
  <dcterms:created xsi:type="dcterms:W3CDTF">2018-03-16T11:53:00Z</dcterms:created>
  <dcterms:modified xsi:type="dcterms:W3CDTF">2023-04-17T09:54:00Z</dcterms:modified>
</cp:coreProperties>
</file>