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EDE" w14:textId="77777777" w:rsidR="0040419E" w:rsidRDefault="0040419E">
      <w:pPr>
        <w:spacing w:after="0" w:line="240" w:lineRule="auto"/>
        <w:jc w:val="center"/>
        <w:rPr>
          <w:rFonts w:ascii="Times New Roman" w:hAnsi="Times New Roman"/>
          <w:b/>
          <w:sz w:val="24"/>
          <w:szCs w:val="24"/>
        </w:rPr>
      </w:pPr>
    </w:p>
    <w:p w14:paraId="413D5A99" w14:textId="77777777" w:rsidR="0040419E" w:rsidRDefault="00C54014">
      <w:pPr>
        <w:spacing w:after="0" w:line="240" w:lineRule="auto"/>
        <w:jc w:val="center"/>
        <w:rPr>
          <w:rFonts w:ascii="Times New Roman" w:hAnsi="Times New Roman"/>
          <w:b/>
          <w:sz w:val="24"/>
          <w:szCs w:val="24"/>
        </w:rPr>
      </w:pPr>
      <w:r>
        <w:rPr>
          <w:rFonts w:ascii="Times New Roman" w:hAnsi="Times New Roman"/>
          <w:b/>
          <w:sz w:val="24"/>
          <w:szCs w:val="24"/>
        </w:rPr>
        <w:t>OGŁOSZENIE O NABORZE NA  STANOWISKO  URZĘDNICZE:</w:t>
      </w:r>
    </w:p>
    <w:p w14:paraId="69C97227" w14:textId="77777777" w:rsidR="0040419E" w:rsidRDefault="00C54014">
      <w:pPr>
        <w:spacing w:after="0" w:line="240" w:lineRule="auto"/>
        <w:jc w:val="center"/>
        <w:rPr>
          <w:rFonts w:ascii="Times New Roman" w:hAnsi="Times New Roman"/>
          <w:b/>
          <w:sz w:val="24"/>
          <w:szCs w:val="24"/>
        </w:rPr>
      </w:pPr>
      <w:r>
        <w:rPr>
          <w:rFonts w:ascii="Times New Roman" w:hAnsi="Times New Roman"/>
          <w:b/>
          <w:sz w:val="24"/>
          <w:szCs w:val="24"/>
        </w:rPr>
        <w:t>SPECJALISTA DS. KADR</w:t>
      </w:r>
    </w:p>
    <w:p w14:paraId="702D2273" w14:textId="77777777" w:rsidR="0040419E" w:rsidRDefault="00C54014">
      <w:pPr>
        <w:spacing w:after="0" w:line="240" w:lineRule="auto"/>
        <w:jc w:val="center"/>
        <w:rPr>
          <w:rFonts w:ascii="Times New Roman" w:hAnsi="Times New Roman"/>
          <w:sz w:val="24"/>
          <w:szCs w:val="24"/>
        </w:rPr>
      </w:pPr>
      <w:r>
        <w:rPr>
          <w:rFonts w:ascii="Times New Roman" w:hAnsi="Times New Roman"/>
          <w:sz w:val="24"/>
          <w:szCs w:val="24"/>
        </w:rPr>
        <w:t>W CENTRUM USŁUG WSPÓLNYCH GMINY MIASTO ŚWINOUJŚCIE</w:t>
      </w:r>
    </w:p>
    <w:p w14:paraId="0E8F7F48" w14:textId="77777777" w:rsidR="0040419E" w:rsidRDefault="0040419E">
      <w:pPr>
        <w:spacing w:after="0" w:line="240" w:lineRule="auto"/>
        <w:rPr>
          <w:rFonts w:ascii="Times New Roman" w:hAnsi="Times New Roman"/>
          <w:color w:val="FF0000"/>
          <w:sz w:val="24"/>
          <w:szCs w:val="24"/>
        </w:rPr>
      </w:pPr>
    </w:p>
    <w:p w14:paraId="3212970B" w14:textId="77777777" w:rsidR="0040419E" w:rsidRDefault="00C54014">
      <w:pPr>
        <w:jc w:val="both"/>
        <w:rPr>
          <w:rFonts w:ascii="Times New Roman" w:hAnsi="Times New Roman"/>
          <w:sz w:val="24"/>
          <w:szCs w:val="24"/>
        </w:rPr>
      </w:pPr>
      <w:r>
        <w:rPr>
          <w:rFonts w:ascii="Times New Roman" w:hAnsi="Times New Roman"/>
          <w:sz w:val="24"/>
          <w:szCs w:val="24"/>
        </w:rPr>
        <w:t xml:space="preserve">P.o. Dyrektor Centrum Usług Wspólnych Gminy Miasto Świnoujście w Świnoujściu z siedzibą przy ul. Wojska Polskiego 1/5, na podstawie z art. 11, 12, 13 ustawy z dnia 21 listopada 2008 r.                            o pracownikach samorządowych (Dz. U. z 2022 r., poz. 530) </w:t>
      </w:r>
      <w:r>
        <w:rPr>
          <w:rFonts w:ascii="Times New Roman" w:hAnsi="Times New Roman"/>
          <w:b/>
          <w:sz w:val="24"/>
          <w:szCs w:val="24"/>
        </w:rPr>
        <w:t>ogłasza nabór na stanowisko urzędnicze, specjalista ds. kadr – 1 etat</w:t>
      </w:r>
      <w:r>
        <w:rPr>
          <w:rFonts w:ascii="Times New Roman" w:hAnsi="Times New Roman"/>
          <w:sz w:val="24"/>
          <w:szCs w:val="24"/>
        </w:rPr>
        <w:t>.</w:t>
      </w:r>
    </w:p>
    <w:p w14:paraId="0E39491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niezbędne to wymagania konieczne do podjęcia pracy na danym stanowisku:</w:t>
      </w:r>
    </w:p>
    <w:p w14:paraId="46B55410"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obywatelstwo polskie*,</w:t>
      </w:r>
    </w:p>
    <w:p w14:paraId="3566D4D0"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wykształcenie: </w:t>
      </w:r>
      <w:r>
        <w:rPr>
          <w:rFonts w:ascii="Times New Roman" w:eastAsia="Times New Roman" w:hAnsi="Times New Roman"/>
          <w:sz w:val="24"/>
          <w:szCs w:val="24"/>
          <w:lang w:eastAsia="pl-PL"/>
        </w:rPr>
        <w:t>wyższe lub średnie,</w:t>
      </w:r>
    </w:p>
    <w:p w14:paraId="44FEF1B9" w14:textId="77777777" w:rsidR="0040419E" w:rsidRDefault="00C54014">
      <w:pPr>
        <w:widowControl w:val="0"/>
        <w:numPr>
          <w:ilvl w:val="0"/>
          <w:numId w:val="3"/>
        </w:numPr>
        <w:tabs>
          <w:tab w:val="left" w:pos="72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staż pracy:</w:t>
      </w:r>
    </w:p>
    <w:p w14:paraId="038C2EF6" w14:textId="77777777" w:rsidR="0040419E" w:rsidRDefault="00C54014">
      <w:pPr>
        <w:pStyle w:val="Akapitzlist"/>
        <w:numPr>
          <w:ilvl w:val="0"/>
          <w:numId w:val="8"/>
        </w:numPr>
        <w:spacing w:after="0" w:line="240" w:lineRule="auto"/>
        <w:ind w:left="709"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wyższym 2 letni staż pracy,</w:t>
      </w:r>
    </w:p>
    <w:p w14:paraId="33F2444C" w14:textId="77777777" w:rsidR="0040419E" w:rsidRDefault="00C54014">
      <w:pPr>
        <w:pStyle w:val="Akapitzlist"/>
        <w:numPr>
          <w:ilvl w:val="0"/>
          <w:numId w:val="8"/>
        </w:numPr>
        <w:spacing w:after="0" w:line="240" w:lineRule="auto"/>
        <w:ind w:firstLine="27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 wykształceniem średnim 3 letni staż pracy;</w:t>
      </w:r>
    </w:p>
    <w:p w14:paraId="7032E289" w14:textId="77777777" w:rsidR="0040419E" w:rsidRDefault="00C54014">
      <w:pPr>
        <w:spacing w:after="0" w:line="240" w:lineRule="auto"/>
        <w:ind w:left="426" w:hanging="14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Pr>
          <w:rFonts w:ascii="Times New Roman" w:hAnsi="Times New Roman"/>
          <w:sz w:val="24"/>
          <w:szCs w:val="24"/>
        </w:rPr>
        <w:t>znajomość regulacji prawnych:</w:t>
      </w:r>
    </w:p>
    <w:p w14:paraId="6B29942F"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Kodeks Pracy,</w:t>
      </w:r>
    </w:p>
    <w:p w14:paraId="3526B700" w14:textId="77777777" w:rsidR="0040419E" w:rsidRDefault="00C54014">
      <w:pPr>
        <w:pStyle w:val="Akapitzlist"/>
        <w:numPr>
          <w:ilvl w:val="0"/>
          <w:numId w:val="4"/>
        </w:numPr>
        <w:rPr>
          <w:rFonts w:ascii="Times New Roman" w:hAnsi="Times New Roman"/>
          <w:sz w:val="24"/>
          <w:szCs w:val="24"/>
        </w:rPr>
      </w:pPr>
      <w:r>
        <w:rPr>
          <w:rFonts w:ascii="Times New Roman" w:eastAsia="Times New Roman" w:hAnsi="Times New Roman"/>
          <w:sz w:val="24"/>
          <w:szCs w:val="24"/>
          <w:lang w:eastAsia="ar-SA"/>
        </w:rPr>
        <w:t>Karta Nauczyciela,</w:t>
      </w:r>
    </w:p>
    <w:p w14:paraId="29475271"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pracownikach samorządowych,</w:t>
      </w:r>
    </w:p>
    <w:p w14:paraId="303291EB" w14:textId="77777777" w:rsidR="0040419E" w:rsidRDefault="00C54014">
      <w:pPr>
        <w:pStyle w:val="Akapitzlist"/>
        <w:numPr>
          <w:ilvl w:val="0"/>
          <w:numId w:val="4"/>
        </w:numPr>
        <w:rPr>
          <w:rFonts w:ascii="Times New Roman" w:hAnsi="Times New Roman"/>
          <w:sz w:val="24"/>
          <w:szCs w:val="24"/>
        </w:rPr>
      </w:pPr>
      <w:r>
        <w:rPr>
          <w:rFonts w:ascii="Times New Roman" w:hAnsi="Times New Roman"/>
          <w:sz w:val="24"/>
          <w:szCs w:val="24"/>
        </w:rPr>
        <w:t>Ustawy o systemie oświaty,</w:t>
      </w:r>
    </w:p>
    <w:p w14:paraId="1F14A82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znajomość obsługi komputera – pakietu MS Office, obsługa urządzeń biurowych,</w:t>
      </w:r>
    </w:p>
    <w:p w14:paraId="7684D54F"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lang w:eastAsia="ar-SA"/>
        </w:rPr>
        <w:t>posiadanie pełnej zdolności do czynności prawnych oraz korzystanie z pełni praw publicznych,</w:t>
      </w:r>
    </w:p>
    <w:p w14:paraId="60F8276A"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2B0D071E" w14:textId="77777777" w:rsidR="0040419E" w:rsidRDefault="00C54014">
      <w:pPr>
        <w:pStyle w:val="Akapitzlist"/>
        <w:numPr>
          <w:ilvl w:val="0"/>
          <w:numId w:val="7"/>
        </w:numPr>
        <w:rPr>
          <w:rFonts w:ascii="Times New Roman" w:hAnsi="Times New Roman"/>
          <w:sz w:val="24"/>
          <w:szCs w:val="24"/>
        </w:rPr>
      </w:pPr>
      <w:r>
        <w:rPr>
          <w:rFonts w:ascii="Times New Roman" w:eastAsia="Times New Roman" w:hAnsi="Times New Roman"/>
          <w:sz w:val="24"/>
          <w:szCs w:val="24"/>
          <w:lang w:eastAsia="ar-SA"/>
        </w:rPr>
        <w:t>nieposzlakowana opinia.</w:t>
      </w:r>
    </w:p>
    <w:p w14:paraId="2DD6DC2C" w14:textId="77777777" w:rsidR="0040419E" w:rsidRDefault="0040419E">
      <w:pPr>
        <w:pStyle w:val="Akapitzlist"/>
        <w:rPr>
          <w:rFonts w:ascii="Times New Roman" w:hAnsi="Times New Roman"/>
          <w:sz w:val="24"/>
          <w:szCs w:val="24"/>
        </w:rPr>
      </w:pPr>
    </w:p>
    <w:p w14:paraId="26C94865" w14:textId="77777777" w:rsidR="0040419E" w:rsidRDefault="00C54014">
      <w:pPr>
        <w:tabs>
          <w:tab w:val="left" w:pos="720"/>
        </w:tabs>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Wymagania dodatkowe to pozostałe wymagania, pozwalające na optymalne wykonywanie zadań na danym stanowisku:</w:t>
      </w:r>
    </w:p>
    <w:p w14:paraId="12EB1E51"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obsługa systemu informatycznego z zakresu kadr, </w:t>
      </w:r>
    </w:p>
    <w:p w14:paraId="60F6B1CF"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ukończone kursy, szkolenia, certyfikaty</w:t>
      </w:r>
    </w:p>
    <w:p w14:paraId="73104EBA"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praktycznej interpretacji przepisów,</w:t>
      </w:r>
    </w:p>
    <w:p w14:paraId="53A9316D"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dyspozycyjność,</w:t>
      </w:r>
    </w:p>
    <w:p w14:paraId="1CDA062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w zespole,</w:t>
      </w:r>
    </w:p>
    <w:p w14:paraId="732BD58B"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sumienność, dokładność, odpowiedzialność,</w:t>
      </w:r>
    </w:p>
    <w:p w14:paraId="73AC3698"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doświadczenie w pracy w jednostkach samorządowych lub administracji publicznej,</w:t>
      </w:r>
    </w:p>
    <w:p w14:paraId="30B76439"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umiejętność pracy pod presją czasu,</w:t>
      </w:r>
    </w:p>
    <w:p w14:paraId="068CB40E" w14:textId="77777777" w:rsidR="0040419E" w:rsidRDefault="00C54014">
      <w:pPr>
        <w:pStyle w:val="Akapitzlist"/>
        <w:numPr>
          <w:ilvl w:val="0"/>
          <w:numId w:val="2"/>
        </w:numPr>
        <w:jc w:val="both"/>
        <w:rPr>
          <w:rFonts w:ascii="Times New Roman" w:hAnsi="Times New Roman"/>
          <w:sz w:val="24"/>
          <w:szCs w:val="24"/>
        </w:rPr>
      </w:pPr>
      <w:r>
        <w:rPr>
          <w:rFonts w:ascii="Times New Roman" w:hAnsi="Times New Roman"/>
          <w:sz w:val="24"/>
          <w:szCs w:val="24"/>
        </w:rPr>
        <w:t xml:space="preserve"> odporność na stres.</w:t>
      </w:r>
    </w:p>
    <w:p w14:paraId="5EE42C4A" w14:textId="77777777" w:rsidR="0040419E" w:rsidRDefault="0040419E">
      <w:pPr>
        <w:pStyle w:val="Akapitzlist"/>
        <w:ind w:left="1080"/>
        <w:jc w:val="both"/>
        <w:rPr>
          <w:rFonts w:ascii="Times New Roman" w:hAnsi="Times New Roman"/>
          <w:sz w:val="24"/>
          <w:szCs w:val="24"/>
        </w:rPr>
      </w:pPr>
    </w:p>
    <w:p w14:paraId="7283FD5A" w14:textId="77777777" w:rsidR="0040419E" w:rsidRDefault="00C54014">
      <w:pPr>
        <w:pStyle w:val="Akapitzlist"/>
        <w:jc w:val="both"/>
        <w:rPr>
          <w:rFonts w:ascii="Times New Roman" w:hAnsi="Times New Roman"/>
          <w:b/>
          <w:i/>
          <w:sz w:val="24"/>
          <w:szCs w:val="24"/>
        </w:rPr>
      </w:pPr>
      <w:r>
        <w:rPr>
          <w:rFonts w:ascii="Times New Roman" w:hAnsi="Times New Roman"/>
          <w:b/>
          <w:sz w:val="24"/>
          <w:szCs w:val="24"/>
        </w:rPr>
        <w:t>Zakres wykonywanych zadań na stanowisku:</w:t>
      </w:r>
    </w:p>
    <w:p w14:paraId="4C9B6A2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kompleksowe prowadzenie akt osobowych pracowników pedagogicznych, pracowników administracji i obsługi zgodnie z obowiązującymi przepisami,</w:t>
      </w:r>
    </w:p>
    <w:p w14:paraId="0144D2DC"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wszelkich spraw wynikających ze stosunku pracy i spraw emerytalno-rentowych pracowników,</w:t>
      </w:r>
    </w:p>
    <w:p w14:paraId="4859F03A"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lastRenderedPageBreak/>
        <w:t>prawidłowe i terminowe sporządzanie oraz przesyłanie deklaracji o ubezpieczeniach zdrowotnych,</w:t>
      </w:r>
    </w:p>
    <w:p w14:paraId="3D61C4A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zmiany uposażenia, dodatków, wymiaru czasu pracy, przeniesień pracowników,</w:t>
      </w:r>
    </w:p>
    <w:p w14:paraId="6AC208F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dokumentacji dotyczącej nagród i kar, w tym nagród jubileuszowych pracowników,</w:t>
      </w:r>
    </w:p>
    <w:p w14:paraId="30DEE4D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sporządzanie dokumentacji kadrowej dotyczącej urlopów zdrowotnych, urlopów związanych z rodzicielstwem i innych,</w:t>
      </w:r>
    </w:p>
    <w:p w14:paraId="71FCEDC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terminowości wykonywania badań kontrolnych, okresowych przez nauczycieli i wszystkich pracowników szkoły,</w:t>
      </w:r>
    </w:p>
    <w:p w14:paraId="0F3AF2EB"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kontrola aktualności obowiązkowych szkoleń BHP oraz współpraca z inspektorem BHP dotycząca terminu ich przeprowadzania,</w:t>
      </w:r>
    </w:p>
    <w:p w14:paraId="6385CC27"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obsługa programu kadrowego VULCAN, PŁATNIK,</w:t>
      </w:r>
    </w:p>
    <w:p w14:paraId="1EF5E982"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wysyłanie sprawozdań statystycznych GUS, PFRON oraz innych na potrzeby organów nadrzędnych,</w:t>
      </w:r>
    </w:p>
    <w:p w14:paraId="5B0BE4E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udział w opracowywaniu projektów planów oraz projektów budżetu w części dotyczącej kadr  i wydatków z tytułu wynagrodzeń w jednostkach obsługiwanych,</w:t>
      </w:r>
    </w:p>
    <w:p w14:paraId="725A9451"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prowadzenie miesięcznych ewidencji czasu pracy pracowników niepedagogicznych jednostek obsługiwanych,</w:t>
      </w:r>
    </w:p>
    <w:p w14:paraId="17F8CC0F" w14:textId="77777777" w:rsidR="0040419E" w:rsidRDefault="00C54014">
      <w:pPr>
        <w:pStyle w:val="Akapitzlist"/>
        <w:numPr>
          <w:ilvl w:val="1"/>
          <w:numId w:val="3"/>
        </w:numPr>
        <w:spacing w:before="100" w:line="240" w:lineRule="auto"/>
        <w:rPr>
          <w:rFonts w:ascii="Times New Roman" w:hAnsi="Times New Roman"/>
          <w:sz w:val="24"/>
          <w:szCs w:val="24"/>
        </w:rPr>
      </w:pPr>
      <w:r>
        <w:rPr>
          <w:rFonts w:ascii="Times New Roman" w:hAnsi="Times New Roman"/>
          <w:sz w:val="24"/>
          <w:szCs w:val="24"/>
        </w:rPr>
        <w:t>przygotowywanie zaświadczeń dotyczących zatrudnienia pracowników jednostek obsługiwanych.</w:t>
      </w:r>
    </w:p>
    <w:p w14:paraId="3EB90CD4" w14:textId="77777777" w:rsidR="0040419E" w:rsidRDefault="0040419E">
      <w:pPr>
        <w:pStyle w:val="Akapitzlist"/>
        <w:spacing w:before="100" w:line="240" w:lineRule="auto"/>
        <w:ind w:left="1080"/>
        <w:rPr>
          <w:rFonts w:ascii="Times New Roman" w:hAnsi="Times New Roman"/>
          <w:sz w:val="24"/>
          <w:szCs w:val="24"/>
        </w:rPr>
      </w:pPr>
    </w:p>
    <w:p w14:paraId="5C2DEF64" w14:textId="77777777" w:rsidR="0040419E" w:rsidRDefault="00C54014">
      <w:pPr>
        <w:pStyle w:val="Akapitzlist"/>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Informacje o warunkach pracy na danym stanowisku:</w:t>
      </w:r>
    </w:p>
    <w:p w14:paraId="6945A904" w14:textId="48EF1109"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zatrudnienie: od 0</w:t>
      </w:r>
      <w:r w:rsidR="0069069B">
        <w:rPr>
          <w:rFonts w:eastAsia="Times New Roman"/>
          <w:lang w:eastAsia="ar-SA"/>
        </w:rPr>
        <w:t>1</w:t>
      </w:r>
      <w:r w:rsidR="00276271">
        <w:rPr>
          <w:rFonts w:eastAsia="Times New Roman"/>
          <w:lang w:eastAsia="ar-SA"/>
        </w:rPr>
        <w:t xml:space="preserve"> </w:t>
      </w:r>
      <w:r w:rsidR="0069069B">
        <w:rPr>
          <w:rFonts w:eastAsia="Times New Roman"/>
          <w:lang w:eastAsia="ar-SA"/>
        </w:rPr>
        <w:t xml:space="preserve">kwietnia </w:t>
      </w:r>
      <w:r>
        <w:rPr>
          <w:rFonts w:eastAsia="Times New Roman"/>
          <w:lang w:eastAsia="ar-SA"/>
        </w:rPr>
        <w:t>2023 r.</w:t>
      </w:r>
    </w:p>
    <w:p w14:paraId="3071E88E"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czas pracy: pełen etat – 40 godzin tygodniowo,</w:t>
      </w:r>
    </w:p>
    <w:p w14:paraId="1CF34ADB"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miejsce pracy: Centrum Usług Wspólnych Gminy Miasto Świnoujście w </w:t>
      </w:r>
      <w:r>
        <w:rPr>
          <w:rFonts w:eastAsia="Times New Roman"/>
          <w:lang w:eastAsia="ar-SA"/>
        </w:rPr>
        <w:tab/>
        <w:t xml:space="preserve">Świnoujściu, </w:t>
      </w:r>
      <w:r>
        <w:rPr>
          <w:rFonts w:eastAsia="Times New Roman"/>
          <w:lang w:eastAsia="ar-SA"/>
        </w:rPr>
        <w:br/>
        <w:t xml:space="preserve">            ul. Wojska Polskiego 1/5,</w:t>
      </w:r>
    </w:p>
    <w:p w14:paraId="3C8B8109"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 xml:space="preserve">specyfika pracy: stanowisko wymagające dyspozycyjności, odporności na stres, </w:t>
      </w:r>
      <w:r>
        <w:rPr>
          <w:rFonts w:eastAsia="Times New Roman"/>
          <w:lang w:eastAsia="ar-SA"/>
        </w:rPr>
        <w:br/>
        <w:t xml:space="preserve"> </w:t>
      </w:r>
      <w:r>
        <w:rPr>
          <w:rFonts w:eastAsia="Times New Roman"/>
          <w:lang w:eastAsia="ar-SA"/>
        </w:rPr>
        <w:tab/>
        <w:t>dobrej organizacji pracy</w:t>
      </w:r>
    </w:p>
    <w:p w14:paraId="4EE20911"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stanowisko pracy na III piętrze,</w:t>
      </w:r>
    </w:p>
    <w:p w14:paraId="5082A000"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praca przy monitorze ekranowym,</w:t>
      </w:r>
    </w:p>
    <w:p w14:paraId="3E40FD23"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brak uciążliwych i szkodliwych warunków pracy,</w:t>
      </w:r>
    </w:p>
    <w:p w14:paraId="5E3BF916" w14:textId="77777777" w:rsidR="0040419E" w:rsidRDefault="00C54014">
      <w:pPr>
        <w:pStyle w:val="Zawartotabeli"/>
        <w:numPr>
          <w:ilvl w:val="0"/>
          <w:numId w:val="1"/>
        </w:numPr>
        <w:tabs>
          <w:tab w:val="left" w:pos="720"/>
        </w:tabs>
        <w:ind w:firstLine="131"/>
        <w:rPr>
          <w:rFonts w:eastAsia="Times New Roman"/>
          <w:lang w:eastAsia="ar-SA"/>
        </w:rPr>
      </w:pPr>
      <w:r>
        <w:rPr>
          <w:rFonts w:eastAsia="Times New Roman"/>
          <w:lang w:eastAsia="ar-SA"/>
        </w:rPr>
        <w:t>wysiłek umysłowy.</w:t>
      </w:r>
    </w:p>
    <w:p w14:paraId="3DCFA4DF" w14:textId="77777777" w:rsidR="0040419E" w:rsidRDefault="0040419E">
      <w:pPr>
        <w:widowControl w:val="0"/>
        <w:spacing w:after="0" w:line="240" w:lineRule="auto"/>
        <w:rPr>
          <w:rFonts w:ascii="Times New Roman" w:eastAsia="Times New Roman" w:hAnsi="Times New Roman"/>
          <w:b/>
          <w:bCs/>
          <w:sz w:val="24"/>
          <w:szCs w:val="24"/>
          <w:u w:val="single"/>
          <w:lang w:eastAsia="ar-SA"/>
        </w:rPr>
      </w:pPr>
    </w:p>
    <w:p w14:paraId="61F4DDB8" w14:textId="537B8095" w:rsidR="0040419E" w:rsidRDefault="00C54014">
      <w:pPr>
        <w:tabs>
          <w:tab w:val="left" w:pos="720"/>
        </w:tabs>
        <w:jc w:val="both"/>
        <w:rPr>
          <w:rFonts w:ascii="Times New Roman" w:hAnsi="Times New Roman"/>
          <w:b/>
          <w:bCs/>
        </w:rPr>
      </w:pPr>
      <w:r>
        <w:rPr>
          <w:rFonts w:ascii="Times New Roman" w:eastAsia="Times New Roman" w:hAnsi="Times New Roman"/>
          <w:b/>
          <w:bCs/>
        </w:rPr>
        <w:t xml:space="preserve">Wskaźnik zatrudniania osób niepełnosprawnych w Centrum Usług Wspólnych Gminy Miasto Świnoujście w Świnoujściu, w rozumieniu przepisów o rehabilitacji zawodowej i społecznej oraz zatrudnianiu osób niepełnosprawnych w </w:t>
      </w:r>
      <w:r w:rsidR="0069069B">
        <w:rPr>
          <w:rFonts w:ascii="Times New Roman" w:eastAsia="Times New Roman" w:hAnsi="Times New Roman"/>
          <w:b/>
          <w:bCs/>
        </w:rPr>
        <w:t xml:space="preserve">lutym </w:t>
      </w:r>
      <w:r>
        <w:rPr>
          <w:rFonts w:ascii="Times New Roman" w:eastAsia="Times New Roman" w:hAnsi="Times New Roman"/>
          <w:b/>
          <w:bCs/>
        </w:rPr>
        <w:t>2023r. nie przekroczył 6%.</w:t>
      </w:r>
    </w:p>
    <w:p w14:paraId="09EACC77" w14:textId="77777777" w:rsidR="0040419E" w:rsidRDefault="00C54014">
      <w:pPr>
        <w:widowControl w:val="0"/>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Wymagane dokumenty i oświadczenia:</w:t>
      </w:r>
    </w:p>
    <w:p w14:paraId="0FB2A4EF" w14:textId="77777777" w:rsidR="0040419E" w:rsidRDefault="00C54014">
      <w:pPr>
        <w:widowControl w:val="0"/>
        <w:numPr>
          <w:ilvl w:val="0"/>
          <w:numId w:val="6"/>
        </w:numPr>
        <w:tabs>
          <w:tab w:val="left" w:pos="720"/>
        </w:tabs>
        <w:spacing w:after="0" w:line="240" w:lineRule="auto"/>
        <w:ind w:hanging="29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list motywacyjny,</w:t>
      </w:r>
    </w:p>
    <w:p w14:paraId="536E2509" w14:textId="77777777" w:rsidR="0040419E" w:rsidRDefault="00C54014">
      <w:pPr>
        <w:widowControl w:val="0"/>
        <w:numPr>
          <w:ilvl w:val="0"/>
          <w:numId w:val="6"/>
        </w:numPr>
        <w:spacing w:after="0" w:line="240" w:lineRule="auto"/>
        <w:ind w:left="709"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życiorys zawodowy (CV), </w:t>
      </w:r>
    </w:p>
    <w:p w14:paraId="438FBDA9" w14:textId="096012F0" w:rsidR="0040419E" w:rsidRDefault="00C54014">
      <w:pPr>
        <w:widowControl w:val="0"/>
        <w:suppressLineNumber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Specjalista ds. kadr w Centrum Usług Wspólnych Gminy Miasto Świnoujście w Świnoujściu. Dane osobowe przekazane przeze mnie są zgodne  z prawdą. Zapoznałem(-am) się z treścią klauzuli informacyjnej, w tym z informacją o celu i sposobach </w:t>
      </w:r>
      <w:r>
        <w:rPr>
          <w:rFonts w:ascii="Times New Roman" w:eastAsia="Times New Roman" w:hAnsi="Times New Roman"/>
          <w:b/>
          <w:sz w:val="24"/>
          <w:szCs w:val="24"/>
          <w:lang w:eastAsia="ar-SA"/>
        </w:rPr>
        <w:lastRenderedPageBreak/>
        <w:t xml:space="preserve">przetwarzania danych osobowych oraz o prawach jakie mi przysługują w związku </w:t>
      </w:r>
      <w:r>
        <w:rPr>
          <w:rFonts w:ascii="Times New Roman" w:eastAsia="Times New Roman" w:hAnsi="Times New Roman"/>
          <w:b/>
          <w:sz w:val="24"/>
          <w:szCs w:val="24"/>
          <w:lang w:eastAsia="ar-SA"/>
        </w:rPr>
        <w:br/>
        <w:t xml:space="preserve">z przetwarzaniem danych osobowych.” </w:t>
      </w:r>
    </w:p>
    <w:p w14:paraId="7C6BCBBD"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wykształcenie i dodatkowe kwalifikacje,</w:t>
      </w:r>
    </w:p>
    <w:p w14:paraId="4E741F93"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kopie dokumentów potwierdzających staż pracy (świadectwa pracy, zaświadczenia                         o zatrudnieniu),</w:t>
      </w:r>
    </w:p>
    <w:p w14:paraId="57EC2570"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pełnej zdolności do czynności prawnych,</w:t>
      </w:r>
    </w:p>
    <w:p w14:paraId="19652E21"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korzystaniu z pełni praw publicznych,</w:t>
      </w:r>
    </w:p>
    <w:p w14:paraId="59A765CE" w14:textId="77777777" w:rsidR="0040419E" w:rsidRDefault="00C54014">
      <w:pPr>
        <w:widowControl w:val="0"/>
        <w:numPr>
          <w:ilvl w:val="0"/>
          <w:numId w:val="6"/>
        </w:numPr>
        <w:spacing w:after="0" w:line="240" w:lineRule="auto"/>
        <w:ind w:left="709" w:hanging="283"/>
        <w:rPr>
          <w:rFonts w:ascii="Times New Roman" w:eastAsia="Times New Roman" w:hAnsi="Times New Roman"/>
          <w:sz w:val="24"/>
          <w:szCs w:val="24"/>
          <w:lang w:eastAsia="ar-SA"/>
        </w:rPr>
      </w:pPr>
      <w:r>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05F9640F" w14:textId="77777777" w:rsidR="0040419E" w:rsidRDefault="00C54014">
      <w:pPr>
        <w:widowControl w:val="0"/>
        <w:numPr>
          <w:ilvl w:val="0"/>
          <w:numId w:val="6"/>
        </w:numPr>
        <w:spacing w:after="0" w:line="240" w:lineRule="auto"/>
        <w:ind w:hanging="294"/>
        <w:rPr>
          <w:rFonts w:ascii="Times New Roman" w:eastAsia="Times New Roman" w:hAnsi="Times New Roman"/>
          <w:sz w:val="24"/>
          <w:szCs w:val="24"/>
          <w:lang w:eastAsia="ar-SA"/>
        </w:rPr>
      </w:pPr>
      <w:r>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p>
    <w:p w14:paraId="4B804D38" w14:textId="77777777" w:rsidR="0040419E" w:rsidRDefault="00C54014">
      <w:pPr>
        <w:widowControl w:val="0"/>
        <w:numPr>
          <w:ilvl w:val="0"/>
          <w:numId w:val="6"/>
        </w:numPr>
        <w:tabs>
          <w:tab w:val="clear" w:pos="720"/>
          <w:tab w:val="left" w:pos="851"/>
        </w:tabs>
        <w:spacing w:after="0" w:line="240" w:lineRule="auto"/>
        <w:ind w:left="426" w:firstLine="14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kopia dokumentu potwierdzającego niepełnosprawność - w przypadku    </w:t>
      </w:r>
      <w:r>
        <w:rPr>
          <w:rFonts w:ascii="Times New Roman" w:eastAsia="Times New Roman" w:hAnsi="Times New Roman"/>
          <w:sz w:val="24"/>
          <w:szCs w:val="24"/>
          <w:lang w:eastAsia="ar-SA"/>
        </w:rPr>
        <w:br/>
        <w:t xml:space="preserve">       kandydatek/kandydatów, zamierzających skorzystać z pierwszeństwa w zatrudnieniu  </w:t>
      </w:r>
      <w:r>
        <w:rPr>
          <w:rFonts w:ascii="Times New Roman" w:eastAsia="Times New Roman" w:hAnsi="Times New Roman"/>
          <w:sz w:val="24"/>
          <w:szCs w:val="24"/>
          <w:lang w:eastAsia="ar-SA"/>
        </w:rPr>
        <w:br/>
        <w:t xml:space="preserve">       w przypadku, gdy znajdują się w gronie najlepszych kandydatek/kandydatów, </w:t>
      </w:r>
    </w:p>
    <w:p w14:paraId="141F38E9" w14:textId="77777777" w:rsidR="0040419E" w:rsidRDefault="00C54014">
      <w:pPr>
        <w:widowControl w:val="0"/>
        <w:spacing w:after="0" w:line="240" w:lineRule="auto"/>
        <w:ind w:left="426"/>
        <w:rPr>
          <w:rFonts w:ascii="Times New Roman" w:eastAsia="Times New Roman" w:hAnsi="Times New Roman"/>
          <w:sz w:val="24"/>
          <w:szCs w:val="24"/>
          <w:lang w:eastAsia="ar-SA"/>
        </w:rPr>
      </w:pPr>
      <w:r>
        <w:rPr>
          <w:rFonts w:ascii="Times New Roman" w:eastAsia="Times New Roman" w:hAnsi="Times New Roman"/>
          <w:sz w:val="24"/>
          <w:szCs w:val="24"/>
          <w:lang w:eastAsia="ar-SA"/>
        </w:rPr>
        <w:t>10. klauzula informacyjna dla kandydata.</w:t>
      </w:r>
    </w:p>
    <w:p w14:paraId="0CD6F4C6" w14:textId="77777777" w:rsidR="0040419E" w:rsidRDefault="0040419E">
      <w:pPr>
        <w:widowControl w:val="0"/>
        <w:tabs>
          <w:tab w:val="left" w:pos="720"/>
        </w:tabs>
        <w:spacing w:after="0" w:line="240" w:lineRule="auto"/>
        <w:ind w:left="360"/>
        <w:rPr>
          <w:rFonts w:ascii="Times New Roman" w:eastAsia="Times New Roman" w:hAnsi="Times New Roman"/>
          <w:b/>
          <w:sz w:val="24"/>
          <w:szCs w:val="24"/>
          <w:lang w:eastAsia="ar-SA"/>
        </w:rPr>
      </w:pPr>
    </w:p>
    <w:p w14:paraId="2D791743" w14:textId="77777777" w:rsidR="0040419E" w:rsidRDefault="00C54014">
      <w:pPr>
        <w:widowControl w:val="0"/>
        <w:suppressLineNumber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Kserokopie dokumentów, które składa kandydat powinny być przez niego potwierdzone za zgodność z oryginałem. </w:t>
      </w:r>
    </w:p>
    <w:p w14:paraId="197E3C2F"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1AD79E8F" w14:textId="77777777"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Dokumenty składane w oryginale winny być opatrzone własnoręcznym podpisem. </w:t>
      </w:r>
    </w:p>
    <w:p w14:paraId="5CEA925D" w14:textId="77777777" w:rsidR="0040419E" w:rsidRDefault="0040419E">
      <w:pPr>
        <w:widowControl w:val="0"/>
        <w:suppressLineNumbers/>
        <w:spacing w:after="0" w:line="240" w:lineRule="auto"/>
        <w:jc w:val="both"/>
        <w:rPr>
          <w:rFonts w:ascii="Times New Roman" w:eastAsia="Times New Roman" w:hAnsi="Times New Roman"/>
          <w:b/>
          <w:bCs/>
          <w:sz w:val="24"/>
          <w:szCs w:val="24"/>
          <w:lang w:eastAsia="ar-SA"/>
        </w:rPr>
      </w:pPr>
    </w:p>
    <w:p w14:paraId="2DFDDF64" w14:textId="77777777" w:rsidR="0040419E" w:rsidRDefault="00C54014">
      <w:pPr>
        <w:tabs>
          <w:tab w:val="left" w:pos="720"/>
        </w:tabs>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Klauzula informacyjna do pobrania na stronie internetowej </w:t>
      </w:r>
      <w:r>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sz w:val="24"/>
          <w:szCs w:val="24"/>
          <w:lang w:eastAsia="ar-SA"/>
        </w:rPr>
        <w:t xml:space="preserve">w zakładce – Jednostki Organizacyjne- Jednostki budżetowe- Centrum Usług Wspólnych                       w Świnoujściu, w wersji papierowej w sekretariacie Centrum Usług Wspólnych pok. 311.  </w:t>
      </w:r>
    </w:p>
    <w:p w14:paraId="7F6FBE7D" w14:textId="4F44AB28"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Wymagane dokumenty aplikacyjne należy składać w sekretariacie 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w:t>
      </w:r>
      <w:r w:rsidR="0069069B">
        <w:rPr>
          <w:rFonts w:ascii="Times New Roman" w:eastAsia="Times New Roman" w:hAnsi="Times New Roman"/>
          <w:bCs/>
          <w:sz w:val="24"/>
          <w:szCs w:val="24"/>
          <w:lang w:eastAsia="ar-SA"/>
        </w:rPr>
        <w:t>22</w:t>
      </w:r>
      <w:r>
        <w:rPr>
          <w:rFonts w:ascii="Times New Roman" w:eastAsia="Times New Roman" w:hAnsi="Times New Roman"/>
          <w:bCs/>
          <w:sz w:val="24"/>
          <w:szCs w:val="24"/>
          <w:lang w:eastAsia="ar-SA"/>
        </w:rPr>
        <w:t xml:space="preserve"> albo przesyłać za pośrednictwem poczty na adres: </w:t>
      </w:r>
    </w:p>
    <w:p w14:paraId="7CEBC654"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Centrum Usług </w:t>
      </w:r>
      <w:r>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w:t>
      </w:r>
    </w:p>
    <w:p w14:paraId="7C248DB5"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ul. Wojska Polskiego 1/5, 72-600 Świnoujście</w:t>
      </w:r>
    </w:p>
    <w:p w14:paraId="215D4913" w14:textId="77777777" w:rsidR="0040419E" w:rsidRDefault="00C54014">
      <w:pPr>
        <w:widowControl w:val="0"/>
        <w:suppressLineNumber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 zamkniętej kopercie A4 oznaczonej dopiskiem: </w:t>
      </w:r>
    </w:p>
    <w:p w14:paraId="12C91C2C" w14:textId="77777777" w:rsidR="0040419E" w:rsidRDefault="00C54014">
      <w:pPr>
        <w:widowControl w:val="0"/>
        <w:suppressLineNumbers/>
        <w:spacing w:after="0" w:line="240" w:lineRule="auto"/>
        <w:jc w:val="both"/>
        <w:rPr>
          <w:rFonts w:ascii="Times New Roman" w:eastAsia="Times New Roman" w:hAnsi="Times New Roman"/>
          <w:b/>
          <w:bCs/>
          <w:sz w:val="24"/>
          <w:szCs w:val="24"/>
          <w:u w:val="single"/>
          <w:lang w:eastAsia="ar-SA"/>
        </w:rPr>
      </w:pPr>
      <w:r>
        <w:rPr>
          <w:rFonts w:ascii="Times New Roman" w:eastAsia="Times New Roman" w:hAnsi="Times New Roman"/>
          <w:b/>
          <w:bCs/>
          <w:sz w:val="24"/>
          <w:szCs w:val="24"/>
          <w:u w:val="single"/>
          <w:lang w:eastAsia="ar-SA"/>
        </w:rPr>
        <w:t xml:space="preserve">„Dotyczy naboru na wolne stanowisko Specjalista ds. kadr Centrum Usług Wspólnych Gminy Miasto Świnoujście” </w:t>
      </w:r>
    </w:p>
    <w:p w14:paraId="484A7549" w14:textId="00144303" w:rsidR="0040419E" w:rsidRDefault="00C54014">
      <w:pPr>
        <w:widowControl w:val="0"/>
        <w:suppressLineNumber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w terminie do dnia </w:t>
      </w:r>
      <w:r w:rsidR="0069069B">
        <w:rPr>
          <w:rFonts w:ascii="Times New Roman" w:eastAsia="Times New Roman" w:hAnsi="Times New Roman"/>
          <w:b/>
          <w:bCs/>
          <w:sz w:val="24"/>
          <w:szCs w:val="24"/>
          <w:lang w:eastAsia="ar-SA"/>
        </w:rPr>
        <w:t>29 marca</w:t>
      </w:r>
      <w:r>
        <w:rPr>
          <w:rFonts w:ascii="Times New Roman" w:eastAsia="Times New Roman" w:hAnsi="Times New Roman"/>
          <w:b/>
          <w:bCs/>
          <w:sz w:val="24"/>
          <w:szCs w:val="24"/>
          <w:lang w:eastAsia="ar-SA"/>
        </w:rPr>
        <w:t xml:space="preserve"> 2023 roku godz. 15:00.</w:t>
      </w:r>
    </w:p>
    <w:p w14:paraId="6B825F4A"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038E77B2" w14:textId="77777777" w:rsidR="0040419E" w:rsidRDefault="00C54014">
      <w:pPr>
        <w:widowControl w:val="0"/>
        <w:tabs>
          <w:tab w:val="left" w:pos="-540"/>
        </w:tabs>
        <w:spacing w:after="0" w:line="240" w:lineRule="auto"/>
        <w:jc w:val="both"/>
        <w:rPr>
          <w:rFonts w:ascii="Times New Roman" w:eastAsia="Times New Roman" w:hAnsi="Times New Roman"/>
          <w:b/>
          <w:bCs/>
          <w:w w:val="107"/>
          <w:lang w:eastAsia="ar-SA"/>
        </w:rPr>
      </w:pPr>
      <w:r>
        <w:rPr>
          <w:rFonts w:ascii="Times New Roman" w:eastAsia="Times New Roman" w:hAnsi="Times New Roman"/>
          <w:b/>
          <w:bCs/>
          <w:w w:val="107"/>
          <w:lang w:eastAsia="ar-SA"/>
        </w:rPr>
        <w:t>Uwaga:</w:t>
      </w:r>
    </w:p>
    <w:p w14:paraId="0B92AB07" w14:textId="77777777" w:rsidR="0040419E" w:rsidRDefault="00C54014">
      <w:pPr>
        <w:widowControl w:val="0"/>
        <w:numPr>
          <w:ilvl w:val="0"/>
          <w:numId w:val="5"/>
        </w:numPr>
        <w:tabs>
          <w:tab w:val="left" w:pos="720"/>
        </w:tabs>
        <w:spacing w:after="0" w:line="240" w:lineRule="auto"/>
        <w:jc w:val="both"/>
        <w:rPr>
          <w:rFonts w:ascii="Times New Roman" w:eastAsia="Times New Roman" w:hAnsi="Times New Roman"/>
          <w:w w:val="107"/>
          <w:lang w:eastAsia="ar-SA"/>
        </w:rPr>
      </w:pPr>
      <w:r>
        <w:rPr>
          <w:rFonts w:ascii="Times New Roman" w:eastAsia="Times New Roman" w:hAnsi="Times New Roman"/>
          <w:w w:val="107"/>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14B7EA56" w14:textId="77777777" w:rsidR="0040419E" w:rsidRDefault="00C54014">
      <w:pPr>
        <w:widowControl w:val="0"/>
        <w:numPr>
          <w:ilvl w:val="0"/>
          <w:numId w:val="5"/>
        </w:numPr>
        <w:tabs>
          <w:tab w:val="left" w:pos="720"/>
        </w:tabs>
        <w:spacing w:after="0" w:line="240" w:lineRule="auto"/>
        <w:jc w:val="both"/>
        <w:rPr>
          <w:rFonts w:ascii="Times New Roman" w:eastAsia="Times New Roman" w:hAnsi="Times New Roman"/>
          <w:w w:val="107"/>
          <w:lang w:eastAsia="ar-SA"/>
        </w:rPr>
      </w:pPr>
      <w:r>
        <w:rPr>
          <w:rFonts w:ascii="Times New Roman" w:eastAsia="Times New Roman" w:hAnsi="Times New Roman"/>
          <w:w w:val="107"/>
          <w:lang w:eastAsia="ar-SA"/>
        </w:rPr>
        <w:t>Do składania dokumentów zachęcamy również osoby niepełnosprawne.</w:t>
      </w:r>
    </w:p>
    <w:p w14:paraId="6EA5A0F5" w14:textId="77777777" w:rsidR="0040419E" w:rsidRDefault="00C54014">
      <w:pPr>
        <w:widowControl w:val="0"/>
        <w:numPr>
          <w:ilvl w:val="0"/>
          <w:numId w:val="5"/>
        </w:numPr>
        <w:tabs>
          <w:tab w:val="left" w:pos="720"/>
        </w:tabs>
        <w:spacing w:after="0" w:line="240" w:lineRule="auto"/>
        <w:jc w:val="both"/>
        <w:rPr>
          <w:rFonts w:ascii="Times New Roman" w:eastAsia="Times New Roman" w:hAnsi="Times New Roman"/>
          <w:w w:val="107"/>
          <w:lang w:eastAsia="ar-SA"/>
        </w:rPr>
      </w:pPr>
      <w:r>
        <w:rPr>
          <w:rFonts w:ascii="Times New Roman" w:eastAsia="Times New Roman" w:hAnsi="Times New Roman"/>
          <w:w w:val="107"/>
          <w:lang w:eastAsia="ar-SA"/>
        </w:rPr>
        <w:t>Dokumenty aplikacyjne, które zostaną złożone w innej formie niż zamknięta koperta albo wpłyną po wyżej określonym terminie nie będą rozpatrywane.</w:t>
      </w:r>
    </w:p>
    <w:p w14:paraId="631CCE4A" w14:textId="77777777" w:rsidR="0040419E" w:rsidRDefault="00C54014">
      <w:pPr>
        <w:widowControl w:val="0"/>
        <w:numPr>
          <w:ilvl w:val="0"/>
          <w:numId w:val="5"/>
        </w:numPr>
        <w:tabs>
          <w:tab w:val="left" w:pos="720"/>
        </w:tabs>
        <w:spacing w:after="0" w:line="240" w:lineRule="auto"/>
        <w:jc w:val="both"/>
        <w:rPr>
          <w:rFonts w:ascii="Times New Roman" w:eastAsia="Times New Roman" w:hAnsi="Times New Roman"/>
          <w:w w:val="107"/>
          <w:lang w:eastAsia="ar-SA"/>
        </w:rPr>
      </w:pPr>
      <w:r>
        <w:rPr>
          <w:rFonts w:ascii="Times New Roman" w:eastAsia="Times New Roman" w:hAnsi="Times New Roman"/>
          <w:w w:val="107"/>
          <w:lang w:eastAsia="ar-SA"/>
        </w:rPr>
        <w:t>Kandydaci spełniający wymagania formalne określone w ogłoszeniu o naborze zostaną powiadomieni mailowo lub telefonicznie o terminie i miejscu naboru.</w:t>
      </w:r>
    </w:p>
    <w:p w14:paraId="6322CD50" w14:textId="77777777" w:rsidR="0040419E" w:rsidRDefault="00C54014">
      <w:pPr>
        <w:widowControl w:val="0"/>
        <w:numPr>
          <w:ilvl w:val="0"/>
          <w:numId w:val="5"/>
        </w:numPr>
        <w:tabs>
          <w:tab w:val="left" w:pos="720"/>
        </w:tabs>
        <w:spacing w:after="0" w:line="240" w:lineRule="auto"/>
        <w:jc w:val="both"/>
        <w:rPr>
          <w:rFonts w:ascii="Times New Roman" w:eastAsia="Times New Roman" w:hAnsi="Times New Roman"/>
          <w:w w:val="107"/>
          <w:lang w:eastAsia="ar-SA"/>
        </w:rPr>
      </w:pPr>
      <w:r>
        <w:rPr>
          <w:rFonts w:ascii="Times New Roman" w:eastAsia="Times New Roman" w:hAnsi="Times New Roman"/>
          <w:w w:val="107"/>
          <w:lang w:eastAsia="ar-SA"/>
        </w:rPr>
        <w:t>Wszystkie dokumenty w języku obcym należy przedłożyć wraz z ich tłumaczeniem na język polski dokonane przez tłumacza przysięgłego.</w:t>
      </w:r>
    </w:p>
    <w:p w14:paraId="492B6D7F" w14:textId="77777777" w:rsidR="0040419E" w:rsidRDefault="00C54014">
      <w:pPr>
        <w:tabs>
          <w:tab w:val="left" w:pos="-540"/>
        </w:tabs>
        <w:jc w:val="both"/>
        <w:rPr>
          <w:rFonts w:eastAsia="Times New Roman"/>
          <w:w w:val="107"/>
          <w:sz w:val="16"/>
          <w:szCs w:val="16"/>
          <w:lang w:eastAsia="ar-SA"/>
        </w:rPr>
      </w:pPr>
      <w:r>
        <w:rPr>
          <w:rFonts w:eastAsia="Times New Roman"/>
          <w:w w:val="107"/>
          <w:sz w:val="16"/>
          <w:szCs w:val="16"/>
          <w:lang w:eastAsia="ar-SA"/>
        </w:rPr>
        <w:t>*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2019 r. poz. 1282 z późn. zm.).</w:t>
      </w:r>
    </w:p>
    <w:p w14:paraId="22148F82"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09D2370F"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60970334" w14:textId="77777777" w:rsidR="0040419E" w:rsidRDefault="0040419E">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1C62CA0B" w14:textId="77777777" w:rsidR="0040419E" w:rsidRDefault="00C54014">
      <w:pPr>
        <w:widowControl w:val="0"/>
        <w:tabs>
          <w:tab w:val="left" w:pos="-540"/>
        </w:tabs>
        <w:spacing w:after="0" w:line="240" w:lineRule="auto"/>
        <w:jc w:val="both"/>
        <w:rPr>
          <w:rFonts w:ascii="Times New Roman" w:eastAsia="Times New Roman" w:hAnsi="Times New Roman"/>
          <w:b/>
          <w:bCs/>
          <w:w w:val="107"/>
          <w:sz w:val="18"/>
          <w:szCs w:val="18"/>
          <w:lang w:eastAsia="ar-SA"/>
        </w:rPr>
      </w:pPr>
      <w:r>
        <w:rPr>
          <w:rFonts w:ascii="Times New Roman" w:eastAsia="Times New Roman" w:hAnsi="Times New Roman"/>
          <w:b/>
          <w:bCs/>
          <w:w w:val="107"/>
          <w:sz w:val="18"/>
          <w:szCs w:val="18"/>
          <w:lang w:eastAsia="ar-SA"/>
        </w:rPr>
        <w:t>Uwaga:</w:t>
      </w:r>
    </w:p>
    <w:p w14:paraId="14EDCDE8"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020102D2"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 składania dokumentów zachęcamy również osoby niepełnosprawne.</w:t>
      </w:r>
    </w:p>
    <w:p w14:paraId="7BD5D4FA"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55587ED8"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3F071756" w14:textId="77777777" w:rsidR="0040419E" w:rsidRDefault="00C54014">
      <w:pPr>
        <w:widowControl w:val="0"/>
        <w:numPr>
          <w:ilvl w:val="0"/>
          <w:numId w:val="9"/>
        </w:numPr>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p>
    <w:sectPr w:rsidR="0040419E">
      <w:pgSz w:w="11906" w:h="16838"/>
      <w:pgMar w:top="1418" w:right="1134"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834"/>
    <w:multiLevelType w:val="multilevel"/>
    <w:tmpl w:val="DCC89FA4"/>
    <w:lvl w:ilvl="0">
      <w:start w:val="1"/>
      <w:numFmt w:val="decimal"/>
      <w:lvlText w:val="%1."/>
      <w:lvlJc w:val="left"/>
      <w:pPr>
        <w:tabs>
          <w:tab w:val="num" w:pos="0"/>
        </w:tabs>
        <w:ind w:left="1080" w:hanging="360"/>
      </w:pPr>
      <w:rPr>
        <w:rFonts w:ascii="Times New Roman" w:eastAsia="Calibr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2BA2FB2"/>
    <w:multiLevelType w:val="multilevel"/>
    <w:tmpl w:val="DA324E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100980"/>
    <w:multiLevelType w:val="multilevel"/>
    <w:tmpl w:val="3D58B1A0"/>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2C52603"/>
    <w:multiLevelType w:val="multilevel"/>
    <w:tmpl w:val="178CC2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78341B"/>
    <w:multiLevelType w:val="multilevel"/>
    <w:tmpl w:val="7AFC725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5A442DCC"/>
    <w:multiLevelType w:val="multilevel"/>
    <w:tmpl w:val="392E2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13E4346"/>
    <w:multiLevelType w:val="multilevel"/>
    <w:tmpl w:val="3A7E6CC4"/>
    <w:lvl w:ilvl="0">
      <w:start w:val="5"/>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C04D34"/>
    <w:multiLevelType w:val="multilevel"/>
    <w:tmpl w:val="0B60E0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9E30524"/>
    <w:multiLevelType w:val="multilevel"/>
    <w:tmpl w:val="AD9A7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B281EA0"/>
    <w:multiLevelType w:val="multilevel"/>
    <w:tmpl w:val="2A72B1CA"/>
    <w:lvl w:ilvl="0">
      <w:start w:val="1"/>
      <w:numFmt w:val="decimal"/>
      <w:lvlText w:val="%1."/>
      <w:lvlJc w:val="right"/>
      <w:pPr>
        <w:tabs>
          <w:tab w:val="num" w:pos="0"/>
        </w:tabs>
        <w:ind w:left="720" w:hanging="360"/>
      </w:pPr>
      <w:rPr>
        <w:rFonts w:ascii="Times New Roman" w:eastAsia="Times New Roman" w:hAnsi="Times New Roman" w:cs="Times New Roman"/>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0"/>
  </w:num>
  <w:num w:numId="3">
    <w:abstractNumId w:val="8"/>
  </w:num>
  <w:num w:numId="4">
    <w:abstractNumId w:val="4"/>
  </w:num>
  <w:num w:numId="5">
    <w:abstractNumId w:val="5"/>
  </w:num>
  <w:num w:numId="6">
    <w:abstractNumId w:val="2"/>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9E"/>
    <w:rsid w:val="00276271"/>
    <w:rsid w:val="0040419E"/>
    <w:rsid w:val="0069069B"/>
    <w:rsid w:val="00C54014"/>
    <w:rsid w:val="00C915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B362"/>
  <w15:docId w15:val="{8DFA726C-06F7-4450-8A99-F18BDC9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E2001"/>
    <w:rPr>
      <w:b/>
      <w:bCs/>
    </w:rPr>
  </w:style>
  <w:style w:type="character" w:customStyle="1" w:styleId="TekstdymkaZnak">
    <w:name w:val="Tekst dymka Znak"/>
    <w:basedOn w:val="Domylnaczcionkaakapitu"/>
    <w:link w:val="Tekstdymka"/>
    <w:uiPriority w:val="99"/>
    <w:semiHidden/>
    <w:qFormat/>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qFormat/>
    <w:rsid w:val="00611961"/>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qFormat/>
    <w:rsid w:val="007E2001"/>
    <w:pPr>
      <w:spacing w:beforeAutospacing="1"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qFormat/>
    <w:rsid w:val="002F754B"/>
    <w:pPr>
      <w:widowControl w:val="0"/>
      <w:suppressLineNumber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qFormat/>
    <w:rsid w:val="0060117E"/>
    <w:pPr>
      <w:spacing w:after="0" w:line="240" w:lineRule="auto"/>
    </w:pPr>
    <w:rPr>
      <w:rFonts w:ascii="Segoe UI" w:hAnsi="Segoe UI" w:cs="Segoe UI"/>
      <w:sz w:val="18"/>
      <w:szCs w:val="18"/>
    </w:rPr>
  </w:style>
  <w:style w:type="paragraph" w:customStyle="1" w:styleId="dtn">
    <w:name w:val="dtn"/>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z">
    <w:name w:val="dtz"/>
    <w:basedOn w:val="Normalny"/>
    <w:qFormat/>
    <w:rsid w:val="002F13AD"/>
    <w:pPr>
      <w:spacing w:beforeAutospacing="1" w:afterAutospacing="1" w:line="240" w:lineRule="auto"/>
    </w:pPr>
    <w:rPr>
      <w:rFonts w:ascii="Times New Roman" w:eastAsia="Times New Roman" w:hAnsi="Times New Roman"/>
      <w:sz w:val="24"/>
      <w:szCs w:val="24"/>
      <w:lang w:eastAsia="pl-PL"/>
    </w:rPr>
  </w:style>
  <w:style w:type="paragraph" w:customStyle="1" w:styleId="dtu">
    <w:name w:val="dtu"/>
    <w:basedOn w:val="Normalny"/>
    <w:qFormat/>
    <w:rsid w:val="002F13AD"/>
    <w:pPr>
      <w:spacing w:beforeAutospacing="1"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1238</Words>
  <Characters>7428</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dc:description/>
  <cp:lastModifiedBy>CUW</cp:lastModifiedBy>
  <cp:revision>6</cp:revision>
  <cp:lastPrinted>2023-02-06T11:12:00Z</cp:lastPrinted>
  <dcterms:created xsi:type="dcterms:W3CDTF">2023-03-16T09:27:00Z</dcterms:created>
  <dcterms:modified xsi:type="dcterms:W3CDTF">2023-03-16T09:31:00Z</dcterms:modified>
  <dc:language>pl-PL</dc:language>
</cp:coreProperties>
</file>