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423" w:rsidRDefault="006C6423" w:rsidP="006C6423">
      <w:pPr>
        <w:widowControl w:val="0"/>
        <w:suppressAutoHyphens/>
        <w:autoSpaceDN w:val="0"/>
        <w:spacing w:after="0" w:line="276" w:lineRule="auto"/>
        <w:ind w:left="6237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  <w:t>Załącznik Nr 1</w:t>
      </w:r>
    </w:p>
    <w:p w:rsidR="006C6423" w:rsidRDefault="006C6423" w:rsidP="006C6423">
      <w:pPr>
        <w:widowControl w:val="0"/>
        <w:suppressAutoHyphens/>
        <w:autoSpaceDN w:val="0"/>
        <w:spacing w:after="0" w:line="276" w:lineRule="auto"/>
        <w:ind w:left="6237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</w:pPr>
      <w:proofErr w:type="gramStart"/>
      <w:r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  <w:t>do</w:t>
      </w:r>
      <w:proofErr w:type="gramEnd"/>
      <w:r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  <w:t xml:space="preserve"> zarządzenia Nr 115/2023</w:t>
      </w:r>
    </w:p>
    <w:p w:rsidR="006C6423" w:rsidRDefault="006C6423" w:rsidP="006C6423">
      <w:pPr>
        <w:widowControl w:val="0"/>
        <w:suppressAutoHyphens/>
        <w:autoSpaceDN w:val="0"/>
        <w:spacing w:after="0" w:line="276" w:lineRule="auto"/>
        <w:ind w:left="6237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  <w:t>Prezydenta Miasta Świnoujście</w:t>
      </w:r>
    </w:p>
    <w:p w:rsidR="006C6423" w:rsidRDefault="006C6423" w:rsidP="006C6423">
      <w:pPr>
        <w:widowControl w:val="0"/>
        <w:suppressAutoHyphens/>
        <w:autoSpaceDN w:val="0"/>
        <w:spacing w:after="0" w:line="276" w:lineRule="auto"/>
        <w:ind w:left="6237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  <w:proofErr w:type="gramStart"/>
      <w:r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  <w:t>z</w:t>
      </w:r>
      <w:proofErr w:type="gramEnd"/>
      <w:r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  <w:t xml:space="preserve"> dnia 27 lutego 2023 r.</w:t>
      </w:r>
    </w:p>
    <w:p w:rsidR="006C6423" w:rsidRDefault="006C6423" w:rsidP="006C64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</w:p>
    <w:p w:rsidR="006C6423" w:rsidRDefault="006C6423" w:rsidP="006C64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</w:p>
    <w:p w:rsidR="006C6423" w:rsidRDefault="006C6423" w:rsidP="006C64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</w:p>
    <w:p w:rsidR="006C6423" w:rsidRDefault="006C6423" w:rsidP="006C64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</w:p>
    <w:p w:rsidR="006C6423" w:rsidRDefault="006C6423" w:rsidP="006C64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</w:p>
    <w:p w:rsidR="006C6423" w:rsidRDefault="006C6423" w:rsidP="006C64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Protokół z rokowań</w:t>
      </w:r>
    </w:p>
    <w:p w:rsidR="006C6423" w:rsidRDefault="006C6423" w:rsidP="006C64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</w:p>
    <w:p w:rsidR="006C6423" w:rsidRDefault="006C6423" w:rsidP="006C64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</w:p>
    <w:p w:rsidR="006C6423" w:rsidRDefault="006C6423" w:rsidP="006C642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Na podstawie art. 98 ust.3 ustawy z dnia 21 sierpnia 1997 roku o gospodarce nieruchomościami (</w:t>
      </w:r>
      <w:r>
        <w:rPr>
          <w:rFonts w:ascii="Times New Roman" w:hAnsi="Times New Roman" w:cs="Times New Roman"/>
          <w:sz w:val="24"/>
          <w:szCs w:val="24"/>
        </w:rPr>
        <w:t xml:space="preserve">Dz.U.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2021r., poz. 1990 z późn. </w:t>
      </w:r>
      <w:proofErr w:type="gramStart"/>
      <w:r>
        <w:rPr>
          <w:rFonts w:ascii="Times New Roman" w:hAnsi="Times New Roman" w:cs="Times New Roman"/>
          <w:sz w:val="24"/>
          <w:szCs w:val="24"/>
        </w:rPr>
        <w:t>zm</w:t>
      </w:r>
      <w:proofErr w:type="gramEnd"/>
      <w:r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po przeprowadzeniu w dniu .............................. 2023 </w:t>
      </w:r>
      <w:proofErr w:type="gramStart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r</w:t>
      </w:r>
      <w:proofErr w:type="gramEnd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. negocjacji pomiędzy:</w:t>
      </w:r>
    </w:p>
    <w:p w:rsidR="006C6423" w:rsidRDefault="006C6423" w:rsidP="006C64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</w:p>
    <w:p w:rsidR="006C6423" w:rsidRDefault="006C6423" w:rsidP="006C64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Gminą Miasto Świnoujście reprezentowaną przez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Barbarę Michalską – I Zastępcę Prezydenta Miasta Świnoujście </w:t>
      </w:r>
    </w:p>
    <w:p w:rsidR="006C6423" w:rsidRDefault="006C6423" w:rsidP="006C64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proofErr w:type="gramStart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a</w:t>
      </w:r>
      <w:proofErr w:type="gramEnd"/>
    </w:p>
    <w:p w:rsidR="006C6423" w:rsidRDefault="006C6423" w:rsidP="006C64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</w:p>
    <w:p w:rsidR="006C6423" w:rsidRDefault="006C6423" w:rsidP="006C64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PGL Lasy Państwowe Nadleśnictwo Międzyzdroje, ul. Niepodległości 35, 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br/>
        <w:t>72-600 Międzyzdroje.</w:t>
      </w:r>
    </w:p>
    <w:p w:rsidR="006C6423" w:rsidRDefault="006C6423" w:rsidP="006C6423">
      <w:pPr>
        <w:keepNext/>
        <w:widowControl w:val="0"/>
        <w:suppressAutoHyphens/>
        <w:autoSpaceDN w:val="0"/>
        <w:spacing w:before="240" w:after="12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pl-PL" w:bidi="pl-PL"/>
        </w:rPr>
        <w:t>§1</w:t>
      </w:r>
    </w:p>
    <w:p w:rsidR="006C6423" w:rsidRDefault="006C6423" w:rsidP="006C6423">
      <w:pPr>
        <w:keepNext/>
        <w:widowControl w:val="0"/>
        <w:suppressAutoHyphens/>
        <w:autoSpaceDN w:val="0"/>
        <w:spacing w:before="240"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W wyniku zatwierdzonego projektu podziału decyzją Prezydenta Miasta Świnoujście z dnia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br/>
        <w:t xml:space="preserve">12 września 2022 r. znak BGM.6831.16.2022 </w:t>
      </w:r>
      <w:proofErr w:type="gramStart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wydzielono</w:t>
      </w:r>
      <w:proofErr w:type="gramEnd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działkę gruntu nr 243/33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br/>
        <w:t xml:space="preserve">o powierzchni 6930 m², objętą księgą wieczystą SZ1W/00059811/1 (poprzednio SZ1W/00052120/1), która to działka przeznaczona pod drogę publiczną kategorii gminnej przeszła z mocy prawa na własność Gminy Miasto Świnoujście w trybie art. 98 ust. 1 ustawy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br/>
        <w:t>o gospodarce nieruchomościami.</w:t>
      </w:r>
    </w:p>
    <w:p w:rsidR="006C6423" w:rsidRDefault="006C6423" w:rsidP="006C6423">
      <w:pPr>
        <w:keepNext/>
        <w:widowControl w:val="0"/>
        <w:suppressAutoHyphens/>
        <w:autoSpaceDN w:val="0"/>
        <w:spacing w:before="240" w:after="12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pl-PL" w:bidi="pl-PL"/>
        </w:rPr>
        <w:t>§2</w:t>
      </w:r>
    </w:p>
    <w:p w:rsidR="006C6423" w:rsidRDefault="006C6423" w:rsidP="006C64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Strony ustalają, iż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wysokość należnego odszkodowania na rzecz 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PGL Lasy Państwowe Nadleśnictwo Międzyzdroje,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z tytułu utraty prawa własności nieruchomości położonej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br/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w obrębie ewidencyjnym numer 5 Miasta Świnoujście, oznaczonej nr działki 243/33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br/>
        <w:t xml:space="preserve">o powierzchni 6.930 </w:t>
      </w:r>
      <w:proofErr w:type="gramStart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m²</w:t>
      </w:r>
      <w:proofErr w:type="gramEnd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, objętej księgą wieczystą SZ1W000/59811/1 wynosi łącznie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br/>
        <w:t xml:space="preserve">z uwzględnieniem części składowej gruntu (drzewostanem leśnym) 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185.964,00 </w:t>
      </w:r>
      <w:proofErr w:type="gramStart"/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zł</w:t>
      </w:r>
      <w:proofErr w:type="gramEnd"/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(słownie: sto osiemdziesiąt pięć tysięcy dziewięćset sześćdziesiąt cztery złote 00/100).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Zgodnie z operatem szacunkowym sporządzonym dnia 20 grudnia 2022 r. przez rzeczoznawcę majątkowego Pana Bogdana Malika prawo własności nieruchomości oszacowane zostało na kwotę 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167.914,00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proofErr w:type="gramStart"/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pl-PL" w:bidi="pl-PL"/>
        </w:rPr>
        <w:t>zł</w:t>
      </w:r>
      <w:proofErr w:type="gramEnd"/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pl-PL" w:bidi="pl-PL"/>
        </w:rPr>
        <w:t>.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(</w:t>
      </w:r>
      <w:proofErr w:type="gramStart"/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słownie</w:t>
      </w:r>
      <w:proofErr w:type="gramEnd"/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: sto sześćdziesiąt siedem tysięcy dziewięćset czternaście złotych 00/100),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a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wartość części składowych gruntu -drzewostanu leśnego znajdującego się na działce - na kwotę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pl-PL"/>
        </w:rPr>
        <w:t xml:space="preserve">18.050,00zł </w:t>
      </w:r>
      <w:r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pl-PL" w:bidi="pl-PL"/>
        </w:rPr>
        <w:t>(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pl-PL"/>
        </w:rPr>
        <w:t xml:space="preserve">słownie: osiemnaście tysięcy </w:t>
      </w:r>
      <w:proofErr w:type="gramStart"/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pl-PL"/>
        </w:rPr>
        <w:t>pięćdziesiąt  złotych</w:t>
      </w:r>
      <w:proofErr w:type="gramEnd"/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pl-PL"/>
        </w:rPr>
        <w:t xml:space="preserve"> 00/100). </w:t>
      </w:r>
    </w:p>
    <w:p w:rsidR="006C6423" w:rsidRDefault="006C6423" w:rsidP="006C64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pl-PL"/>
        </w:rPr>
      </w:pPr>
    </w:p>
    <w:p w:rsidR="006C6423" w:rsidRDefault="006C6423" w:rsidP="006C64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§3</w:t>
      </w:r>
    </w:p>
    <w:p w:rsidR="006C6423" w:rsidRDefault="006C6423" w:rsidP="006C64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:rsidR="006C6423" w:rsidRDefault="006C6423" w:rsidP="006C6423">
      <w:pPr>
        <w:pStyle w:val="Bezodstpw"/>
        <w:rPr>
          <w:rFonts w:eastAsia="Lucida Sans Unicode"/>
          <w:kern w:val="3"/>
          <w:lang w:eastAsia="pl-PL" w:bidi="pl-PL"/>
        </w:rPr>
      </w:pPr>
      <w:r>
        <w:rPr>
          <w:rFonts w:eastAsia="Lucida Sans Unicode"/>
          <w:kern w:val="3"/>
          <w:lang w:eastAsia="pl-PL" w:bidi="pl-PL"/>
        </w:rPr>
        <w:t>Należne odszkodowanie zostanie wypłacone w terminie 14 dni od dnia podpisania niniejszego protokołu z rokowań na podane konto bankowe .</w:t>
      </w:r>
    </w:p>
    <w:p w:rsidR="006C6423" w:rsidRDefault="006C6423" w:rsidP="006C6423">
      <w:pPr>
        <w:pStyle w:val="Bezodstpw"/>
        <w:rPr>
          <w:rFonts w:eastAsia="Lucida Sans Unicode"/>
          <w:kern w:val="3"/>
          <w:lang w:eastAsia="pl-PL" w:bidi="pl-PL"/>
        </w:rPr>
      </w:pPr>
    </w:p>
    <w:p w:rsidR="006C6423" w:rsidRDefault="006C6423" w:rsidP="006C6423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</w:p>
    <w:p w:rsidR="006C6423" w:rsidRDefault="006C6423" w:rsidP="006C6423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</w:p>
    <w:p w:rsidR="006C6423" w:rsidRDefault="006C6423" w:rsidP="006C6423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§4</w:t>
      </w:r>
    </w:p>
    <w:p w:rsidR="006C6423" w:rsidRDefault="006C6423" w:rsidP="006C6423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W związku z wypłatą odszkodowania, 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PGL Lasy Państwowe Nadleśnictwo Międzyzdroje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zrzeka się wszelkich roszczeń w stosunku </w:t>
      </w:r>
      <w:proofErr w:type="gramStart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do  Gminy</w:t>
      </w:r>
      <w:proofErr w:type="gramEnd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Miasto Świnoujście związanych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br/>
        <w:t xml:space="preserve">z nieruchomością oznaczoną numerem działki 243/33 w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obr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. </w:t>
      </w:r>
      <w:proofErr w:type="gramStart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ewidencyjnym</w:t>
      </w:r>
      <w:proofErr w:type="gramEnd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nr 5 przejętą na własność przez Gminę Miasto Świnoujście.</w:t>
      </w:r>
    </w:p>
    <w:p w:rsidR="006C6423" w:rsidRDefault="006C6423" w:rsidP="006C6423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:rsidR="006C6423" w:rsidRDefault="006C6423" w:rsidP="006C6423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</w:p>
    <w:p w:rsidR="006C6423" w:rsidRDefault="006C6423" w:rsidP="006C6423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§5</w:t>
      </w:r>
    </w:p>
    <w:p w:rsidR="006C6423" w:rsidRDefault="006C6423" w:rsidP="006C6423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W sprawach nieuregulowanych stosuje się przepisy Kodeksu Cywilnego.</w:t>
      </w:r>
    </w:p>
    <w:p w:rsidR="006C6423" w:rsidRDefault="006C6423" w:rsidP="006C6423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tbl>
      <w:tblPr>
        <w:tblStyle w:val="Tabela-Siatka"/>
        <w:tblW w:w="997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4"/>
        <w:gridCol w:w="5854"/>
      </w:tblGrid>
      <w:tr w:rsidR="006C6423" w:rsidTr="00622C38">
        <w:trPr>
          <w:trHeight w:val="1191"/>
        </w:trPr>
        <w:tc>
          <w:tcPr>
            <w:tcW w:w="4124" w:type="dxa"/>
          </w:tcPr>
          <w:p w:rsidR="006C6423" w:rsidRDefault="006C6423" w:rsidP="00622C38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</w:pPr>
          </w:p>
          <w:p w:rsidR="006C6423" w:rsidRDefault="006C6423" w:rsidP="00622C38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  <w:t>Zastępca Prezydenta Miasta</w:t>
            </w:r>
          </w:p>
          <w:p w:rsidR="006C6423" w:rsidRDefault="006C6423" w:rsidP="00622C38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</w:pPr>
          </w:p>
          <w:p w:rsidR="006C6423" w:rsidRDefault="006C6423" w:rsidP="00622C38">
            <w:pPr>
              <w:widowControl w:val="0"/>
              <w:suppressAutoHyphens/>
              <w:autoSpaceDN w:val="0"/>
              <w:spacing w:after="12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  <w:t>mgr</w:t>
            </w:r>
            <w:proofErr w:type="gramEnd"/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  <w:t xml:space="preserve"> inż. Barbara Michalska</w:t>
            </w:r>
          </w:p>
          <w:p w:rsidR="006C6423" w:rsidRDefault="006C6423" w:rsidP="00622C38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</w:pPr>
          </w:p>
        </w:tc>
        <w:tc>
          <w:tcPr>
            <w:tcW w:w="5854" w:type="dxa"/>
          </w:tcPr>
          <w:p w:rsidR="006C6423" w:rsidRDefault="006C6423" w:rsidP="00622C38">
            <w:pPr>
              <w:keepNext/>
              <w:widowControl w:val="0"/>
              <w:suppressAutoHyphens/>
              <w:autoSpaceDN w:val="0"/>
              <w:spacing w:line="276" w:lineRule="auto"/>
              <w:ind w:left="708"/>
              <w:jc w:val="both"/>
              <w:textAlignment w:val="baseline"/>
              <w:outlineLvl w:val="0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</w:pPr>
          </w:p>
          <w:p w:rsidR="006C6423" w:rsidRDefault="006C6423" w:rsidP="00622C38">
            <w:pPr>
              <w:keepNext/>
              <w:widowControl w:val="0"/>
              <w:suppressAutoHyphens/>
              <w:autoSpaceDN w:val="0"/>
              <w:spacing w:line="276" w:lineRule="auto"/>
              <w:ind w:left="708"/>
              <w:jc w:val="center"/>
              <w:textAlignment w:val="baseline"/>
              <w:outlineLvl w:val="0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  <w:t>PGL Lasy Państwowe</w:t>
            </w:r>
          </w:p>
          <w:p w:rsidR="006C6423" w:rsidRDefault="006C6423" w:rsidP="00622C38">
            <w:pPr>
              <w:keepNext/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outlineLvl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</w:pPr>
          </w:p>
          <w:p w:rsidR="006C6423" w:rsidRDefault="006C6423" w:rsidP="00622C38">
            <w:pPr>
              <w:pStyle w:val="Akapitzlist"/>
              <w:keepNext/>
              <w:widowControl w:val="0"/>
              <w:suppressAutoHyphens/>
              <w:autoSpaceDN w:val="0"/>
              <w:spacing w:after="120" w:line="276" w:lineRule="auto"/>
              <w:ind w:left="708"/>
              <w:jc w:val="center"/>
              <w:textAlignment w:val="baseline"/>
              <w:outlineLvl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  <w:t>Nadleśnictwo Międzyzdroje</w:t>
            </w:r>
          </w:p>
          <w:p w:rsidR="006C6423" w:rsidRDefault="006C6423" w:rsidP="00622C38">
            <w:pPr>
              <w:pStyle w:val="Akapitzlist"/>
              <w:keepNext/>
              <w:widowControl w:val="0"/>
              <w:suppressAutoHyphens/>
              <w:autoSpaceDN w:val="0"/>
              <w:spacing w:line="276" w:lineRule="auto"/>
              <w:ind w:left="357"/>
              <w:jc w:val="both"/>
              <w:textAlignment w:val="baseline"/>
              <w:outlineLvl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</w:pPr>
          </w:p>
        </w:tc>
      </w:tr>
    </w:tbl>
    <w:p w:rsidR="006C6423" w:rsidRDefault="006C6423" w:rsidP="006C6423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</w:p>
    <w:p w:rsidR="00A22FA7" w:rsidRDefault="00A22FA7">
      <w:bookmarkStart w:id="0" w:name="_GoBack"/>
      <w:bookmarkEnd w:id="0"/>
    </w:p>
    <w:sectPr w:rsidR="00A22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7E"/>
    <w:rsid w:val="002F50CD"/>
    <w:rsid w:val="003D4176"/>
    <w:rsid w:val="006C6423"/>
    <w:rsid w:val="00A22FA7"/>
    <w:rsid w:val="00A6777E"/>
    <w:rsid w:val="00B77D10"/>
    <w:rsid w:val="00FB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4E912-EE4A-4CFA-89F3-2F1536EE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423"/>
    <w:pPr>
      <w:spacing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50CD"/>
    <w:pPr>
      <w:keepNext/>
      <w:keepLines/>
      <w:spacing w:before="240" w:after="0" w:line="240" w:lineRule="auto"/>
      <w:jc w:val="both"/>
      <w:outlineLvl w:val="0"/>
    </w:pPr>
    <w:rPr>
      <w:rFonts w:ascii="Times New Roman" w:eastAsiaTheme="majorEastAsia" w:hAnsi="Times New Roman" w:cstheme="majorBidi"/>
      <w:sz w:val="1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3D4176"/>
    <w:pPr>
      <w:spacing w:after="0" w:line="240" w:lineRule="auto"/>
      <w:jc w:val="both"/>
    </w:pPr>
    <w:rPr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F50CD"/>
    <w:rPr>
      <w:rFonts w:ascii="Times New Roman" w:eastAsiaTheme="majorEastAsia" w:hAnsi="Times New Roman" w:cstheme="majorBidi"/>
      <w:sz w:val="16"/>
      <w:szCs w:val="32"/>
    </w:rPr>
  </w:style>
  <w:style w:type="paragraph" w:customStyle="1" w:styleId="Styl1">
    <w:name w:val="Styl1"/>
    <w:basedOn w:val="Stopka"/>
    <w:qFormat/>
    <w:rsid w:val="002F50CD"/>
    <w:pPr>
      <w:jc w:val="center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2F50CD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2F50CD"/>
    <w:rPr>
      <w:rFonts w:ascii="Times New Roman" w:hAnsi="Times New Roman" w:cs="Times New Roman"/>
      <w:sz w:val="24"/>
      <w:szCs w:val="24"/>
    </w:rPr>
  </w:style>
  <w:style w:type="paragraph" w:customStyle="1" w:styleId="Styl3">
    <w:name w:val="Styl3"/>
    <w:basedOn w:val="Normalny"/>
    <w:qFormat/>
    <w:rsid w:val="00FB2FC1"/>
    <w:pPr>
      <w:spacing w:after="0" w:line="276" w:lineRule="auto"/>
      <w:ind w:left="4536"/>
      <w:jc w:val="center"/>
    </w:pPr>
    <w:rPr>
      <w:rFonts w:ascii="Times New Roman" w:eastAsia="Times New Roman" w:hAnsi="Times New Roman" w:cs="Times New Roman"/>
      <w:sz w:val="18"/>
      <w:szCs w:val="24"/>
    </w:rPr>
  </w:style>
  <w:style w:type="paragraph" w:styleId="Akapitzlist">
    <w:name w:val="List Paragraph"/>
    <w:basedOn w:val="Normalny"/>
    <w:uiPriority w:val="34"/>
    <w:qFormat/>
    <w:rsid w:val="006C6423"/>
    <w:pPr>
      <w:ind w:left="720"/>
      <w:contextualSpacing/>
    </w:pPr>
  </w:style>
  <w:style w:type="table" w:styleId="Tabela-Siatka">
    <w:name w:val="Table Grid"/>
    <w:basedOn w:val="Standardowy"/>
    <w:uiPriority w:val="39"/>
    <w:rsid w:val="006C6423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Karczewicz-Cepa Anna</dc:creator>
  <cp:keywords/>
  <dc:description/>
  <cp:lastModifiedBy>Karczewicz-Cepa Anna</cp:lastModifiedBy>
  <cp:revision>2</cp:revision>
  <dcterms:created xsi:type="dcterms:W3CDTF">2023-03-03T07:16:00Z</dcterms:created>
  <dcterms:modified xsi:type="dcterms:W3CDTF">2023-03-03T07:17:00Z</dcterms:modified>
</cp:coreProperties>
</file>