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BD158B" w:rsidP="00777D6E">
      <w:pPr>
        <w:ind w:left="5664" w:firstLine="708"/>
        <w:rPr>
          <w:sz w:val="20"/>
        </w:rPr>
      </w:pPr>
      <w:r>
        <w:rPr>
          <w:sz w:val="20"/>
        </w:rPr>
        <w:t>do zarządzenia nr  106</w:t>
      </w:r>
      <w:r w:rsidR="00F92FEE">
        <w:rPr>
          <w:sz w:val="20"/>
        </w:rPr>
        <w:t xml:space="preserve"> </w:t>
      </w:r>
      <w:r w:rsidR="005E50EB">
        <w:rPr>
          <w:sz w:val="20"/>
        </w:rPr>
        <w:t>/2023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BD158B">
        <w:rPr>
          <w:sz w:val="20"/>
        </w:rPr>
        <w:t xml:space="preserve">  23</w:t>
      </w:r>
      <w:bookmarkStart w:id="0" w:name="_GoBack"/>
      <w:bookmarkEnd w:id="0"/>
      <w:r w:rsidR="00F92FEE">
        <w:rPr>
          <w:sz w:val="20"/>
        </w:rPr>
        <w:t xml:space="preserve">   lutego</w:t>
      </w:r>
      <w:r w:rsidR="0017255A">
        <w:rPr>
          <w:sz w:val="20"/>
        </w:rPr>
        <w:t xml:space="preserve"> </w:t>
      </w:r>
      <w:r w:rsidR="005E50EB">
        <w:rPr>
          <w:sz w:val="20"/>
        </w:rPr>
        <w:t>2023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5E50EB">
        <w:rPr>
          <w:b w:val="0"/>
        </w:rPr>
        <w:t>. z 2022 r. poz. 1608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5E50EB">
        <w:rPr>
          <w:rFonts w:cs="Tahoma"/>
          <w:szCs w:val="24"/>
        </w:rPr>
        <w:t xml:space="preserve"> (Dz. U. z 2022 r. poz. 2000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</w:t>
      </w:r>
      <w:r w:rsidR="00F92FEE">
        <w:t>ów wyjaśnienia lub oświadczenia,</w:t>
      </w:r>
    </w:p>
    <w:p w:rsidR="00F92FEE" w:rsidRDefault="00F92FEE" w:rsidP="00F92FE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ma prawo żądać od oferentów, w określonym przez siebie terminie, dodatkowych wyjaśnień dotyczących złożonych ofert.</w:t>
      </w:r>
    </w:p>
    <w:p w:rsidR="00F92FEE" w:rsidRDefault="00F92FEE" w:rsidP="00F92FEE">
      <w:pPr>
        <w:tabs>
          <w:tab w:val="left" w:pos="360"/>
          <w:tab w:val="left" w:pos="900"/>
        </w:tabs>
        <w:jc w:val="both"/>
      </w:pP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Pr="008900AC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hyperlink r:id="rId5" w:history="1">
        <w:r w:rsidR="008900AC" w:rsidRPr="00525146">
          <w:rPr>
            <w:rStyle w:val="Hipercze"/>
            <w:rFonts w:eastAsiaTheme="minorHAnsi"/>
            <w:lang w:val="pl-PL"/>
          </w:rPr>
          <w:t>www.bip.um.swinoujscie.pl</w:t>
        </w:r>
      </w:hyperlink>
      <w:r w:rsidR="008900AC">
        <w:rPr>
          <w:rFonts w:eastAsiaTheme="minorHAnsi"/>
          <w:color w:val="auto"/>
          <w:lang w:val="pl-PL"/>
        </w:rPr>
        <w:t>),</w:t>
      </w:r>
    </w:p>
    <w:p w:rsidR="008900AC" w:rsidRDefault="008900AC" w:rsidP="008900AC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8900AC" w:rsidRPr="001D463A" w:rsidRDefault="008900AC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>
        <w:rPr>
          <w:bCs/>
          <w:color w:val="auto"/>
          <w:lang w:val="pl-PL"/>
        </w:rPr>
        <w:t>konspekt zajęć dydaktycznych.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F92FEE">
      <w:pPr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533CAB">
      <w:pPr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3426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A086E"/>
    <w:rsid w:val="004E0045"/>
    <w:rsid w:val="004F0610"/>
    <w:rsid w:val="00526703"/>
    <w:rsid w:val="00533CAB"/>
    <w:rsid w:val="005503BB"/>
    <w:rsid w:val="00581325"/>
    <w:rsid w:val="005E50EB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900AC"/>
    <w:rsid w:val="008C0E17"/>
    <w:rsid w:val="0090186C"/>
    <w:rsid w:val="00927468"/>
    <w:rsid w:val="009536B4"/>
    <w:rsid w:val="00987A35"/>
    <w:rsid w:val="00A1156C"/>
    <w:rsid w:val="00A366E7"/>
    <w:rsid w:val="00A72086"/>
    <w:rsid w:val="00AE4894"/>
    <w:rsid w:val="00B0783E"/>
    <w:rsid w:val="00B70EAA"/>
    <w:rsid w:val="00B7709D"/>
    <w:rsid w:val="00BB3172"/>
    <w:rsid w:val="00BC4669"/>
    <w:rsid w:val="00BD158B"/>
    <w:rsid w:val="00BF3D91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D7F33"/>
    <w:rsid w:val="00F76427"/>
    <w:rsid w:val="00F92FEE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322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890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59</cp:revision>
  <cp:lastPrinted>2023-02-21T07:08:00Z</cp:lastPrinted>
  <dcterms:created xsi:type="dcterms:W3CDTF">2020-01-13T13:43:00Z</dcterms:created>
  <dcterms:modified xsi:type="dcterms:W3CDTF">2023-02-23T11:10:00Z</dcterms:modified>
</cp:coreProperties>
</file>