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A" w:rsidRPr="009B7D3A" w:rsidRDefault="00F96050" w:rsidP="00F96050">
      <w:pPr>
        <w:pStyle w:val="Bezodstpw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297E96">
        <w:rPr>
          <w:rFonts w:ascii="Times New Roman" w:hAnsi="Times New Roman" w:cs="Times New Roman"/>
        </w:rPr>
        <w:t>Załącznik Nr</w:t>
      </w:r>
      <w:r w:rsidR="009B7D3A" w:rsidRPr="009B7D3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do Zapytania Ofertowego n</w:t>
      </w:r>
      <w:r w:rsidR="00297E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9B7D3A" w:rsidRPr="009B7D3A">
        <w:rPr>
          <w:rFonts w:ascii="Times New Roman" w:hAnsi="Times New Roman" w:cs="Times New Roman"/>
        </w:rPr>
        <w:t>WPT-P.271.09.2023.</w:t>
      </w:r>
    </w:p>
    <w:p w:rsidR="009B7D3A" w:rsidRDefault="009B7D3A" w:rsidP="00F96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40" w:rsidRDefault="00195440" w:rsidP="00F9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514B8" w:rsidRPr="00C756B3" w:rsidRDefault="00741188" w:rsidP="00F9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756B3">
        <w:rPr>
          <w:rFonts w:ascii="Times New Roman" w:hAnsi="Times New Roman" w:cs="Times New Roman"/>
          <w:b/>
          <w:sz w:val="24"/>
          <w:szCs w:val="24"/>
        </w:rPr>
        <w:t xml:space="preserve">pecyfikacja </w:t>
      </w:r>
      <w:r>
        <w:rPr>
          <w:rFonts w:ascii="Times New Roman" w:hAnsi="Times New Roman" w:cs="Times New Roman"/>
          <w:b/>
          <w:sz w:val="24"/>
          <w:szCs w:val="24"/>
        </w:rPr>
        <w:t>na usługę opracowania nowego turyst</w:t>
      </w:r>
      <w:r w:rsidR="00297E96">
        <w:rPr>
          <w:rFonts w:ascii="Times New Roman" w:hAnsi="Times New Roman" w:cs="Times New Roman"/>
          <w:b/>
          <w:sz w:val="24"/>
          <w:szCs w:val="24"/>
        </w:rPr>
        <w:t>ycznego planu miasta Świnoujście</w:t>
      </w:r>
      <w:r w:rsidR="00C756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1561A" w:rsidRPr="00C756B3">
        <w:rPr>
          <w:rFonts w:ascii="Times New Roman" w:hAnsi="Times New Roman" w:cs="Times New Roman"/>
          <w:b/>
          <w:sz w:val="24"/>
          <w:szCs w:val="24"/>
        </w:rPr>
        <w:t>przygotowanie</w:t>
      </w:r>
      <w:r w:rsidR="000514B8" w:rsidRPr="00C756B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1561A" w:rsidRPr="00C756B3">
        <w:rPr>
          <w:rFonts w:ascii="Times New Roman" w:hAnsi="Times New Roman" w:cs="Times New Roman"/>
          <w:b/>
          <w:sz w:val="24"/>
          <w:szCs w:val="24"/>
        </w:rPr>
        <w:t>liku graficznego;</w:t>
      </w:r>
    </w:p>
    <w:p w:rsidR="004D293F" w:rsidRDefault="004D293F" w:rsidP="00F9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opracowania nowego turyst</w:t>
      </w:r>
      <w:r w:rsidR="00297E96">
        <w:rPr>
          <w:rFonts w:ascii="Times New Roman" w:hAnsi="Times New Roman" w:cs="Times New Roman"/>
          <w:sz w:val="24"/>
          <w:szCs w:val="24"/>
        </w:rPr>
        <w:t>ycznego planu miasta Świnoujście</w:t>
      </w:r>
      <w:r>
        <w:rPr>
          <w:rFonts w:ascii="Times New Roman" w:hAnsi="Times New Roman" w:cs="Times New Roman"/>
          <w:sz w:val="24"/>
          <w:szCs w:val="24"/>
        </w:rPr>
        <w:t>, zgodnie z poniższymi założeniami:</w:t>
      </w:r>
    </w:p>
    <w:p w:rsidR="008201B0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3F">
        <w:rPr>
          <w:rFonts w:ascii="Times New Roman" w:hAnsi="Times New Roman" w:cs="Times New Roman"/>
          <w:sz w:val="24"/>
          <w:szCs w:val="24"/>
        </w:rPr>
        <w:t>propozycja materiału źródłowego:</w:t>
      </w:r>
      <w:r w:rsidR="0071561A" w:rsidRPr="004D293F">
        <w:rPr>
          <w:rFonts w:ascii="Times New Roman" w:hAnsi="Times New Roman" w:cs="Times New Roman"/>
          <w:sz w:val="24"/>
          <w:szCs w:val="24"/>
        </w:rPr>
        <w:t xml:space="preserve"> </w:t>
      </w:r>
      <w:r w:rsidR="00CA2B0B" w:rsidRPr="004D293F">
        <w:rPr>
          <w:rFonts w:ascii="Times New Roman" w:hAnsi="Times New Roman" w:cs="Times New Roman"/>
          <w:sz w:val="24"/>
          <w:szCs w:val="24"/>
        </w:rPr>
        <w:t>mapy;  openstreetm</w:t>
      </w:r>
      <w:r w:rsidR="008201B0" w:rsidRPr="004D293F">
        <w:rPr>
          <w:rFonts w:ascii="Times New Roman" w:hAnsi="Times New Roman" w:cs="Times New Roman"/>
          <w:sz w:val="24"/>
          <w:szCs w:val="24"/>
        </w:rPr>
        <w:t>ap</w:t>
      </w:r>
      <w:r w:rsidR="00CA2B0B" w:rsidRPr="004D293F">
        <w:rPr>
          <w:rFonts w:ascii="Times New Roman" w:hAnsi="Times New Roman" w:cs="Times New Roman"/>
          <w:sz w:val="24"/>
          <w:szCs w:val="24"/>
        </w:rPr>
        <w:t xml:space="preserve">.org </w:t>
      </w:r>
      <w:r w:rsidR="008201B0" w:rsidRPr="004D293F">
        <w:rPr>
          <w:rFonts w:ascii="Times New Roman" w:hAnsi="Times New Roman" w:cs="Times New Roman"/>
          <w:sz w:val="24"/>
          <w:szCs w:val="24"/>
        </w:rPr>
        <w:t xml:space="preserve"> / mapy.geoportal.qov.pl </w:t>
      </w:r>
    </w:p>
    <w:p w:rsidR="004D293F" w:rsidRPr="00BF6170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3F">
        <w:rPr>
          <w:rFonts w:ascii="Times New Roman" w:hAnsi="Times New Roman" w:cs="Times New Roman"/>
          <w:sz w:val="24"/>
          <w:szCs w:val="24"/>
        </w:rPr>
        <w:t>podstawa prawna; uchwała MŚ dot. zagospodarowania planu przestrzennego (obowiązująca)</w:t>
      </w:r>
      <w:r w:rsidR="00BF6170">
        <w:rPr>
          <w:rFonts w:ascii="Times New Roman" w:hAnsi="Times New Roman" w:cs="Times New Roman"/>
          <w:sz w:val="24"/>
          <w:szCs w:val="24"/>
        </w:rPr>
        <w:t xml:space="preserve">; </w:t>
      </w:r>
      <w:r w:rsidRPr="00BF6170">
        <w:rPr>
          <w:rFonts w:ascii="Times New Roman" w:hAnsi="Times New Roman" w:cs="Times New Roman"/>
          <w:sz w:val="24"/>
          <w:szCs w:val="24"/>
        </w:rPr>
        <w:t xml:space="preserve">można się posiłkować Rejestrem Graficznym miejscowego PZP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Pr="00BF6170">
        <w:rPr>
          <w:rFonts w:ascii="Times New Roman" w:hAnsi="Times New Roman" w:cs="Times New Roman"/>
          <w:sz w:val="24"/>
          <w:szCs w:val="24"/>
        </w:rPr>
        <w:t xml:space="preserve">z 10.07.2020r. i mapą SIT </w:t>
      </w:r>
      <w:hyperlink r:id="rId7" w:history="1">
        <w:r w:rsidRPr="00BF6170">
          <w:rPr>
            <w:rStyle w:val="Hipercze"/>
            <w:rFonts w:ascii="Times New Roman" w:hAnsi="Times New Roman" w:cs="Times New Roman"/>
            <w:sz w:val="24"/>
            <w:szCs w:val="24"/>
          </w:rPr>
          <w:t>https://www.swinoujscie.pl/pl/maps/273</w:t>
        </w:r>
      </w:hyperlink>
      <w:r w:rsidRPr="00BF6170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D293F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1:10 tyś. lub 1 : 25 tys.</w:t>
      </w:r>
      <w:r w:rsidR="009028A6">
        <w:rPr>
          <w:rFonts w:ascii="Times New Roman" w:hAnsi="Times New Roman" w:cs="Times New Roman"/>
          <w:sz w:val="24"/>
          <w:szCs w:val="24"/>
        </w:rPr>
        <w:t xml:space="preserve"> – ostateczna skala do ustalenia pomiędzy Zamawiającym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9028A6">
        <w:rPr>
          <w:rFonts w:ascii="Times New Roman" w:hAnsi="Times New Roman" w:cs="Times New Roman"/>
          <w:sz w:val="24"/>
          <w:szCs w:val="24"/>
        </w:rPr>
        <w:t xml:space="preserve">a Wykonawcą </w:t>
      </w:r>
    </w:p>
    <w:p w:rsidR="00297E96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formatu po rozłożeniu</w:t>
      </w:r>
      <w:r w:rsidRPr="00297E96">
        <w:rPr>
          <w:rFonts w:ascii="Times New Roman" w:hAnsi="Times New Roman" w:cs="Times New Roman"/>
          <w:sz w:val="24"/>
          <w:szCs w:val="24"/>
        </w:rPr>
        <w:t>:</w:t>
      </w:r>
      <w:r w:rsidR="009B7D3A" w:rsidRPr="00297E96">
        <w:rPr>
          <w:rFonts w:ascii="Times New Roman" w:hAnsi="Times New Roman" w:cs="Times New Roman"/>
          <w:sz w:val="24"/>
          <w:szCs w:val="24"/>
        </w:rPr>
        <w:t xml:space="preserve">  ok. 57,5 cm x 42,5</w:t>
      </w:r>
      <w:r w:rsidRPr="00297E96">
        <w:rPr>
          <w:rFonts w:ascii="Times New Roman" w:hAnsi="Times New Roman" w:cs="Times New Roman"/>
          <w:sz w:val="24"/>
          <w:szCs w:val="24"/>
        </w:rPr>
        <w:t xml:space="preserve"> cm</w:t>
      </w:r>
      <w:r w:rsidR="00297E96">
        <w:rPr>
          <w:rFonts w:ascii="Times New Roman" w:hAnsi="Times New Roman" w:cs="Times New Roman"/>
          <w:sz w:val="24"/>
          <w:szCs w:val="24"/>
        </w:rPr>
        <w:t>,</w:t>
      </w:r>
      <w:r w:rsidR="00741188">
        <w:rPr>
          <w:rFonts w:ascii="Times New Roman" w:hAnsi="Times New Roman" w:cs="Times New Roman"/>
          <w:sz w:val="24"/>
          <w:szCs w:val="24"/>
        </w:rPr>
        <w:t xml:space="preserve"> składany</w:t>
      </w:r>
      <w:r w:rsidR="00F712A1">
        <w:rPr>
          <w:rFonts w:ascii="Times New Roman" w:hAnsi="Times New Roman" w:cs="Times New Roman"/>
          <w:sz w:val="24"/>
          <w:szCs w:val="24"/>
        </w:rPr>
        <w:t>, kolor awers i</w:t>
      </w:r>
      <w:r w:rsidR="009B7D3A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rewers 4/4; finalny format zostanie</w:t>
      </w:r>
      <w:r w:rsidR="00585E3E">
        <w:rPr>
          <w:rFonts w:ascii="Times New Roman" w:hAnsi="Times New Roman" w:cs="Times New Roman"/>
          <w:sz w:val="24"/>
          <w:szCs w:val="24"/>
        </w:rPr>
        <w:t xml:space="preserve"> przedstawiony Wykonawcy po podpisaniu umowy</w:t>
      </w:r>
      <w:bookmarkStart w:id="0" w:name="_GoBack"/>
      <w:bookmarkEnd w:id="0"/>
    </w:p>
    <w:p w:rsidR="004D293F" w:rsidRPr="00297E96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 xml:space="preserve">Przekazanie Zamawiającemu gotowego pliku w formatach: do druku (zawierający spady), do publikacji w Internecie (plik poglądowy), w wersji edytowalnej (przeznaczony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Pr="00297E96">
        <w:rPr>
          <w:rFonts w:ascii="Times New Roman" w:hAnsi="Times New Roman" w:cs="Times New Roman"/>
          <w:sz w:val="24"/>
          <w:szCs w:val="24"/>
        </w:rPr>
        <w:t>do późniejszej aktualizacji</w:t>
      </w:r>
      <w:r w:rsidR="00255592" w:rsidRPr="00297E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0BD1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graficzne z </w:t>
      </w:r>
      <w:r w:rsidR="00A20BD1" w:rsidRPr="004D293F">
        <w:rPr>
          <w:rFonts w:ascii="Times New Roman" w:hAnsi="Times New Roman" w:cs="Times New Roman"/>
          <w:sz w:val="24"/>
          <w:szCs w:val="24"/>
        </w:rPr>
        <w:t>zastosowanie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20BD1" w:rsidRPr="004D293F">
        <w:rPr>
          <w:rFonts w:ascii="Times New Roman" w:hAnsi="Times New Roman" w:cs="Times New Roman"/>
          <w:sz w:val="24"/>
          <w:szCs w:val="24"/>
        </w:rPr>
        <w:t xml:space="preserve"> layoutu </w:t>
      </w:r>
      <w:r w:rsidR="00297E96">
        <w:rPr>
          <w:rFonts w:ascii="Times New Roman" w:hAnsi="Times New Roman" w:cs="Times New Roman"/>
          <w:sz w:val="24"/>
          <w:szCs w:val="24"/>
        </w:rPr>
        <w:t>Księgi Znaku „Wysp Możliwości”</w:t>
      </w:r>
    </w:p>
    <w:p w:rsidR="004D293F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legendy i piktogramów (oznakowanie wskazanych punktów na planie)</w:t>
      </w:r>
    </w:p>
    <w:p w:rsidR="007D619B" w:rsidRDefault="004D293F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3 wersji językowych </w:t>
      </w:r>
      <w:r w:rsidR="00BF6170">
        <w:rPr>
          <w:rFonts w:ascii="Times New Roman" w:hAnsi="Times New Roman" w:cs="Times New Roman"/>
          <w:sz w:val="24"/>
          <w:szCs w:val="24"/>
        </w:rPr>
        <w:t>PL / DE / ANG</w:t>
      </w:r>
      <w:r w:rsidR="000614F3">
        <w:rPr>
          <w:rFonts w:ascii="Times New Roman" w:hAnsi="Times New Roman" w:cs="Times New Roman"/>
          <w:sz w:val="24"/>
          <w:szCs w:val="24"/>
        </w:rPr>
        <w:t xml:space="preserve"> ( tłumaczenia leż</w:t>
      </w:r>
      <w:r w:rsidR="00720B98">
        <w:rPr>
          <w:rFonts w:ascii="Times New Roman" w:hAnsi="Times New Roman" w:cs="Times New Roman"/>
          <w:sz w:val="24"/>
          <w:szCs w:val="24"/>
        </w:rPr>
        <w:t>ą</w:t>
      </w:r>
      <w:r w:rsidR="000614F3">
        <w:rPr>
          <w:rFonts w:ascii="Times New Roman" w:hAnsi="Times New Roman" w:cs="Times New Roman"/>
          <w:sz w:val="24"/>
          <w:szCs w:val="24"/>
        </w:rPr>
        <w:t xml:space="preserve"> po stronie Zamawiającego)</w:t>
      </w:r>
    </w:p>
    <w:p w:rsidR="007D619B" w:rsidRDefault="007D619B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dot. awersu: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nacisk na znaczne powiększenie centrum miasta</w:t>
      </w:r>
      <w:r w:rsidR="00297E96">
        <w:rPr>
          <w:rFonts w:ascii="Times New Roman" w:hAnsi="Times New Roman" w:cs="Times New Roman"/>
          <w:sz w:val="24"/>
          <w:szCs w:val="24"/>
        </w:rPr>
        <w:t xml:space="preserve"> – dotyczy obszaru Świnoujścia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297E96">
        <w:rPr>
          <w:rFonts w:ascii="Times New Roman" w:hAnsi="Times New Roman" w:cs="Times New Roman"/>
          <w:sz w:val="24"/>
          <w:szCs w:val="24"/>
        </w:rPr>
        <w:t>po stronie wyspy Uznam</w:t>
      </w:r>
    </w:p>
    <w:p w:rsidR="00297E96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naniesienie oznaczeń, piktogramów itd. </w:t>
      </w:r>
    </w:p>
    <w:p w:rsidR="007D619B" w:rsidRPr="00297E96" w:rsidRDefault="00297E96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stopka (IT, UM), legenda,</w:t>
      </w:r>
    </w:p>
    <w:p w:rsidR="00297E96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odpowiednich piktogramów   </w:t>
      </w:r>
    </w:p>
    <w:p w:rsidR="007D619B" w:rsidRPr="00297E96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 xml:space="preserve">szczególne zaznaczenie miejsc wskazanych przez zamawiającego (jak np. atrakcje turystyczne, parkingi, toalety miejskie), zgodnie </w:t>
      </w:r>
      <w:r w:rsidR="00C756B3" w:rsidRPr="00297E96">
        <w:rPr>
          <w:rFonts w:ascii="Times New Roman" w:hAnsi="Times New Roman" w:cs="Times New Roman"/>
          <w:sz w:val="24"/>
          <w:szCs w:val="24"/>
        </w:rPr>
        <w:t xml:space="preserve">z listą </w:t>
      </w:r>
      <w:r w:rsidR="00741188" w:rsidRPr="00297E96">
        <w:rPr>
          <w:rFonts w:ascii="Times New Roman" w:hAnsi="Times New Roman" w:cs="Times New Roman"/>
          <w:sz w:val="24"/>
          <w:szCs w:val="24"/>
        </w:rPr>
        <w:t xml:space="preserve"> punktów</w:t>
      </w:r>
      <w:r w:rsidR="00255592" w:rsidRPr="00297E96">
        <w:rPr>
          <w:rFonts w:ascii="Times New Roman" w:hAnsi="Times New Roman" w:cs="Times New Roman"/>
          <w:sz w:val="24"/>
          <w:szCs w:val="24"/>
        </w:rPr>
        <w:t xml:space="preserve"> zamieszczoną</w:t>
      </w:r>
      <w:r w:rsidR="00C756B3" w:rsidRPr="00297E96">
        <w:rPr>
          <w:rFonts w:ascii="Times New Roman" w:hAnsi="Times New Roman" w:cs="Times New Roman"/>
          <w:sz w:val="24"/>
          <w:szCs w:val="24"/>
        </w:rPr>
        <w:t xml:space="preserve"> poniżej. </w:t>
      </w:r>
      <w:r w:rsidR="00741188" w:rsidRPr="00297E96">
        <w:rPr>
          <w:rFonts w:ascii="Times New Roman" w:hAnsi="Times New Roman" w:cs="Times New Roman"/>
          <w:sz w:val="24"/>
          <w:szCs w:val="24"/>
        </w:rPr>
        <w:t>)</w:t>
      </w:r>
    </w:p>
    <w:p w:rsidR="007D619B" w:rsidRDefault="007D619B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dot. rewersu: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ukazanie całego miasta w granicach administracyjnych z uwzględnieniem granic państwa aż po Ahlbeck </w:t>
      </w:r>
      <w:r w:rsidR="007240F1">
        <w:rPr>
          <w:rFonts w:ascii="Times New Roman" w:hAnsi="Times New Roman" w:cs="Times New Roman"/>
          <w:sz w:val="24"/>
          <w:szCs w:val="24"/>
        </w:rPr>
        <w:t xml:space="preserve">i </w:t>
      </w:r>
      <w:r w:rsidRPr="007D619B">
        <w:rPr>
          <w:rFonts w:ascii="Times New Roman" w:hAnsi="Times New Roman" w:cs="Times New Roman"/>
          <w:sz w:val="24"/>
          <w:szCs w:val="24"/>
        </w:rPr>
        <w:t>Garz (Kamminke, Golm, Lotnisko Heringsdorf), obszaru wyspy Wolin po Międzyzdroje i atrakcje WPN (Zalesie, Wapnica, Lubin)</w:t>
      </w:r>
    </w:p>
    <w:p w:rsidR="007D619B" w:rsidRPr="00297E96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>wykaz atrakcji turystycznych z</w:t>
      </w:r>
      <w:r w:rsidR="007D619B" w:rsidRPr="00297E96">
        <w:rPr>
          <w:rFonts w:ascii="Times New Roman" w:hAnsi="Times New Roman" w:cs="Times New Roman"/>
          <w:sz w:val="24"/>
          <w:szCs w:val="24"/>
        </w:rPr>
        <w:t xml:space="preserve"> zastosowanie</w:t>
      </w:r>
      <w:r w:rsidR="00C846EF">
        <w:rPr>
          <w:rFonts w:ascii="Times New Roman" w:hAnsi="Times New Roman" w:cs="Times New Roman"/>
          <w:sz w:val="24"/>
          <w:szCs w:val="24"/>
        </w:rPr>
        <w:t>m</w:t>
      </w:r>
      <w:r w:rsidR="007D619B" w:rsidRPr="00297E96">
        <w:rPr>
          <w:rFonts w:ascii="Times New Roman" w:hAnsi="Times New Roman" w:cs="Times New Roman"/>
          <w:sz w:val="24"/>
          <w:szCs w:val="24"/>
        </w:rPr>
        <w:t xml:space="preserve"> zdjęć i kodów QR</w:t>
      </w:r>
      <w:r w:rsidR="00255592" w:rsidRPr="00297E96">
        <w:rPr>
          <w:rFonts w:ascii="Times New Roman" w:hAnsi="Times New Roman" w:cs="Times New Roman"/>
          <w:sz w:val="24"/>
          <w:szCs w:val="24"/>
        </w:rPr>
        <w:t xml:space="preserve"> (odnośniki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255592" w:rsidRPr="00297E96">
        <w:rPr>
          <w:rFonts w:ascii="Times New Roman" w:hAnsi="Times New Roman" w:cs="Times New Roman"/>
          <w:sz w:val="24"/>
          <w:szCs w:val="24"/>
        </w:rPr>
        <w:t>do strony visit.swinoujscie.pl )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info dot. tunelu – dane teleadresowe 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info dot. przeprawy promowej – dane teleadresowe 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>info dot. Komunikacji Autobusowej – dane teleadresowe</w:t>
      </w:r>
    </w:p>
    <w:p w:rsidR="007D619B" w:rsidRDefault="007D619B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19B">
        <w:rPr>
          <w:rFonts w:ascii="Times New Roman" w:hAnsi="Times New Roman" w:cs="Times New Roman"/>
          <w:sz w:val="24"/>
          <w:szCs w:val="24"/>
        </w:rPr>
        <w:t xml:space="preserve">stopka wydawcy (UM) </w:t>
      </w:r>
    </w:p>
    <w:p w:rsidR="00BF6170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naniesienie przebiegu głównych szlaków rowerowych</w:t>
      </w:r>
      <w:r w:rsidR="00297E96">
        <w:rPr>
          <w:rFonts w:ascii="Times New Roman" w:hAnsi="Times New Roman" w:cs="Times New Roman"/>
          <w:sz w:val="24"/>
          <w:szCs w:val="24"/>
        </w:rPr>
        <w:t xml:space="preserve"> i pieszych</w:t>
      </w:r>
    </w:p>
    <w:p w:rsidR="009028A6" w:rsidRPr="009028A6" w:rsidRDefault="00297E96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zakres punktów na mapie zostanie ustalony pomiędzy Zamawiającym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Wykonawcą</w:t>
      </w:r>
      <w:r w:rsidR="009028A6">
        <w:rPr>
          <w:rFonts w:ascii="Times New Roman" w:hAnsi="Times New Roman" w:cs="Times New Roman"/>
          <w:sz w:val="24"/>
          <w:szCs w:val="24"/>
        </w:rPr>
        <w:t>.</w:t>
      </w:r>
    </w:p>
    <w:p w:rsidR="00D12054" w:rsidRDefault="00BF6170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0B5" w:rsidRPr="00BF6170">
        <w:rPr>
          <w:rFonts w:ascii="Times New Roman" w:hAnsi="Times New Roman" w:cs="Times New Roman"/>
          <w:sz w:val="24"/>
          <w:szCs w:val="24"/>
        </w:rPr>
        <w:t xml:space="preserve">rzekazanie Zamawiającemu finalnego projektu graficznego  (cdr oraz pdf) w postaci elektronicznej (CD/DVD) wraz z </w:t>
      </w:r>
      <w:r w:rsidR="00DB31AA" w:rsidRPr="00BF6170">
        <w:rPr>
          <w:rFonts w:ascii="Times New Roman" w:hAnsi="Times New Roman" w:cs="Times New Roman"/>
          <w:sz w:val="24"/>
          <w:szCs w:val="24"/>
        </w:rPr>
        <w:t>przeniesienie</w:t>
      </w:r>
      <w:r w:rsidR="001570B5" w:rsidRPr="00BF6170">
        <w:rPr>
          <w:rFonts w:ascii="Times New Roman" w:hAnsi="Times New Roman" w:cs="Times New Roman"/>
          <w:sz w:val="24"/>
          <w:szCs w:val="24"/>
        </w:rPr>
        <w:t>m</w:t>
      </w:r>
      <w:r w:rsidR="00DB31AA" w:rsidRPr="00BF6170">
        <w:rPr>
          <w:rFonts w:ascii="Times New Roman" w:hAnsi="Times New Roman" w:cs="Times New Roman"/>
          <w:sz w:val="24"/>
          <w:szCs w:val="24"/>
        </w:rPr>
        <w:t xml:space="preserve"> </w:t>
      </w:r>
      <w:r w:rsidRPr="00BF6170">
        <w:rPr>
          <w:rFonts w:ascii="Times New Roman" w:hAnsi="Times New Roman" w:cs="Times New Roman"/>
          <w:sz w:val="24"/>
          <w:szCs w:val="24"/>
        </w:rPr>
        <w:t>autorskich praw majątkowych</w:t>
      </w:r>
      <w:r w:rsidR="00DB31AA" w:rsidRPr="00BF6170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 w:rsidR="00DB31AA" w:rsidRPr="00BF6170">
        <w:rPr>
          <w:rFonts w:ascii="Times New Roman" w:hAnsi="Times New Roman" w:cs="Times New Roman"/>
          <w:sz w:val="24"/>
          <w:szCs w:val="24"/>
        </w:rPr>
        <w:t>na Zamawiającego</w:t>
      </w:r>
      <w:r w:rsidR="001570B5" w:rsidRPr="00BF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70" w:rsidRDefault="00BF6170" w:rsidP="00F960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Założenia dot. prac: dwuetapowość:</w:t>
      </w:r>
    </w:p>
    <w:p w:rsidR="00BF6170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etap: - opracowanie aktualnego planu miasta zgodnie z powyższymi wytycznymi – do </w:t>
      </w:r>
      <w:r w:rsidR="00297E96">
        <w:rPr>
          <w:rFonts w:ascii="Times New Roman" w:hAnsi="Times New Roman" w:cs="Times New Roman"/>
          <w:sz w:val="24"/>
          <w:szCs w:val="24"/>
        </w:rPr>
        <w:t>21 kwietnia</w:t>
      </w:r>
      <w:r>
        <w:rPr>
          <w:rFonts w:ascii="Times New Roman" w:hAnsi="Times New Roman" w:cs="Times New Roman"/>
          <w:sz w:val="24"/>
          <w:szCs w:val="24"/>
        </w:rPr>
        <w:t xml:space="preserve"> 2023 r. (czas przed oddaniem tunelu), przygotowanie pliku </w:t>
      </w:r>
      <w:r w:rsidR="00F96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druku</w:t>
      </w:r>
    </w:p>
    <w:p w:rsidR="002F133B" w:rsidRDefault="00BF6170" w:rsidP="00F960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etap – aktualizacja opracowania w zakresie aktualnego stanu po formalnym oddaniu tunelu do użytku – do </w:t>
      </w:r>
      <w:r w:rsidR="00297E96">
        <w:rPr>
          <w:rFonts w:ascii="Times New Roman" w:hAnsi="Times New Roman" w:cs="Times New Roman"/>
          <w:sz w:val="24"/>
          <w:szCs w:val="24"/>
        </w:rPr>
        <w:t xml:space="preserve">30 </w:t>
      </w:r>
      <w:r w:rsidR="00F96050">
        <w:rPr>
          <w:rFonts w:ascii="Times New Roman" w:hAnsi="Times New Roman" w:cs="Times New Roman"/>
          <w:sz w:val="24"/>
          <w:szCs w:val="24"/>
        </w:rPr>
        <w:t>września</w:t>
      </w:r>
      <w:r w:rsidR="00297E96">
        <w:rPr>
          <w:rFonts w:ascii="Times New Roman" w:hAnsi="Times New Roman" w:cs="Times New Roman"/>
          <w:sz w:val="24"/>
          <w:szCs w:val="24"/>
        </w:rPr>
        <w:t xml:space="preserve"> 2023 r. </w:t>
      </w:r>
    </w:p>
    <w:p w:rsidR="00C756B3" w:rsidRDefault="00C756B3" w:rsidP="00F9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B3" w:rsidRPr="00255592" w:rsidRDefault="00C756B3" w:rsidP="00F96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92">
        <w:rPr>
          <w:rFonts w:ascii="Times New Roman" w:hAnsi="Times New Roman" w:cs="Times New Roman"/>
          <w:b/>
          <w:sz w:val="24"/>
          <w:szCs w:val="24"/>
        </w:rPr>
        <w:t>Lista punktów - uzupełniająca do nowego planu miasta</w:t>
      </w:r>
      <w:r w:rsidR="009028A6">
        <w:rPr>
          <w:rFonts w:ascii="Times New Roman" w:hAnsi="Times New Roman" w:cs="Times New Roman"/>
          <w:b/>
          <w:sz w:val="24"/>
          <w:szCs w:val="24"/>
        </w:rPr>
        <w:t xml:space="preserve"> – propozycja ze strony Zamawiającego z zastrzeżeniem, że lista punktów może ulec zmianie</w:t>
      </w:r>
    </w:p>
    <w:p w:rsidR="00C756B3" w:rsidRPr="00255592" w:rsidRDefault="00C756B3" w:rsidP="00F9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B3" w:rsidRPr="00297E96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E96">
        <w:rPr>
          <w:rFonts w:ascii="Times New Roman" w:hAnsi="Times New Roman" w:cs="Times New Roman"/>
          <w:sz w:val="24"/>
          <w:szCs w:val="24"/>
        </w:rPr>
        <w:t>Ważne atrakcje turystyczne, aktualizacja</w:t>
      </w:r>
      <w:r w:rsidR="009028A6">
        <w:rPr>
          <w:rFonts w:ascii="Times New Roman" w:hAnsi="Times New Roman" w:cs="Times New Roman"/>
          <w:sz w:val="24"/>
          <w:szCs w:val="24"/>
        </w:rPr>
        <w:t xml:space="preserve"> </w:t>
      </w:r>
      <w:r w:rsidRPr="00297E96">
        <w:rPr>
          <w:rFonts w:ascii="Times New Roman" w:hAnsi="Times New Roman" w:cs="Times New Roman"/>
          <w:sz w:val="24"/>
          <w:szCs w:val="24"/>
        </w:rPr>
        <w:t xml:space="preserve">– awers/rewers – </w:t>
      </w:r>
      <w:r w:rsidR="009028A6">
        <w:rPr>
          <w:rFonts w:ascii="Times New Roman" w:hAnsi="Times New Roman" w:cs="Times New Roman"/>
          <w:sz w:val="24"/>
          <w:szCs w:val="24"/>
        </w:rPr>
        <w:t xml:space="preserve"> szczegółowa lista atrakcji turystycznych (ok. 20 / 25) zostanie przedstawiona Wykonawcy po podpisaniu umowy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Dojazd do tunelu i sam tunel  (piktogramy, tonaż) – </w:t>
      </w:r>
      <w:r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Naniesienie nazw; Promenada Zdrowia i Promenada Historyczna -  </w:t>
      </w:r>
      <w:r w:rsidRPr="00255592">
        <w:rPr>
          <w:rFonts w:ascii="Times New Roman" w:hAnsi="Times New Roman" w:cs="Times New Roman"/>
          <w:i/>
          <w:sz w:val="24"/>
          <w:szCs w:val="24"/>
        </w:rPr>
        <w:t>przebieg mapa źródłowa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Oznaczenie na mapie przebiegu kładki na wydmie – </w:t>
      </w:r>
      <w:r w:rsidRPr="00255592">
        <w:rPr>
          <w:rFonts w:ascii="Times New Roman" w:hAnsi="Times New Roman" w:cs="Times New Roman"/>
          <w:i/>
          <w:sz w:val="24"/>
          <w:szCs w:val="24"/>
        </w:rPr>
        <w:t>przebieg 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Tężnie – (piktogram)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Oznakowanie wejść na plażę + dla osób </w:t>
      </w:r>
      <w:r w:rsidR="00297E96">
        <w:rPr>
          <w:rFonts w:ascii="Times New Roman" w:hAnsi="Times New Roman" w:cs="Times New Roman"/>
          <w:sz w:val="24"/>
          <w:szCs w:val="24"/>
        </w:rPr>
        <w:t>z niepełnosprawnościami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Plaża dla psów – oznaczenie: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Lokalizacja toalet miejskich (całe miasto) oraz WC dla os. niepełnosprawnych </w:t>
      </w:r>
    </w:p>
    <w:p w:rsidR="00C756B3" w:rsidRPr="00255592" w:rsidRDefault="00297E96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stacji benzynowych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Aktualizacja lokalizacji parkingów miejskich – parkingi płatne i bezpłatne, wskazanie parkingu przy siedzibie REMONDISU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Uwzględnienie obwodnicy wschodniej – Uznam  - </w:t>
      </w:r>
      <w:r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Naniesienie obszaru strefy płatnego parkowania A i B oraz wskazanie lokalizacji Biura SPP – na podstawie Uchwały nr. LX/482/2022 Rady Miasta Świnoujście z dn. 24.03.2022r.  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Naniesienie nazw Alejek w Parku Zdrojowym (wszystkie) + oznaczenie lokalizacji Altany koncertowej w Parku Zdrojowym (piktogram)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wybiegu dla psów w Parku Zdrojowym - piktogram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pumptra</w:t>
      </w:r>
      <w:r w:rsidR="00297E96">
        <w:rPr>
          <w:rFonts w:ascii="Times New Roman" w:hAnsi="Times New Roman" w:cs="Times New Roman"/>
          <w:sz w:val="24"/>
          <w:szCs w:val="24"/>
        </w:rPr>
        <w:t>c</w:t>
      </w:r>
      <w:r w:rsidRPr="00255592">
        <w:rPr>
          <w:rFonts w:ascii="Times New Roman" w:hAnsi="Times New Roman" w:cs="Times New Roman"/>
          <w:sz w:val="24"/>
          <w:szCs w:val="24"/>
        </w:rPr>
        <w:t xml:space="preserve">ków –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Aqua Parku –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obiektów OSIR-u; pływalni miejskiej Uznam Arena, stadion miejski, korty tenisowe, nazwy kąpielisk (plaże) Uznam i Warszów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Lokalizacje obiektów MDK; siedziba MDK, muszla koncertowa, amfiteatr, filie MDK 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miejskich placów zabaw – piktogramy </w:t>
      </w:r>
      <w:r w:rsidR="009028A6">
        <w:rPr>
          <w:rFonts w:ascii="Times New Roman" w:hAnsi="Times New Roman" w:cs="Times New Roman"/>
          <w:sz w:val="24"/>
          <w:szCs w:val="24"/>
        </w:rPr>
        <w:t>–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  <w:r w:rsidR="009028A6">
        <w:rPr>
          <w:rFonts w:ascii="Times New Roman" w:hAnsi="Times New Roman" w:cs="Times New Roman"/>
          <w:sz w:val="24"/>
          <w:szCs w:val="24"/>
        </w:rPr>
        <w:t>szczegółowa lista zostanie przesłana Wykonawcy pod podpisaniu umowy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Lokalizacje ważnych instytucji; Urząd Miasta, Poczta, Szpital, Straż Pożarna, Policja, Biblioteka Miejska – piktogramy 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Odcinki ścieżek rowerowych na Uznamie, Wolinie i Karsiborzu -  tylko rewers planu </w:t>
      </w:r>
    </w:p>
    <w:p w:rsidR="00C756B3" w:rsidRPr="00255592" w:rsidRDefault="00297E96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Aleja Dębowa </w:t>
      </w:r>
      <w:r w:rsidR="00C756B3" w:rsidRPr="00255592">
        <w:rPr>
          <w:rFonts w:ascii="Times New Roman" w:hAnsi="Times New Roman" w:cs="Times New Roman"/>
          <w:sz w:val="24"/>
          <w:szCs w:val="24"/>
        </w:rPr>
        <w:t xml:space="preserve">na Karsiborzu wzdłuż ul. 1 Maja, plac piknikowy – rewers planu – </w:t>
      </w:r>
      <w:r w:rsidR="00C756B3"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="00C756B3"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Oznaczenie  drogi dojazdowej do Latarni Morskiej i Fortu Gerharda – rondo ul. Ku Morzu – </w:t>
      </w:r>
      <w:r w:rsidRPr="00255592">
        <w:rPr>
          <w:rFonts w:ascii="Times New Roman" w:hAnsi="Times New Roman" w:cs="Times New Roman"/>
          <w:i/>
          <w:sz w:val="24"/>
          <w:szCs w:val="24"/>
        </w:rPr>
        <w:t>mapa źródłowa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Oznaczenie miejsc postojowych na kampery na terenie Basenu Północnego im Jerzego Porębskiego  oraz na kempingu Relax - piktogram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Oznaczenie marin miejskich </w:t>
      </w:r>
      <w:r w:rsidR="009028A6">
        <w:rPr>
          <w:rFonts w:ascii="Times New Roman" w:hAnsi="Times New Roman" w:cs="Times New Roman"/>
          <w:sz w:val="24"/>
          <w:szCs w:val="24"/>
        </w:rPr>
        <w:t>na wyspach Uznam, Wolin, Karsibó</w:t>
      </w:r>
      <w:r w:rsidRPr="00255592">
        <w:rPr>
          <w:rFonts w:ascii="Times New Roman" w:hAnsi="Times New Roman" w:cs="Times New Roman"/>
          <w:sz w:val="24"/>
          <w:szCs w:val="24"/>
        </w:rPr>
        <w:t>r – piktogram kotwicy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lastRenderedPageBreak/>
        <w:t xml:space="preserve"> Oznaczenie Portu Jachtowego im. Jerzego Porębskiego – pełna nazwa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Lokalizacja rynku zielonego ,,Pod Zegarem” na ul. Kołłątaja 4a   - logo i piktogram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Oznaczenie Parku Chopina  - nazwa 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 Ulica Hołdu Pruskiego –  secesyjne kamienice –jako  atrakcja turystyczna – lokalizacja na planie</w:t>
      </w:r>
    </w:p>
    <w:p w:rsidR="00C756B3" w:rsidRPr="00297E96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Naniesienie węzła przesia</w:t>
      </w:r>
      <w:r w:rsidR="00297E96">
        <w:rPr>
          <w:rFonts w:ascii="Times New Roman" w:hAnsi="Times New Roman" w:cs="Times New Roman"/>
          <w:sz w:val="24"/>
          <w:szCs w:val="24"/>
        </w:rPr>
        <w:t>dkowego; PKP, PKS, ŻŚ, Taxi – (P</w:t>
      </w:r>
      <w:r w:rsidRPr="00255592">
        <w:rPr>
          <w:rFonts w:ascii="Times New Roman" w:hAnsi="Times New Roman" w:cs="Times New Roman"/>
          <w:sz w:val="24"/>
          <w:szCs w:val="24"/>
        </w:rPr>
        <w:t>+R)</w:t>
      </w:r>
    </w:p>
    <w:p w:rsidR="00C756B3" w:rsidRPr="00255592" w:rsidRDefault="00C756B3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Stacje naprawy rowerów - oznaczenie lokalizacji na planie (rewers) </w:t>
      </w:r>
      <w:r w:rsidR="00255592" w:rsidRPr="00255592">
        <w:rPr>
          <w:rFonts w:ascii="Times New Roman" w:hAnsi="Times New Roman" w:cs="Times New Roman"/>
          <w:sz w:val="24"/>
          <w:szCs w:val="24"/>
        </w:rPr>
        <w:t>–</w:t>
      </w:r>
      <w:r w:rsidRPr="00255592">
        <w:rPr>
          <w:rFonts w:ascii="Times New Roman" w:hAnsi="Times New Roman" w:cs="Times New Roman"/>
          <w:sz w:val="24"/>
          <w:szCs w:val="24"/>
        </w:rPr>
        <w:t xml:space="preserve"> piktogram</w:t>
      </w:r>
    </w:p>
    <w:p w:rsidR="00255592" w:rsidRPr="00255592" w:rsidRDefault="00255592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Naniesienie rezerwatów przyrody</w:t>
      </w:r>
      <w:r w:rsidR="007240F1">
        <w:rPr>
          <w:rFonts w:ascii="Times New Roman" w:hAnsi="Times New Roman" w:cs="Times New Roman"/>
          <w:sz w:val="24"/>
          <w:szCs w:val="24"/>
        </w:rPr>
        <w:t xml:space="preserve"> – </w:t>
      </w:r>
      <w:r w:rsidR="00297E96">
        <w:rPr>
          <w:rFonts w:ascii="Times New Roman" w:hAnsi="Times New Roman" w:cs="Times New Roman"/>
          <w:sz w:val="24"/>
          <w:szCs w:val="24"/>
        </w:rPr>
        <w:t>WPN</w:t>
      </w:r>
    </w:p>
    <w:p w:rsidR="00255592" w:rsidRPr="00255592" w:rsidRDefault="00255592" w:rsidP="00F960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Cmentarze - piktogram</w:t>
      </w:r>
    </w:p>
    <w:p w:rsidR="00C756B3" w:rsidRPr="00255592" w:rsidRDefault="00C756B3" w:rsidP="00F96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6B3" w:rsidRPr="00255592" w:rsidSect="000514B8">
      <w:footerReference w:type="default" r:id="rId8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3B" w:rsidRDefault="002F133B" w:rsidP="002F133B">
      <w:pPr>
        <w:spacing w:after="0" w:line="240" w:lineRule="auto"/>
      </w:pPr>
      <w:r>
        <w:separator/>
      </w:r>
    </w:p>
  </w:endnote>
  <w:endnote w:type="continuationSeparator" w:id="0">
    <w:p w:rsidR="002F133B" w:rsidRDefault="002F133B" w:rsidP="002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4194"/>
      <w:docPartObj>
        <w:docPartGallery w:val="Page Numbers (Bottom of Page)"/>
        <w:docPartUnique/>
      </w:docPartObj>
    </w:sdtPr>
    <w:sdtEndPr/>
    <w:sdtContent>
      <w:p w:rsidR="002F133B" w:rsidRDefault="002F1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0C">
          <w:rPr>
            <w:noProof/>
          </w:rPr>
          <w:t>1</w:t>
        </w:r>
        <w:r>
          <w:fldChar w:fldCharType="end"/>
        </w:r>
      </w:p>
    </w:sdtContent>
  </w:sdt>
  <w:p w:rsidR="002F133B" w:rsidRDefault="002F1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3B" w:rsidRDefault="002F133B" w:rsidP="002F133B">
      <w:pPr>
        <w:spacing w:after="0" w:line="240" w:lineRule="auto"/>
      </w:pPr>
      <w:r>
        <w:separator/>
      </w:r>
    </w:p>
  </w:footnote>
  <w:footnote w:type="continuationSeparator" w:id="0">
    <w:p w:rsidR="002F133B" w:rsidRDefault="002F133B" w:rsidP="002F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E4"/>
    <w:multiLevelType w:val="hybridMultilevel"/>
    <w:tmpl w:val="6538A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72D6"/>
    <w:multiLevelType w:val="multilevel"/>
    <w:tmpl w:val="75E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811A6"/>
    <w:multiLevelType w:val="hybridMultilevel"/>
    <w:tmpl w:val="788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1CE"/>
    <w:multiLevelType w:val="hybridMultilevel"/>
    <w:tmpl w:val="5E68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335D"/>
    <w:multiLevelType w:val="multilevel"/>
    <w:tmpl w:val="6A0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C7842"/>
    <w:multiLevelType w:val="multilevel"/>
    <w:tmpl w:val="7CD47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7"/>
    <w:rsid w:val="000000E3"/>
    <w:rsid w:val="000514B8"/>
    <w:rsid w:val="000614F3"/>
    <w:rsid w:val="00061816"/>
    <w:rsid w:val="000A7253"/>
    <w:rsid w:val="000F3E84"/>
    <w:rsid w:val="00142E92"/>
    <w:rsid w:val="001570B5"/>
    <w:rsid w:val="00161281"/>
    <w:rsid w:val="00186143"/>
    <w:rsid w:val="00195440"/>
    <w:rsid w:val="00195C6A"/>
    <w:rsid w:val="00245993"/>
    <w:rsid w:val="00255592"/>
    <w:rsid w:val="00297E96"/>
    <w:rsid w:val="002D6D63"/>
    <w:rsid w:val="002F133B"/>
    <w:rsid w:val="0034672B"/>
    <w:rsid w:val="003D1DD7"/>
    <w:rsid w:val="00454D61"/>
    <w:rsid w:val="00462C45"/>
    <w:rsid w:val="004B13D0"/>
    <w:rsid w:val="004B3A75"/>
    <w:rsid w:val="004D293F"/>
    <w:rsid w:val="004D2D55"/>
    <w:rsid w:val="004E600C"/>
    <w:rsid w:val="00510E91"/>
    <w:rsid w:val="00585E3E"/>
    <w:rsid w:val="005B70A7"/>
    <w:rsid w:val="0060110A"/>
    <w:rsid w:val="00663A17"/>
    <w:rsid w:val="0071561A"/>
    <w:rsid w:val="00720B98"/>
    <w:rsid w:val="007240F1"/>
    <w:rsid w:val="00731290"/>
    <w:rsid w:val="00741188"/>
    <w:rsid w:val="007D619B"/>
    <w:rsid w:val="008201B0"/>
    <w:rsid w:val="00841987"/>
    <w:rsid w:val="00895FD5"/>
    <w:rsid w:val="009028A6"/>
    <w:rsid w:val="00990073"/>
    <w:rsid w:val="009B7D3A"/>
    <w:rsid w:val="009C027F"/>
    <w:rsid w:val="009F2C9D"/>
    <w:rsid w:val="00A20BD1"/>
    <w:rsid w:val="00A43B8E"/>
    <w:rsid w:val="00A560DC"/>
    <w:rsid w:val="00AD5508"/>
    <w:rsid w:val="00BD58AB"/>
    <w:rsid w:val="00BF6170"/>
    <w:rsid w:val="00C5319C"/>
    <w:rsid w:val="00C756B3"/>
    <w:rsid w:val="00C846EF"/>
    <w:rsid w:val="00CA2B0B"/>
    <w:rsid w:val="00CA5B30"/>
    <w:rsid w:val="00D12054"/>
    <w:rsid w:val="00DB31AA"/>
    <w:rsid w:val="00DF088D"/>
    <w:rsid w:val="00E14F7F"/>
    <w:rsid w:val="00E41C43"/>
    <w:rsid w:val="00ED36B8"/>
    <w:rsid w:val="00F07907"/>
    <w:rsid w:val="00F62B46"/>
    <w:rsid w:val="00F712A1"/>
    <w:rsid w:val="00F81CA3"/>
    <w:rsid w:val="00F96050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C576"/>
  <w15:chartTrackingRefBased/>
  <w15:docId w15:val="{11E6B4ED-D1E1-49E8-BB90-9DBCA36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88D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BD58AB"/>
  </w:style>
  <w:style w:type="paragraph" w:styleId="Akapitzlist">
    <w:name w:val="List Paragraph"/>
    <w:basedOn w:val="Normalny"/>
    <w:uiPriority w:val="34"/>
    <w:qFormat/>
    <w:rsid w:val="00A56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3B"/>
  </w:style>
  <w:style w:type="paragraph" w:styleId="Stopka">
    <w:name w:val="footer"/>
    <w:basedOn w:val="Normalny"/>
    <w:link w:val="StopkaZnak"/>
    <w:uiPriority w:val="99"/>
    <w:unhideWhenUsed/>
    <w:rsid w:val="002F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3B"/>
  </w:style>
  <w:style w:type="paragraph" w:styleId="Bezodstpw">
    <w:name w:val="No Spacing"/>
    <w:uiPriority w:val="1"/>
    <w:qFormat/>
    <w:rsid w:val="009B7D3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2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winoujscie.pl/pl/maps/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Dendor Monika</cp:lastModifiedBy>
  <cp:revision>2</cp:revision>
  <cp:lastPrinted>2023-01-26T10:08:00Z</cp:lastPrinted>
  <dcterms:created xsi:type="dcterms:W3CDTF">2023-02-22T13:19:00Z</dcterms:created>
  <dcterms:modified xsi:type="dcterms:W3CDTF">2023-02-22T13:19:00Z</dcterms:modified>
</cp:coreProperties>
</file>