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9360EA">
        <w:rPr>
          <w:color w:val="000000"/>
          <w:sz w:val="20"/>
          <w:szCs w:val="20"/>
          <w:lang w:eastAsia="en-US" w:bidi="en-US"/>
        </w:rPr>
        <w:t xml:space="preserve">  17</w:t>
      </w:r>
      <w:r w:rsidR="00C76BE8">
        <w:rPr>
          <w:color w:val="000000"/>
          <w:sz w:val="20"/>
          <w:szCs w:val="20"/>
          <w:lang w:eastAsia="en-US" w:bidi="en-US"/>
        </w:rPr>
        <w:t xml:space="preserve">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9360EA">
        <w:rPr>
          <w:color w:val="000000"/>
          <w:sz w:val="20"/>
          <w:szCs w:val="20"/>
          <w:lang w:eastAsia="en-US" w:bidi="en-US"/>
        </w:rPr>
        <w:t xml:space="preserve"> 9</w:t>
      </w:r>
      <w:r w:rsidR="00464815">
        <w:rPr>
          <w:color w:val="000000"/>
          <w:sz w:val="20"/>
          <w:szCs w:val="20"/>
          <w:lang w:eastAsia="en-US" w:bidi="en-US"/>
        </w:rPr>
        <w:t xml:space="preserve"> stycznia </w:t>
      </w:r>
      <w:r w:rsidR="00C76BE8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A5601" w:rsidRDefault="00547D24" w:rsidP="007D59BC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 w:rsidR="00C76BE8">
        <w:rPr>
          <w:lang w:val="pl-PL"/>
        </w:rPr>
        <w:t>43.200</w:t>
      </w:r>
      <w:r w:rsidRPr="00BD7973">
        <w:t xml:space="preserve"> </w:t>
      </w:r>
      <w:r>
        <w:t> </w:t>
      </w:r>
      <w:r w:rsidRPr="00BD7973">
        <w:t>zł,</w:t>
      </w:r>
      <w:r>
        <w:rPr>
          <w:lang w:val="pl-PL"/>
        </w:rPr>
        <w:t xml:space="preserve"> zadanie do realiz</w:t>
      </w:r>
      <w:r w:rsidR="00C76BE8">
        <w:rPr>
          <w:lang w:val="pl-PL"/>
        </w:rPr>
        <w:t>acji w roku 2023</w:t>
      </w:r>
      <w:r>
        <w:rPr>
          <w:lang w:val="pl-PL"/>
        </w:rPr>
        <w:t>.</w:t>
      </w:r>
      <w:r w:rsidR="00457C16">
        <w:rPr>
          <w:lang w:val="pl-PL"/>
        </w:rPr>
        <w:t xml:space="preserve"> (od</w:t>
      </w:r>
      <w:r w:rsidR="00C76BE8">
        <w:rPr>
          <w:lang w:val="pl-PL"/>
        </w:rPr>
        <w:t xml:space="preserve"> dnia zawarcia umowy w roku 2023</w:t>
      </w:r>
      <w:r w:rsidR="00457C16">
        <w:rPr>
          <w:lang w:val="pl-PL"/>
        </w:rPr>
        <w:t xml:space="preserve"> do </w:t>
      </w:r>
      <w:r w:rsidR="00CF4717">
        <w:rPr>
          <w:lang w:val="pl-PL"/>
        </w:rPr>
        <w:t xml:space="preserve">dnia </w:t>
      </w:r>
      <w:r w:rsidR="00C76BE8">
        <w:rPr>
          <w:lang w:val="pl-PL"/>
        </w:rPr>
        <w:t>15 grudnia 2023</w:t>
      </w:r>
      <w:r w:rsidR="00457C16">
        <w:rPr>
          <w:lang w:val="pl-PL"/>
        </w:rPr>
        <w:t xml:space="preserve"> r.)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</w:p>
    <w:p w:rsidR="009A5601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</w:t>
      </w:r>
      <w:r>
        <w:t xml:space="preserve">na na realizację zadania </w:t>
      </w:r>
      <w:r w:rsidR="00C76BE8">
        <w:rPr>
          <w:lang w:val="pl-PL"/>
        </w:rPr>
        <w:t>36.080</w:t>
      </w:r>
      <w:r>
        <w:t xml:space="preserve"> </w:t>
      </w:r>
      <w:r w:rsidRPr="00BD7973">
        <w:t>zł,</w:t>
      </w:r>
      <w:r w:rsidRPr="006B72F6">
        <w:rPr>
          <w:lang w:val="pl-PL"/>
        </w:rPr>
        <w:t xml:space="preserve"> </w:t>
      </w:r>
      <w:r>
        <w:rPr>
          <w:lang w:val="pl-PL"/>
        </w:rPr>
        <w:t>z</w:t>
      </w:r>
      <w:r w:rsidR="00C76BE8">
        <w:rPr>
          <w:lang w:val="pl-PL"/>
        </w:rPr>
        <w:t>adanie do realizacji w roku 2023</w:t>
      </w:r>
      <w:r>
        <w:rPr>
          <w:lang w:val="pl-PL"/>
        </w:rPr>
        <w:t>.</w:t>
      </w:r>
      <w:r w:rsidR="00457C16">
        <w:rPr>
          <w:lang w:val="pl-PL"/>
        </w:rPr>
        <w:t xml:space="preserve"> (od dnia zawarcia umowy </w:t>
      </w:r>
      <w:r w:rsidR="00C76BE8">
        <w:rPr>
          <w:lang w:val="pl-PL"/>
        </w:rPr>
        <w:t>w roku 2023</w:t>
      </w:r>
      <w:r w:rsidR="00457C16">
        <w:rPr>
          <w:lang w:val="pl-PL"/>
        </w:rPr>
        <w:t xml:space="preserve"> do </w:t>
      </w:r>
      <w:r w:rsidR="00C76BE8">
        <w:rPr>
          <w:lang w:val="pl-PL"/>
        </w:rPr>
        <w:t>dnia 15 grudnia 2023</w:t>
      </w:r>
      <w:r w:rsidR="000110AF">
        <w:rPr>
          <w:lang w:val="pl-PL"/>
        </w:rPr>
        <w:t> </w:t>
      </w:r>
      <w:r w:rsidR="00457C16">
        <w:rPr>
          <w:lang w:val="pl-PL"/>
        </w:rPr>
        <w:t xml:space="preserve">r.) 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C93418">
        <w:rPr>
          <w:color w:val="000000"/>
          <w:kern w:val="1"/>
          <w:sz w:val="24"/>
          <w:lang w:eastAsia="en-US" w:bidi="en-US"/>
        </w:rPr>
        <w:t>z 2022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C93418">
        <w:rPr>
          <w:color w:val="000000"/>
          <w:kern w:val="1"/>
          <w:sz w:val="24"/>
          <w:lang w:eastAsia="en-US" w:bidi="en-US"/>
        </w:rPr>
        <w:t>. 1327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realizowane we współpracy czterech instytucji -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Krajowego Biura ds. Przeciwdziałania Narkomanii</w:t>
        </w:r>
      </w:hyperlink>
      <w:r w:rsidRPr="004348BC">
        <w:rPr>
          <w:sz w:val="24"/>
        </w:rPr>
        <w:t xml:space="preserve">,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Państwowej Agencji Rozwiązywania Problemów Alkoholowych</w:t>
        </w:r>
      </w:hyperlink>
      <w:r w:rsidRPr="004348BC">
        <w:rPr>
          <w:sz w:val="24"/>
        </w:rPr>
        <w:t xml:space="preserve">, </w:t>
      </w:r>
      <w:hyperlink r:id="rId10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11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Przeciwdziałania Przemocy w Rodzinie.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="00C51A8A">
        <w:rPr>
          <w:color w:val="000000"/>
          <w:sz w:val="24"/>
          <w:lang w:eastAsia="en-US" w:bidi="en-US"/>
        </w:rPr>
        <w:t>kilku edycji (min. dwie)</w:t>
      </w:r>
      <w:r w:rsidR="005608C2">
        <w:rPr>
          <w:color w:val="000000"/>
          <w:sz w:val="24"/>
          <w:lang w:eastAsia="en-US" w:bidi="en-US"/>
        </w:rPr>
        <w:t>.</w:t>
      </w:r>
      <w:r w:rsidR="00C51A8A">
        <w:rPr>
          <w:color w:val="000000"/>
          <w:sz w:val="24"/>
          <w:lang w:eastAsia="en-US" w:bidi="en-US"/>
        </w:rPr>
        <w:t xml:space="preserve"> 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 xml:space="preserve">iewydolni wychowawczo objęci procedurą Niebieskie Karty,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="005608C2">
        <w:rPr>
          <w:color w:val="000000"/>
          <w:sz w:val="24"/>
          <w:lang w:eastAsia="en-US" w:bidi="en-US"/>
        </w:rPr>
        <w:t>8 oso</w:t>
      </w:r>
      <w:r w:rsidR="009360EA">
        <w:rPr>
          <w:color w:val="000000"/>
          <w:sz w:val="24"/>
          <w:lang w:eastAsia="en-US" w:bidi="en-US"/>
        </w:rPr>
        <w:t>bowej grupy uczestników na każdą</w:t>
      </w:r>
      <w:r w:rsidR="005608C2">
        <w:rPr>
          <w:color w:val="000000"/>
          <w:sz w:val="24"/>
          <w:lang w:eastAsia="en-US" w:bidi="en-US"/>
        </w:rPr>
        <w:t xml:space="preserve"> edycję.</w:t>
      </w:r>
      <w:r w:rsidRPr="004348BC">
        <w:rPr>
          <w:color w:val="000000"/>
          <w:sz w:val="24"/>
          <w:lang w:eastAsia="en-US" w:bidi="en-US"/>
        </w:rPr>
        <w:t xml:space="preserve">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11010A">
        <w:rPr>
          <w:color w:val="000000"/>
          <w:sz w:val="24"/>
          <w:lang w:eastAsia="en-US" w:bidi="en-US"/>
        </w:rPr>
        <w:t xml:space="preserve">w roku </w:t>
      </w:r>
      <w:r w:rsidR="00F11B14">
        <w:rPr>
          <w:color w:val="000000"/>
          <w:sz w:val="24"/>
          <w:lang w:eastAsia="en-US" w:bidi="en-US"/>
        </w:rPr>
        <w:t>2023</w:t>
      </w:r>
      <w:r w:rsidR="00DD2C7E">
        <w:rPr>
          <w:color w:val="000000"/>
          <w:sz w:val="24"/>
          <w:lang w:eastAsia="en-US" w:bidi="en-US"/>
        </w:rPr>
        <w:t xml:space="preserve"> r.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3E020A" w:rsidRPr="00983EA2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przypadku zakazu zgromadzeń/spotkań, w związku ze </w:t>
      </w:r>
      <w:r w:rsidRPr="005401BA">
        <w:rPr>
          <w:sz w:val="24"/>
          <w:lang w:eastAsia="ar-SA"/>
        </w:rPr>
        <w:t>stan</w:t>
      </w:r>
      <w:r>
        <w:rPr>
          <w:sz w:val="24"/>
          <w:lang w:eastAsia="ar-SA"/>
        </w:rPr>
        <w:t>em</w:t>
      </w:r>
      <w:r w:rsidRPr="005401BA">
        <w:rPr>
          <w:sz w:val="24"/>
          <w:lang w:eastAsia="ar-SA"/>
        </w:rPr>
        <w:t xml:space="preserve"> epidemii związany</w:t>
      </w:r>
      <w:r w:rsidR="0011010A">
        <w:rPr>
          <w:sz w:val="24"/>
          <w:lang w:eastAsia="ar-SA"/>
        </w:rPr>
        <w:t>m z </w:t>
      </w:r>
      <w:r w:rsidRPr="005401BA">
        <w:rPr>
          <w:sz w:val="24"/>
          <w:lang w:eastAsia="ar-SA"/>
        </w:rPr>
        <w:t>występowaniem wirusa SARS-CoV-2</w:t>
      </w:r>
      <w:r>
        <w:rPr>
          <w:sz w:val="24"/>
          <w:lang w:eastAsia="ar-SA"/>
        </w:rPr>
        <w:t>,</w:t>
      </w:r>
      <w:r>
        <w:rPr>
          <w:sz w:val="24"/>
        </w:rPr>
        <w:t xml:space="preserve"> dop</w:t>
      </w:r>
      <w:r w:rsidR="0011010A">
        <w:rPr>
          <w:sz w:val="24"/>
        </w:rPr>
        <w:t xml:space="preserve">uszcza się realizację programu </w:t>
      </w:r>
      <w:r>
        <w:rPr>
          <w:sz w:val="24"/>
        </w:rPr>
        <w:t xml:space="preserve">za pomocą środków komunikacji zdalnej. </w:t>
      </w:r>
    </w:p>
    <w:p w:rsidR="007A5103" w:rsidRDefault="007A5103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lastRenderedPageBreak/>
        <w:t>Szczegółowe warunki realizacji zadania nr 2:</w:t>
      </w:r>
    </w:p>
    <w:p w:rsidR="009E29D2" w:rsidRPr="004348BC" w:rsidRDefault="009E29D2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adresowany do dzieci</w:t>
      </w:r>
      <w:r w:rsidRPr="004348BC">
        <w:rPr>
          <w:color w:val="000000"/>
          <w:sz w:val="24"/>
          <w:lang w:eastAsia="en-US" w:bidi="en-US"/>
        </w:rPr>
        <w:t>/młodzieży z ter</w:t>
      </w:r>
      <w:r>
        <w:rPr>
          <w:color w:val="000000"/>
          <w:sz w:val="24"/>
          <w:lang w:eastAsia="en-US" w:bidi="en-US"/>
        </w:rPr>
        <w:t xml:space="preserve">enu miasta Świnoujście w wieku </w:t>
      </w:r>
      <w:r w:rsidRPr="004348BC">
        <w:rPr>
          <w:color w:val="000000"/>
          <w:sz w:val="24"/>
          <w:lang w:eastAsia="en-US" w:bidi="en-US"/>
        </w:rPr>
        <w:t>12-18 lat, zagrożonych wykluczeniem społecznym (ze środowiska szkolnego), ze szczególnym uwzględnieniem dzieci i młodzieży</w:t>
      </w:r>
      <w:r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>
        <w:rPr>
          <w:sz w:val="24"/>
        </w:rPr>
        <w:t xml:space="preserve">nauczania indywidualnego bądź </w:t>
      </w:r>
      <w:r w:rsidRPr="004348BC">
        <w:rPr>
          <w:sz w:val="24"/>
        </w:rPr>
        <w:t>są objęte nauczaniem indywidualnym/zindywidualizowaną ścieżką nauczania.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</w:t>
      </w:r>
      <w:r>
        <w:rPr>
          <w:color w:val="000000"/>
          <w:sz w:val="24"/>
          <w:lang w:eastAsia="en-US" w:bidi="en-US"/>
        </w:rPr>
        <w:t xml:space="preserve">we z młodzieżą oraz spotkania </w:t>
      </w:r>
      <w:r w:rsidRPr="004348BC">
        <w:rPr>
          <w:color w:val="000000"/>
          <w:sz w:val="24"/>
          <w:lang w:eastAsia="en-US" w:bidi="en-US"/>
        </w:rPr>
        <w:t>indywidualne/grupowe dla rodziców. Grupy powinny mieć charakter zamknięty z ustaloną ilością spotkań.</w:t>
      </w:r>
      <w:r>
        <w:rPr>
          <w:color w:val="000000"/>
          <w:sz w:val="24"/>
          <w:lang w:eastAsia="en-US" w:bidi="en-US"/>
        </w:rPr>
        <w:t xml:space="preserve"> Uczestnicy wchodzący w skład danej grupy powinni być podobni wiekiem.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powin</w:t>
      </w:r>
      <w:r w:rsidR="00C51A8A">
        <w:rPr>
          <w:color w:val="000000"/>
          <w:sz w:val="24"/>
          <w:lang w:eastAsia="en-US" w:bidi="en-US"/>
        </w:rPr>
        <w:t>ien składać się z min.</w:t>
      </w:r>
      <w:r w:rsidR="005608C2">
        <w:rPr>
          <w:color w:val="000000"/>
          <w:sz w:val="24"/>
          <w:lang w:eastAsia="en-US" w:bidi="en-US"/>
        </w:rPr>
        <w:t xml:space="preserve"> </w:t>
      </w:r>
      <w:r w:rsidR="00C51A8A">
        <w:rPr>
          <w:color w:val="000000"/>
          <w:sz w:val="24"/>
          <w:lang w:eastAsia="en-US" w:bidi="en-US"/>
        </w:rPr>
        <w:t xml:space="preserve">4 </w:t>
      </w:r>
      <w:r>
        <w:rPr>
          <w:color w:val="000000"/>
          <w:sz w:val="24"/>
          <w:lang w:eastAsia="en-US" w:bidi="en-US"/>
        </w:rPr>
        <w:t>edycji.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</w:t>
      </w:r>
      <w:r>
        <w:rPr>
          <w:color w:val="000000"/>
          <w:sz w:val="24"/>
          <w:lang w:eastAsia="en-US" w:bidi="en-US"/>
        </w:rPr>
        <w:t xml:space="preserve">ocznie się w momencie zebrania </w:t>
      </w:r>
      <w:r w:rsidRPr="004348BC">
        <w:rPr>
          <w:color w:val="000000"/>
          <w:sz w:val="24"/>
          <w:lang w:eastAsia="en-US" w:bidi="en-US"/>
        </w:rPr>
        <w:t xml:space="preserve">min. 8 osobowej grupy </w:t>
      </w:r>
      <w:r>
        <w:rPr>
          <w:color w:val="000000"/>
          <w:sz w:val="24"/>
          <w:lang w:eastAsia="en-US" w:bidi="en-US"/>
        </w:rPr>
        <w:t>dzieci/</w:t>
      </w:r>
      <w:r w:rsidR="005608C2">
        <w:rPr>
          <w:color w:val="000000"/>
          <w:sz w:val="24"/>
          <w:lang w:eastAsia="en-US" w:bidi="en-US"/>
        </w:rPr>
        <w:t>młodzieży na każdą edycję.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 ramach realizacji programu </w:t>
      </w:r>
      <w:r w:rsidRPr="004348BC">
        <w:rPr>
          <w:color w:val="000000"/>
          <w:sz w:val="24"/>
          <w:lang w:eastAsia="en-US" w:bidi="en-US"/>
        </w:rPr>
        <w:t>można zapewnić konsultacje m</w:t>
      </w:r>
      <w:r>
        <w:rPr>
          <w:color w:val="000000"/>
          <w:sz w:val="24"/>
          <w:lang w:eastAsia="en-US" w:bidi="en-US"/>
        </w:rPr>
        <w:t>edyczne uczestników z lekarzem</w:t>
      </w:r>
      <w:r w:rsidRPr="004348BC">
        <w:rPr>
          <w:color w:val="000000"/>
          <w:sz w:val="24"/>
          <w:lang w:eastAsia="en-US" w:bidi="en-US"/>
        </w:rPr>
        <w:t xml:space="preserve"> psychiatrą.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Po każdej edycji programu należy przeprowadzić badanie ankietowe z uczestnikami, ich rodzicami/opiekunami i nauczycielami. Celem badań ankietowych jest zebranie danych m.in. na temat obniżenia lęku przed ekspozycją społeczną uczestników.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należy 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 w:rsidR="00F11B14">
        <w:rPr>
          <w:color w:val="000000"/>
          <w:sz w:val="24"/>
          <w:lang w:eastAsia="en-US" w:bidi="en-US"/>
        </w:rPr>
        <w:t>w roku 2023</w:t>
      </w:r>
      <w:r>
        <w:rPr>
          <w:color w:val="000000"/>
          <w:sz w:val="24"/>
          <w:lang w:eastAsia="en-US" w:bidi="en-US"/>
        </w:rPr>
        <w:t xml:space="preserve"> r. </w:t>
      </w:r>
      <w:r w:rsidR="00DE5285">
        <w:rPr>
          <w:color w:val="000000"/>
          <w:sz w:val="24"/>
          <w:lang w:eastAsia="en-US" w:bidi="en-US"/>
        </w:rPr>
        <w:t>na terenie miasta Świnoujście.</w:t>
      </w:r>
    </w:p>
    <w:p w:rsidR="009E29D2" w:rsidRDefault="009E29D2" w:rsidP="009E29D2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9E29D2" w:rsidRPr="00FA487B" w:rsidRDefault="009E29D2" w:rsidP="009E29D2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eastAsia="ar-SA"/>
        </w:rPr>
        <w:t>W</w:t>
      </w:r>
      <w:r w:rsidRPr="00F66EB4">
        <w:rPr>
          <w:sz w:val="24"/>
          <w:lang w:eastAsia="ar-SA"/>
        </w:rPr>
        <w:t xml:space="preserve"> przypadku zawieszenia zajęć dydaktyczno-wy</w:t>
      </w:r>
      <w:r w:rsidR="00552C3A">
        <w:rPr>
          <w:sz w:val="24"/>
          <w:lang w:eastAsia="ar-SA"/>
        </w:rPr>
        <w:t>chowawczych w szkołach w wyniku</w:t>
      </w:r>
      <w:r w:rsidRPr="00F66EB4">
        <w:rPr>
          <w:sz w:val="24"/>
          <w:lang w:eastAsia="ar-SA"/>
        </w:rPr>
        <w:t xml:space="preserve"> stanu epidemii związanej z rozprzestrzenianiem się koronawirusa SARS–CoV-2 </w:t>
      </w:r>
      <w:r>
        <w:rPr>
          <w:sz w:val="24"/>
          <w:lang w:eastAsia="ar-SA"/>
        </w:rPr>
        <w:t>dopuszcza się możliwość</w:t>
      </w:r>
      <w:r w:rsidRPr="00F66EB4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przeprowadzenia</w:t>
      </w:r>
      <w:r w:rsidRPr="00F66EB4">
        <w:rPr>
          <w:sz w:val="24"/>
          <w:lang w:eastAsia="ar-SA"/>
        </w:rPr>
        <w:t xml:space="preserve"> zaję</w:t>
      </w:r>
      <w:r>
        <w:rPr>
          <w:sz w:val="24"/>
          <w:lang w:eastAsia="ar-SA"/>
        </w:rPr>
        <w:t>ć</w:t>
      </w:r>
      <w:r w:rsidRPr="00F66EB4">
        <w:rPr>
          <w:sz w:val="24"/>
          <w:lang w:eastAsia="ar-SA"/>
        </w:rPr>
        <w:t xml:space="preserve"> w formie </w:t>
      </w:r>
      <w:r>
        <w:rPr>
          <w:sz w:val="24"/>
          <w:lang w:eastAsia="ar-SA"/>
        </w:rPr>
        <w:t>komunikacji zdalnej.</w:t>
      </w:r>
      <w:r w:rsidRPr="00F66EB4">
        <w:rPr>
          <w:sz w:val="24"/>
          <w:lang w:eastAsia="ar-SA"/>
        </w:rPr>
        <w:t xml:space="preserve"> 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627062">
        <w:rPr>
          <w:rStyle w:val="citation-line"/>
          <w:sz w:val="24"/>
        </w:rPr>
        <w:t xml:space="preserve"> z 2022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931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7B2899">
        <w:rPr>
          <w:color w:val="000000"/>
          <w:sz w:val="24"/>
          <w:lang w:eastAsia="en-US" w:bidi="en-US"/>
        </w:rPr>
        <w:t xml:space="preserve">  17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7B2899">
        <w:rPr>
          <w:color w:val="000000"/>
          <w:sz w:val="24"/>
          <w:lang w:eastAsia="en-US" w:bidi="en-US"/>
        </w:rPr>
        <w:t>9</w:t>
      </w:r>
      <w:r w:rsidR="00921F55">
        <w:rPr>
          <w:color w:val="000000"/>
          <w:sz w:val="24"/>
          <w:lang w:eastAsia="en-US" w:bidi="en-US"/>
        </w:rPr>
        <w:t xml:space="preserve"> stycznia 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4C6E0A">
        <w:rPr>
          <w:sz w:val="24"/>
        </w:rPr>
        <w:t xml:space="preserve">10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</w:t>
      </w:r>
      <w:r w:rsidRPr="004348BC">
        <w:rPr>
          <w:rFonts w:eastAsia="Lucida Sans Unicode"/>
          <w:color w:val="000000"/>
          <w:sz w:val="24"/>
          <w:lang w:eastAsia="en-US" w:bidi="en-US"/>
        </w:rPr>
        <w:lastRenderedPageBreak/>
        <w:t>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C96450">
        <w:rPr>
          <w:b/>
          <w:bCs/>
          <w:color w:val="000000"/>
          <w:sz w:val="24"/>
          <w:lang w:eastAsia="en-US" w:bidi="en-US"/>
        </w:rPr>
        <w:t xml:space="preserve"> 27</w:t>
      </w:r>
      <w:r w:rsidR="00921F55">
        <w:rPr>
          <w:b/>
          <w:bCs/>
          <w:color w:val="000000"/>
          <w:sz w:val="24"/>
          <w:lang w:eastAsia="en-US" w:bidi="en-US"/>
        </w:rPr>
        <w:t xml:space="preserve">  </w:t>
      </w:r>
      <w:r w:rsidR="009B221B">
        <w:rPr>
          <w:b/>
          <w:bCs/>
          <w:color w:val="000000"/>
          <w:sz w:val="24"/>
          <w:lang w:eastAsia="en-US" w:bidi="en-US"/>
        </w:rPr>
        <w:t xml:space="preserve">stycznia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7B2899">
        <w:rPr>
          <w:color w:val="000000"/>
          <w:sz w:val="24"/>
          <w:lang w:eastAsia="en-US" w:bidi="en-US"/>
        </w:rPr>
        <w:t>17</w:t>
      </w:r>
      <w:r w:rsidR="00921F55">
        <w:rPr>
          <w:color w:val="000000"/>
          <w:sz w:val="24"/>
          <w:lang w:eastAsia="en-US" w:bidi="en-US"/>
        </w:rPr>
        <w:t xml:space="preserve"> 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7B2899">
        <w:rPr>
          <w:color w:val="000000"/>
          <w:sz w:val="24"/>
          <w:lang w:eastAsia="en-US" w:bidi="en-US"/>
        </w:rPr>
        <w:t>9</w:t>
      </w:r>
      <w:bookmarkStart w:id="0" w:name="_GoBack"/>
      <w:bookmarkEnd w:id="0"/>
      <w:r w:rsidR="004E4030">
        <w:rPr>
          <w:color w:val="000000"/>
          <w:sz w:val="24"/>
          <w:lang w:eastAsia="en-US" w:bidi="en-US"/>
        </w:rPr>
        <w:t xml:space="preserve"> stycznia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2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D85"/>
    <w:rsid w:val="004F3E02"/>
    <w:rsid w:val="004F5B8E"/>
    <w:rsid w:val="00500093"/>
    <w:rsid w:val="0050385F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6C2D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FF3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ED4C-165B-4097-B84D-6DA7920A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338</cp:revision>
  <cp:lastPrinted>2022-01-04T10:39:00Z</cp:lastPrinted>
  <dcterms:created xsi:type="dcterms:W3CDTF">2016-10-11T06:58:00Z</dcterms:created>
  <dcterms:modified xsi:type="dcterms:W3CDTF">2023-01-09T10:30:00Z</dcterms:modified>
</cp:coreProperties>
</file>