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DB" w:rsidRPr="008159DB" w:rsidRDefault="008159DB" w:rsidP="008159DB">
      <w:pPr>
        <w:suppressAutoHyphens w:val="0"/>
        <w:spacing w:line="276" w:lineRule="auto"/>
        <w:jc w:val="both"/>
      </w:pPr>
    </w:p>
    <w:p w:rsidR="008159DB" w:rsidRPr="00B83992" w:rsidRDefault="008159DB" w:rsidP="008159DB">
      <w:pPr>
        <w:suppressAutoHyphens w:val="0"/>
        <w:spacing w:line="276" w:lineRule="auto"/>
        <w:jc w:val="center"/>
        <w:rPr>
          <w:b/>
        </w:rPr>
      </w:pPr>
      <w:r w:rsidRPr="00B83992">
        <w:rPr>
          <w:b/>
        </w:rPr>
        <w:t xml:space="preserve">WYKAZ JEDNOSTEK </w:t>
      </w:r>
      <w:r>
        <w:rPr>
          <w:b/>
        </w:rPr>
        <w:t>ORGANIZACYJNYCH</w:t>
      </w:r>
    </w:p>
    <w:p w:rsidR="008159DB" w:rsidRPr="00B83992" w:rsidRDefault="008159DB" w:rsidP="008159DB">
      <w:pPr>
        <w:suppressAutoHyphens w:val="0"/>
        <w:spacing w:line="276" w:lineRule="auto"/>
        <w:jc w:val="center"/>
        <w:rPr>
          <w:b/>
        </w:rPr>
      </w:pPr>
      <w:r w:rsidRPr="00B83992">
        <w:rPr>
          <w:b/>
        </w:rPr>
        <w:t xml:space="preserve">GMINY </w:t>
      </w:r>
      <w:r>
        <w:rPr>
          <w:b/>
        </w:rPr>
        <w:t>MIASTO ŚWINOUJŚCIE</w:t>
      </w:r>
    </w:p>
    <w:p w:rsidR="008159DB" w:rsidRPr="00B83992" w:rsidRDefault="008159DB" w:rsidP="008159DB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t>ZOBLIGOWANYCH DO SPORZĄDZENIA</w:t>
      </w:r>
    </w:p>
    <w:p w:rsidR="008159DB" w:rsidRPr="00B83992" w:rsidRDefault="008159DB" w:rsidP="008159DB">
      <w:pPr>
        <w:suppressAutoHyphens w:val="0"/>
        <w:spacing w:line="276" w:lineRule="auto"/>
        <w:jc w:val="center"/>
        <w:rPr>
          <w:b/>
        </w:rPr>
      </w:pPr>
      <w:r w:rsidRPr="00B83992">
        <w:rPr>
          <w:b/>
        </w:rPr>
        <w:t xml:space="preserve">SPRAWOZDANIA FINANSOWEGO ORAZ BILANSU SKONSOLIDOWANEGO </w:t>
      </w:r>
    </w:p>
    <w:p w:rsidR="008159DB" w:rsidRPr="00B83992" w:rsidRDefault="008159DB" w:rsidP="008159DB">
      <w:pPr>
        <w:suppressAutoHyphens w:val="0"/>
        <w:spacing w:line="276" w:lineRule="auto"/>
        <w:jc w:val="both"/>
      </w:pPr>
    </w:p>
    <w:p w:rsidR="008159DB" w:rsidRPr="00B83992" w:rsidRDefault="008159DB" w:rsidP="008159DB">
      <w:pPr>
        <w:numPr>
          <w:ilvl w:val="0"/>
          <w:numId w:val="2"/>
        </w:numPr>
        <w:suppressAutoHyphens w:val="0"/>
        <w:spacing w:after="120" w:line="276" w:lineRule="auto"/>
        <w:jc w:val="both"/>
      </w:pPr>
      <w:r w:rsidRPr="00B83992">
        <w:t>Jednostki budżetowe:</w:t>
      </w:r>
    </w:p>
    <w:p w:rsidR="008159DB" w:rsidRPr="00B83992" w:rsidRDefault="008159DB" w:rsidP="00306889">
      <w:pPr>
        <w:numPr>
          <w:ilvl w:val="0"/>
          <w:numId w:val="3"/>
        </w:numPr>
        <w:suppressAutoHyphens w:val="0"/>
        <w:spacing w:after="120" w:line="276" w:lineRule="auto"/>
        <w:jc w:val="both"/>
      </w:pPr>
      <w:r w:rsidRPr="00B83992">
        <w:t>Urząd Miasta Świnoujście</w:t>
      </w:r>
      <w:r>
        <w:t xml:space="preserve"> – </w:t>
      </w:r>
      <w:r w:rsidRPr="00B83992">
        <w:t>ul. Wojska Polskiego 1/5, 72-600 Świnoujście,</w:t>
      </w:r>
    </w:p>
    <w:p w:rsidR="008159DB" w:rsidRPr="008159DB" w:rsidRDefault="008159DB" w:rsidP="00277018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Żegluga Świnoujska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>ul. Wybrzeże Władysława IV 12, 72-600 Świnoujście,</w:t>
      </w:r>
    </w:p>
    <w:p w:rsidR="008159DB" w:rsidRPr="00B83992" w:rsidRDefault="008159DB" w:rsidP="00D84F51">
      <w:pPr>
        <w:numPr>
          <w:ilvl w:val="0"/>
          <w:numId w:val="3"/>
        </w:numPr>
        <w:suppressAutoHyphens w:val="0"/>
        <w:spacing w:after="120" w:line="276" w:lineRule="auto"/>
        <w:jc w:val="both"/>
      </w:pPr>
      <w:r w:rsidRPr="00B83992">
        <w:t>Zarząd D</w:t>
      </w:r>
      <w:r>
        <w:t xml:space="preserve">róg Miejskich – </w:t>
      </w:r>
      <w:r w:rsidRPr="00B83992">
        <w:t>ul. Wybrzeże Władysława IV 12, 72-600 Świnoujście,</w:t>
      </w:r>
    </w:p>
    <w:p w:rsidR="008159DB" w:rsidRPr="008159DB" w:rsidRDefault="008159DB" w:rsidP="00157A47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Miejski Ośrodek Pomocy Rodzinie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>ul. Dąbrowskiego 4, 72-600 Świnoujście,</w:t>
      </w:r>
    </w:p>
    <w:p w:rsidR="008159DB" w:rsidRPr="008159DB" w:rsidRDefault="008159DB" w:rsidP="004B1C56">
      <w:pPr>
        <w:widowControl/>
        <w:numPr>
          <w:ilvl w:val="0"/>
          <w:numId w:val="3"/>
        </w:numPr>
        <w:suppressAutoHyphens w:val="0"/>
        <w:spacing w:after="120" w:line="276" w:lineRule="auto"/>
        <w:ind w:left="714" w:right="-1" w:hanging="357"/>
        <w:jc w:val="both"/>
        <w:rPr>
          <w:color w:val="000000"/>
        </w:rPr>
      </w:pPr>
      <w:r w:rsidRPr="008159DB">
        <w:rPr>
          <w:color w:val="000000"/>
        </w:rPr>
        <w:t>Komenda Miejska Państwowej Straży Pożarnej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Barlickiego 18, </w:t>
      </w:r>
      <w:r>
        <w:rPr>
          <w:color w:val="000000"/>
        </w:rPr>
        <w:br/>
      </w:r>
      <w:r w:rsidRPr="008159DB">
        <w:rPr>
          <w:color w:val="000000"/>
        </w:rPr>
        <w:t>72-602 Świnoujście,</w:t>
      </w:r>
    </w:p>
    <w:p w:rsidR="008159DB" w:rsidRPr="008159DB" w:rsidRDefault="008159DB" w:rsidP="002B6AEC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Powiatowy Urząd Pracy</w:t>
      </w:r>
      <w:r w:rsidRPr="008159DB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8159DB">
        <w:rPr>
          <w:color w:val="000000"/>
        </w:rPr>
        <w:t>ul. Wojska Polskiego 1/2A, 72-600 Świnoujście,</w:t>
      </w:r>
    </w:p>
    <w:p w:rsidR="008159DB" w:rsidRPr="008159DB" w:rsidRDefault="008159DB" w:rsidP="00246158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Powiatowy Inspektorat Nadzoru Budowlanego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Wojska Polskiego 1/2,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5238A4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Centrum Usług Wspólnych – </w:t>
      </w:r>
      <w:r w:rsidRPr="008159DB">
        <w:rPr>
          <w:color w:val="000000"/>
        </w:rPr>
        <w:t>ul. Wojska Polskiego 1/5, 72-600 Świnoujście,</w:t>
      </w:r>
    </w:p>
    <w:p w:rsidR="008159DB" w:rsidRPr="008159DB" w:rsidRDefault="008159DB" w:rsidP="00BF0447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Żłobek Miejski „Kubuś Puchatek”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>ul. Wyspiańskiego 2, 72-600 Świnoujście,</w:t>
      </w:r>
    </w:p>
    <w:p w:rsidR="008159DB" w:rsidRPr="008159DB" w:rsidRDefault="008159DB" w:rsidP="005C2E7E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Wielofunkcyjna Placówka Opiekuńczo-Wychowawcza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Piastowska 55,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FF0EA2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Szkoła Podstawow</w:t>
      </w:r>
      <w:r w:rsidRPr="008159DB">
        <w:rPr>
          <w:color w:val="000000"/>
        </w:rPr>
        <w:t>a nr 1 im. Marynarki Wojennej RP –</w:t>
      </w:r>
      <w:r>
        <w:rPr>
          <w:color w:val="000000"/>
        </w:rPr>
        <w:t xml:space="preserve"> </w:t>
      </w:r>
      <w:r w:rsidRPr="008159DB">
        <w:rPr>
          <w:color w:val="000000"/>
        </w:rPr>
        <w:t xml:space="preserve">ul. Narutowicza 10,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1B4BF2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Szkoła Podstawowa nr 2 im. mjr Henryka Sucharskiego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Białoruska 2, </w:t>
      </w:r>
      <w:r>
        <w:rPr>
          <w:color w:val="000000"/>
        </w:rPr>
        <w:br/>
      </w:r>
      <w:r w:rsidRPr="008159DB">
        <w:rPr>
          <w:color w:val="000000"/>
        </w:rPr>
        <w:t>72-602 Świnoujście,</w:t>
      </w:r>
    </w:p>
    <w:p w:rsidR="008159DB" w:rsidRPr="008159DB" w:rsidRDefault="008159DB" w:rsidP="00681C22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Szkoła Podstawowa nr 4 z Oddziałami Integracyjnymi im. kpt</w:t>
      </w:r>
      <w:r w:rsidRPr="008159DB">
        <w:rPr>
          <w:color w:val="000000"/>
        </w:rPr>
        <w:t xml:space="preserve">. </w:t>
      </w:r>
      <w:proofErr w:type="spellStart"/>
      <w:r w:rsidRPr="008159DB">
        <w:rPr>
          <w:color w:val="000000"/>
        </w:rPr>
        <w:t>ż.w</w:t>
      </w:r>
      <w:proofErr w:type="spellEnd"/>
      <w:r w:rsidRPr="008159DB">
        <w:rPr>
          <w:color w:val="000000"/>
        </w:rPr>
        <w:t xml:space="preserve">. Mamerta Stankiewicza – </w:t>
      </w:r>
      <w:r w:rsidRPr="008159DB">
        <w:rPr>
          <w:color w:val="000000"/>
        </w:rPr>
        <w:t>ul. Szkolna nr 1, 72-600 Świnoujście,</w:t>
      </w:r>
    </w:p>
    <w:p w:rsidR="008159DB" w:rsidRPr="008159DB" w:rsidRDefault="008159DB" w:rsidP="004E7FE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Szkoła Podstawowa nr 6 im. Mieszka I</w:t>
      </w:r>
      <w:r w:rsidRPr="008159DB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8159DB">
        <w:rPr>
          <w:color w:val="000000"/>
        </w:rPr>
        <w:t>ul. Staszica nr 17, 72-600 Świnoujście,</w:t>
      </w:r>
    </w:p>
    <w:p w:rsidR="008159DB" w:rsidRPr="008159DB" w:rsidRDefault="008159DB" w:rsidP="00DB06D1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rStyle w:val="Pogrubienie"/>
          <w:b w:val="0"/>
          <w:color w:val="000000"/>
        </w:rPr>
        <w:t>Zespół Szkolno-Przedszkolny w Świnoujściu, Szkoła</w:t>
      </w:r>
      <w:r w:rsidRPr="008159DB">
        <w:rPr>
          <w:rStyle w:val="Pogrubienie"/>
          <w:b w:val="0"/>
          <w:color w:val="000000"/>
        </w:rPr>
        <w:t xml:space="preserve"> Podstawowa nr 9 im. Jana Pawła </w:t>
      </w:r>
      <w:r w:rsidRPr="008159DB">
        <w:rPr>
          <w:rStyle w:val="Pogrubienie"/>
          <w:b w:val="0"/>
          <w:color w:val="000000"/>
        </w:rPr>
        <w:t xml:space="preserve">II, Przedszkole Miejskie nr </w:t>
      </w:r>
      <w:r w:rsidRPr="008159DB">
        <w:rPr>
          <w:rStyle w:val="Pogrubienie"/>
          <w:b w:val="0"/>
          <w:color w:val="000000"/>
        </w:rPr>
        <w:t xml:space="preserve">7 – </w:t>
      </w:r>
      <w:r w:rsidRPr="008159DB">
        <w:rPr>
          <w:color w:val="000000"/>
        </w:rPr>
        <w:t>ul. Sąsiedzka 13a, 72-605 Świnoujście,</w:t>
      </w:r>
    </w:p>
    <w:p w:rsidR="008159DB" w:rsidRPr="008159DB" w:rsidRDefault="008159DB" w:rsidP="009C1FBC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Liceum Ogólnokształcące z Oddziałami Integracyjnymi im. Mieszka I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>ul. Niedziałkowskiego 2, 72-600 Świnoujście,</w:t>
      </w:r>
    </w:p>
    <w:p w:rsidR="008159DB" w:rsidRPr="008159DB" w:rsidRDefault="008159DB" w:rsidP="0037177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Centrum Edukacji Zawodowej i Turystyki w Świnoujściu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Gdyńska 26,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712182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Specjalny Ośrodek Szkolno-Wychowawczy im. Marii Konopnickiej</w:t>
      </w:r>
      <w:r w:rsidRPr="008159DB">
        <w:rPr>
          <w:color w:val="000000"/>
        </w:rPr>
        <w:t xml:space="preserve"> –</w:t>
      </w:r>
      <w:r>
        <w:rPr>
          <w:color w:val="000000"/>
        </w:rPr>
        <w:t xml:space="preserve"> ul. Piastowska </w:t>
      </w:r>
      <w:r w:rsidRPr="008159DB">
        <w:rPr>
          <w:color w:val="000000"/>
        </w:rPr>
        <w:t>55, 72-600 Świnoujście,</w:t>
      </w:r>
    </w:p>
    <w:p w:rsidR="008159DB" w:rsidRPr="008159DB" w:rsidRDefault="008159DB" w:rsidP="006837FA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lastRenderedPageBreak/>
        <w:t>Poradnia Psychologiczno-Pedagogiczna</w:t>
      </w:r>
      <w:r w:rsidRPr="008159DB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8159DB">
        <w:rPr>
          <w:color w:val="000000"/>
        </w:rPr>
        <w:t>ul. Piastowska 54, 72-600 Świnoujście,</w:t>
      </w:r>
    </w:p>
    <w:p w:rsidR="008159DB" w:rsidRPr="00B83992" w:rsidRDefault="008159DB" w:rsidP="008159DB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</w:rPr>
      </w:pPr>
      <w:r w:rsidRPr="00B83992">
        <w:rPr>
          <w:color w:val="000000"/>
        </w:rPr>
        <w:t>Przedszkola Miejskie, do których należą:</w:t>
      </w:r>
    </w:p>
    <w:p w:rsidR="008159DB" w:rsidRPr="008159DB" w:rsidRDefault="008159DB" w:rsidP="001B75DE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Przedszkole Miejskie nr 1 „Perełki Bałtyku”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Warszawska 13,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2918FB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Przedszkole Miejskie nr 3 „Pod Żaglami”</w:t>
      </w:r>
      <w:r w:rsidRPr="008159DB">
        <w:rPr>
          <w:color w:val="000000"/>
        </w:rPr>
        <w:t xml:space="preserve"> – </w:t>
      </w:r>
      <w:r w:rsidRPr="008159DB">
        <w:rPr>
          <w:color w:val="000000"/>
        </w:rPr>
        <w:t xml:space="preserve">ul. Batalionów Chłopskich 5,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3237DD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Przedszkole Miejski nr 5 „Baj</w:t>
      </w:r>
      <w:r w:rsidRPr="008159DB">
        <w:rPr>
          <w:color w:val="000000"/>
        </w:rPr>
        <w:t xml:space="preserve">ka” z Oddziałami Integracyjnymi – </w:t>
      </w:r>
      <w:r w:rsidRPr="008159DB">
        <w:rPr>
          <w:color w:val="000000"/>
        </w:rPr>
        <w:t xml:space="preserve">ul. Witosa 7,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B801D2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Przedszkole Miejskie nr 9 </w:t>
      </w:r>
      <w:r w:rsidRPr="008159DB">
        <w:rPr>
          <w:color w:val="000000"/>
        </w:rPr>
        <w:t>„Fantazja” –</w:t>
      </w:r>
      <w:r>
        <w:rPr>
          <w:color w:val="000000"/>
        </w:rPr>
        <w:t xml:space="preserve"> </w:t>
      </w:r>
      <w:r w:rsidRPr="008159DB">
        <w:rPr>
          <w:color w:val="000000"/>
        </w:rPr>
        <w:t>ul. Sosnowa 16, 72-602 Świnoujście,</w:t>
      </w:r>
    </w:p>
    <w:p w:rsidR="008159DB" w:rsidRPr="008159DB" w:rsidRDefault="008159DB" w:rsidP="00813DA1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Przedszkole </w:t>
      </w:r>
      <w:r w:rsidRPr="008159DB">
        <w:rPr>
          <w:color w:val="000000"/>
        </w:rPr>
        <w:t>Miejskie nr 10 „Kolorowy Świat” –</w:t>
      </w:r>
      <w:r>
        <w:rPr>
          <w:color w:val="000000"/>
        </w:rPr>
        <w:t xml:space="preserve"> </w:t>
      </w:r>
      <w:r w:rsidRPr="008159DB">
        <w:rPr>
          <w:color w:val="000000"/>
        </w:rPr>
        <w:t xml:space="preserve">ul. Monte Cassino 24-25,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0F4150">
      <w:pPr>
        <w:numPr>
          <w:ilvl w:val="0"/>
          <w:numId w:val="5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Przedszkole Miejskie nr 11 z Od</w:t>
      </w:r>
      <w:r w:rsidRPr="008159DB">
        <w:rPr>
          <w:color w:val="000000"/>
        </w:rPr>
        <w:t xml:space="preserve">działami Integracyjnymi „Tęcza” – </w:t>
      </w:r>
      <w:r>
        <w:rPr>
          <w:color w:val="000000"/>
        </w:rPr>
        <w:t>ul. Bydgoska </w:t>
      </w:r>
      <w:r w:rsidRPr="008159DB">
        <w:rPr>
          <w:color w:val="000000"/>
        </w:rPr>
        <w:t>15</w:t>
      </w:r>
      <w:r w:rsidRPr="008159DB">
        <w:rPr>
          <w:color w:val="000000"/>
        </w:rPr>
        <w:t xml:space="preserve">, </w:t>
      </w:r>
      <w:r w:rsidRPr="008159DB">
        <w:rPr>
          <w:color w:val="000000"/>
        </w:rPr>
        <w:t>72-600 Świnoujście.</w:t>
      </w:r>
    </w:p>
    <w:p w:rsidR="008159DB" w:rsidRDefault="008159DB" w:rsidP="008159DB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color w:val="000000"/>
        </w:rPr>
      </w:pPr>
      <w:r w:rsidRPr="00B83992">
        <w:rPr>
          <w:color w:val="000000"/>
        </w:rPr>
        <w:t>Zakład</w:t>
      </w:r>
      <w:r w:rsidRPr="00B83992">
        <w:rPr>
          <w:color w:val="000000"/>
        </w:rPr>
        <w:t xml:space="preserve"> budżetowy:</w:t>
      </w:r>
    </w:p>
    <w:p w:rsidR="008159DB" w:rsidRPr="008159DB" w:rsidRDefault="008159DB" w:rsidP="008159DB">
      <w:pPr>
        <w:suppressAutoHyphens w:val="0"/>
        <w:spacing w:after="240" w:line="276" w:lineRule="auto"/>
        <w:ind w:left="360"/>
        <w:jc w:val="both"/>
        <w:rPr>
          <w:color w:val="000000"/>
        </w:rPr>
      </w:pPr>
      <w:r w:rsidRPr="008159DB">
        <w:rPr>
          <w:color w:val="000000"/>
        </w:rPr>
        <w:t>Ośrodek Sportu i Rekreacji „Wyspiarz” ul. Matejki 22, 72-600 Świnoujście.</w:t>
      </w:r>
    </w:p>
    <w:p w:rsidR="008159DB" w:rsidRPr="00B83992" w:rsidRDefault="008159DB" w:rsidP="008159DB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color w:val="000000"/>
        </w:rPr>
      </w:pPr>
      <w:r w:rsidRPr="00B83992">
        <w:rPr>
          <w:color w:val="000000"/>
        </w:rPr>
        <w:t>Samorządowe</w:t>
      </w:r>
      <w:r w:rsidRPr="00B83992">
        <w:rPr>
          <w:color w:val="000000"/>
        </w:rPr>
        <w:t xml:space="preserve"> instytucje kultury:</w:t>
      </w:r>
    </w:p>
    <w:p w:rsidR="008159DB" w:rsidRPr="008159DB" w:rsidRDefault="008159DB" w:rsidP="00ED6CA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Miejska Biblioteka Pub</w:t>
      </w:r>
      <w:r w:rsidRPr="008159DB">
        <w:rPr>
          <w:color w:val="000000"/>
        </w:rPr>
        <w:t xml:space="preserve">liczna im. Stefana Flukowskiego – ul. Marszałka Józefa </w:t>
      </w:r>
      <w:r w:rsidRPr="008159DB">
        <w:rPr>
          <w:color w:val="000000"/>
        </w:rPr>
        <w:t>Piłsudskiego 15, 72-600 Świnoujście,</w:t>
      </w:r>
    </w:p>
    <w:p w:rsidR="008159DB" w:rsidRPr="008159DB" w:rsidRDefault="008159DB" w:rsidP="00020527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Muzeum Rybołówstwa Morskiego – </w:t>
      </w:r>
      <w:r w:rsidRPr="008159DB">
        <w:rPr>
          <w:color w:val="000000"/>
        </w:rPr>
        <w:t>Plac Rybaka nr 1, 72-600 Świnoujście,</w:t>
      </w:r>
    </w:p>
    <w:p w:rsidR="008159DB" w:rsidRPr="008159DB" w:rsidRDefault="008159DB" w:rsidP="008159DB">
      <w:pPr>
        <w:numPr>
          <w:ilvl w:val="0"/>
          <w:numId w:val="1"/>
        </w:numPr>
        <w:suppressAutoHyphens w:val="0"/>
        <w:spacing w:after="24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Miejski Dom Kultury – </w:t>
      </w:r>
      <w:r w:rsidRPr="008159DB">
        <w:rPr>
          <w:color w:val="000000"/>
        </w:rPr>
        <w:t>ul. Wojska Polskiego 1/1, 72-600 Świnoujście,</w:t>
      </w:r>
    </w:p>
    <w:p w:rsidR="008159DB" w:rsidRPr="00B83992" w:rsidRDefault="008159DB" w:rsidP="008159DB">
      <w:pPr>
        <w:numPr>
          <w:ilvl w:val="0"/>
          <w:numId w:val="2"/>
        </w:numPr>
        <w:suppressAutoHyphens w:val="0"/>
        <w:spacing w:after="120" w:line="276" w:lineRule="auto"/>
        <w:jc w:val="both"/>
      </w:pPr>
      <w:r w:rsidRPr="00B83992">
        <w:t>Spółki</w:t>
      </w:r>
      <w:r w:rsidRPr="00B83992">
        <w:t>, w których</w:t>
      </w:r>
      <w:r>
        <w:t xml:space="preserve"> Miasto Świnoujście posiada 100</w:t>
      </w:r>
      <w:r w:rsidRPr="00B83992">
        <w:t>% udziałów:</w:t>
      </w:r>
    </w:p>
    <w:p w:rsidR="008159DB" w:rsidRPr="00B83992" w:rsidRDefault="008159DB" w:rsidP="002B5DF8">
      <w:pPr>
        <w:numPr>
          <w:ilvl w:val="0"/>
          <w:numId w:val="4"/>
        </w:numPr>
        <w:suppressAutoHyphens w:val="0"/>
        <w:spacing w:after="120" w:line="276" w:lineRule="auto"/>
        <w:jc w:val="both"/>
      </w:pPr>
      <w:r w:rsidRPr="00B83992">
        <w:t>Przedsiębiorstwo</w:t>
      </w:r>
      <w:r>
        <w:t xml:space="preserve"> Energetyki Cieplnej Sp. z o.</w:t>
      </w:r>
      <w:proofErr w:type="gramStart"/>
      <w:r>
        <w:t>o</w:t>
      </w:r>
      <w:proofErr w:type="gramEnd"/>
      <w:r>
        <w:t xml:space="preserve">. – </w:t>
      </w:r>
      <w:proofErr w:type="gramStart"/>
      <w:r w:rsidRPr="00B83992">
        <w:t>ul</w:t>
      </w:r>
      <w:proofErr w:type="gramEnd"/>
      <w:r w:rsidRPr="00B83992">
        <w:t xml:space="preserve">. Daszyńskiego 2, </w:t>
      </w:r>
      <w:r>
        <w:br/>
      </w:r>
      <w:r w:rsidRPr="00B83992">
        <w:t>72-600 Świnoujście,</w:t>
      </w:r>
    </w:p>
    <w:p w:rsidR="008159DB" w:rsidRPr="00B83992" w:rsidRDefault="008159DB" w:rsidP="008159DB">
      <w:pPr>
        <w:numPr>
          <w:ilvl w:val="0"/>
          <w:numId w:val="4"/>
        </w:numPr>
        <w:suppressAutoHyphens w:val="0"/>
        <w:spacing w:after="120" w:line="276" w:lineRule="auto"/>
        <w:jc w:val="both"/>
      </w:pPr>
      <w:r w:rsidRPr="00B83992">
        <w:t>Zakład Wodo</w:t>
      </w:r>
      <w:r>
        <w:t>ciągów i Kanalizacji Sp. z o.</w:t>
      </w:r>
      <w:proofErr w:type="gramStart"/>
      <w:r>
        <w:t>o</w:t>
      </w:r>
      <w:proofErr w:type="gramEnd"/>
      <w:r>
        <w:t xml:space="preserve">. – </w:t>
      </w:r>
      <w:proofErr w:type="gramStart"/>
      <w:r w:rsidRPr="00B83992">
        <w:t>ul</w:t>
      </w:r>
      <w:proofErr w:type="gramEnd"/>
      <w:r w:rsidRPr="00B83992">
        <w:t>. Kołłątaja 4, 72-600 Świnoujście,</w:t>
      </w:r>
    </w:p>
    <w:p w:rsidR="008159DB" w:rsidRPr="00B83992" w:rsidRDefault="008159DB" w:rsidP="007A1702">
      <w:pPr>
        <w:numPr>
          <w:ilvl w:val="0"/>
          <w:numId w:val="4"/>
        </w:numPr>
        <w:suppressAutoHyphens w:val="0"/>
        <w:spacing w:after="120" w:line="276" w:lineRule="auto"/>
        <w:jc w:val="both"/>
      </w:pPr>
      <w:r w:rsidRPr="00B83992">
        <w:t>Komunikacja Autobusowa</w:t>
      </w:r>
      <w:r>
        <w:t xml:space="preserve"> Sp. z o.</w:t>
      </w:r>
      <w:proofErr w:type="gramStart"/>
      <w:r>
        <w:t>o</w:t>
      </w:r>
      <w:proofErr w:type="gramEnd"/>
      <w:r>
        <w:t xml:space="preserve">. – </w:t>
      </w:r>
      <w:proofErr w:type="gramStart"/>
      <w:r w:rsidRPr="00B83992">
        <w:t>ul</w:t>
      </w:r>
      <w:proofErr w:type="gramEnd"/>
      <w:r w:rsidRPr="00B83992">
        <w:t>. Karsiborska 33a, 72-600 Świnoujście.</w:t>
      </w:r>
    </w:p>
    <w:p w:rsidR="008159DB" w:rsidRPr="008159DB" w:rsidRDefault="008159DB" w:rsidP="009B66CF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Szpital Miejski im. Jana </w:t>
      </w:r>
      <w:proofErr w:type="spellStart"/>
      <w:r w:rsidRPr="008159DB">
        <w:rPr>
          <w:color w:val="000000"/>
        </w:rPr>
        <w:t>G</w:t>
      </w:r>
      <w:r w:rsidRPr="008159DB">
        <w:rPr>
          <w:color w:val="000000"/>
        </w:rPr>
        <w:t>arduły</w:t>
      </w:r>
      <w:proofErr w:type="spellEnd"/>
      <w:r w:rsidRPr="008159DB">
        <w:rPr>
          <w:color w:val="000000"/>
        </w:rPr>
        <w:t xml:space="preserve"> w Świnoujściu Sp. z o.</w:t>
      </w:r>
      <w:proofErr w:type="gramStart"/>
      <w:r w:rsidRPr="008159DB">
        <w:rPr>
          <w:color w:val="000000"/>
        </w:rPr>
        <w:t>o</w:t>
      </w:r>
      <w:proofErr w:type="gramEnd"/>
      <w:r w:rsidRPr="008159DB">
        <w:rPr>
          <w:color w:val="000000"/>
        </w:rPr>
        <w:t xml:space="preserve">. – </w:t>
      </w:r>
      <w:proofErr w:type="gramStart"/>
      <w:r w:rsidRPr="008159DB">
        <w:rPr>
          <w:color w:val="000000"/>
        </w:rPr>
        <w:t>ul</w:t>
      </w:r>
      <w:proofErr w:type="gramEnd"/>
      <w:r w:rsidRPr="008159DB">
        <w:rPr>
          <w:color w:val="000000"/>
        </w:rPr>
        <w:t xml:space="preserve">. Mieszka I 7, </w:t>
      </w:r>
      <w:r>
        <w:rPr>
          <w:color w:val="000000"/>
        </w:rPr>
        <w:br/>
      </w:r>
      <w:r w:rsidRPr="008159DB">
        <w:rPr>
          <w:color w:val="000000"/>
        </w:rPr>
        <w:t>72-600 Świnoujście,</w:t>
      </w:r>
    </w:p>
    <w:p w:rsidR="008159DB" w:rsidRPr="008159DB" w:rsidRDefault="008159DB" w:rsidP="00913A35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color w:val="000000"/>
        </w:rPr>
      </w:pPr>
      <w:r w:rsidRPr="008159DB">
        <w:rPr>
          <w:color w:val="000000"/>
        </w:rPr>
        <w:t>TBS Lokum Sp. z o.</w:t>
      </w:r>
      <w:proofErr w:type="gramStart"/>
      <w:r w:rsidRPr="008159DB">
        <w:rPr>
          <w:color w:val="000000"/>
        </w:rPr>
        <w:t>o</w:t>
      </w:r>
      <w:proofErr w:type="gramEnd"/>
      <w:r w:rsidRPr="008159DB">
        <w:rPr>
          <w:color w:val="000000"/>
        </w:rPr>
        <w:t>.</w:t>
      </w:r>
      <w:r w:rsidRPr="008159DB">
        <w:rPr>
          <w:color w:val="000000"/>
        </w:rPr>
        <w:t xml:space="preserve"> – </w:t>
      </w:r>
      <w:proofErr w:type="gramStart"/>
      <w:r w:rsidRPr="008159DB">
        <w:rPr>
          <w:color w:val="000000"/>
        </w:rPr>
        <w:t>ul</w:t>
      </w:r>
      <w:proofErr w:type="gramEnd"/>
      <w:r w:rsidRPr="008159DB">
        <w:rPr>
          <w:color w:val="000000"/>
        </w:rPr>
        <w:t>. Wyspiańskiego 35c</w:t>
      </w:r>
      <w:r w:rsidRPr="008159DB">
        <w:rPr>
          <w:color w:val="000000"/>
        </w:rPr>
        <w:t xml:space="preserve">, </w:t>
      </w:r>
      <w:r w:rsidRPr="008159DB">
        <w:rPr>
          <w:color w:val="000000"/>
        </w:rPr>
        <w:t>72-600 Świnoujście,</w:t>
      </w:r>
    </w:p>
    <w:p w:rsidR="00A22FA7" w:rsidRPr="008159DB" w:rsidRDefault="008159DB" w:rsidP="000123A3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8159DB">
        <w:rPr>
          <w:color w:val="000000"/>
        </w:rPr>
        <w:t xml:space="preserve">Zakład Opieki Długoterminowej FREGATA Sp. z </w:t>
      </w:r>
      <w:r w:rsidRPr="008159DB">
        <w:rPr>
          <w:color w:val="000000"/>
        </w:rPr>
        <w:t>o.</w:t>
      </w:r>
      <w:proofErr w:type="gramStart"/>
      <w:r w:rsidRPr="008159DB">
        <w:rPr>
          <w:color w:val="000000"/>
        </w:rPr>
        <w:t>o</w:t>
      </w:r>
      <w:proofErr w:type="gramEnd"/>
      <w:r w:rsidRPr="008159DB">
        <w:rPr>
          <w:color w:val="000000"/>
        </w:rPr>
        <w:t xml:space="preserve">. – </w:t>
      </w:r>
      <w:proofErr w:type="gramStart"/>
      <w:r w:rsidRPr="008159DB">
        <w:rPr>
          <w:color w:val="000000"/>
        </w:rPr>
        <w:t>ul</w:t>
      </w:r>
      <w:proofErr w:type="gramEnd"/>
      <w:r w:rsidRPr="008159DB">
        <w:rPr>
          <w:color w:val="000000"/>
        </w:rPr>
        <w:t xml:space="preserve">. Bydgoska 14, </w:t>
      </w:r>
      <w:r>
        <w:rPr>
          <w:color w:val="000000"/>
        </w:rPr>
        <w:br/>
      </w:r>
      <w:bookmarkStart w:id="0" w:name="_GoBack"/>
      <w:bookmarkEnd w:id="0"/>
      <w:r w:rsidRPr="008159DB">
        <w:rPr>
          <w:color w:val="000000"/>
        </w:rPr>
        <w:t>72-600 Świnoujście.</w:t>
      </w:r>
    </w:p>
    <w:sectPr w:rsidR="00A22FA7" w:rsidRPr="008159DB" w:rsidSect="008159DB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DB" w:rsidRDefault="008159DB" w:rsidP="008159DB">
      <w:r>
        <w:separator/>
      </w:r>
    </w:p>
  </w:endnote>
  <w:endnote w:type="continuationSeparator" w:id="0">
    <w:p w:rsidR="008159DB" w:rsidRDefault="008159DB" w:rsidP="0081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32" w:rsidRDefault="008159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B0832" w:rsidRDefault="00815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246075"/>
      <w:docPartObj>
        <w:docPartGallery w:val="Page Numbers (Bottom of Page)"/>
        <w:docPartUnique/>
      </w:docPartObj>
    </w:sdtPr>
    <w:sdtContent>
      <w:p w:rsidR="008159DB" w:rsidRDefault="008159DB" w:rsidP="008159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DB" w:rsidRDefault="008159DB" w:rsidP="008159DB">
      <w:r>
        <w:separator/>
      </w:r>
    </w:p>
  </w:footnote>
  <w:footnote w:type="continuationSeparator" w:id="0">
    <w:p w:rsidR="008159DB" w:rsidRDefault="008159DB" w:rsidP="0081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DB" w:rsidRPr="00B83992" w:rsidRDefault="008159DB" w:rsidP="008159DB">
    <w:pPr>
      <w:suppressAutoHyphens w:val="0"/>
      <w:spacing w:line="276" w:lineRule="auto"/>
      <w:ind w:left="6237"/>
      <w:rPr>
        <w:bCs/>
        <w:color w:val="000000"/>
        <w:sz w:val="20"/>
      </w:rPr>
    </w:pPr>
    <w:r>
      <w:rPr>
        <w:bCs/>
        <w:color w:val="000000"/>
        <w:sz w:val="20"/>
      </w:rPr>
      <w:t>Załącznik</w:t>
    </w:r>
  </w:p>
  <w:p w:rsidR="008159DB" w:rsidRPr="00B83992" w:rsidRDefault="008159DB" w:rsidP="008159DB">
    <w:pPr>
      <w:suppressAutoHyphens w:val="0"/>
      <w:spacing w:line="276" w:lineRule="auto"/>
      <w:ind w:left="6237"/>
      <w:rPr>
        <w:color w:val="000000"/>
        <w:sz w:val="20"/>
      </w:rPr>
    </w:pPr>
    <w:proofErr w:type="gramStart"/>
    <w:r w:rsidRPr="00B83992">
      <w:rPr>
        <w:color w:val="000000"/>
        <w:sz w:val="20"/>
      </w:rPr>
      <w:t>do</w:t>
    </w:r>
    <w:proofErr w:type="gramEnd"/>
    <w:r w:rsidRPr="00B83992">
      <w:rPr>
        <w:color w:val="000000"/>
        <w:sz w:val="20"/>
      </w:rPr>
      <w:t xml:space="preserve"> Zarządzenia nr 701/2022</w:t>
    </w:r>
  </w:p>
  <w:p w:rsidR="008159DB" w:rsidRDefault="008159DB" w:rsidP="008159DB">
    <w:pPr>
      <w:suppressAutoHyphens w:val="0"/>
      <w:spacing w:line="276" w:lineRule="auto"/>
      <w:ind w:left="6237"/>
      <w:rPr>
        <w:color w:val="000000"/>
        <w:sz w:val="20"/>
      </w:rPr>
    </w:pPr>
    <w:r w:rsidRPr="00B83992">
      <w:rPr>
        <w:color w:val="000000"/>
        <w:sz w:val="20"/>
      </w:rPr>
      <w:t>Prezydenta Miasta Świnoujście</w:t>
    </w:r>
  </w:p>
  <w:p w:rsidR="002B0832" w:rsidRPr="008159DB" w:rsidRDefault="008159DB" w:rsidP="008159DB">
    <w:pPr>
      <w:suppressAutoHyphens w:val="0"/>
      <w:spacing w:line="276" w:lineRule="auto"/>
      <w:ind w:left="6237"/>
      <w:rPr>
        <w:sz w:val="20"/>
      </w:rPr>
    </w:pPr>
    <w:proofErr w:type="gramStart"/>
    <w:r w:rsidRPr="00B83992">
      <w:rPr>
        <w:sz w:val="20"/>
      </w:rPr>
      <w:t>z</w:t>
    </w:r>
    <w:proofErr w:type="gramEnd"/>
    <w:r w:rsidRPr="00B83992">
      <w:rPr>
        <w:sz w:val="20"/>
      </w:rPr>
      <w:t xml:space="preserve"> dnia 29 grudnia 2022 </w:t>
    </w:r>
    <w:r>
      <w:rPr>
        <w:sz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0C7"/>
    <w:multiLevelType w:val="hybridMultilevel"/>
    <w:tmpl w:val="2F262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489"/>
    <w:multiLevelType w:val="hybridMultilevel"/>
    <w:tmpl w:val="15E8ED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0D128F"/>
    <w:multiLevelType w:val="hybridMultilevel"/>
    <w:tmpl w:val="48B2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C5A1F"/>
    <w:multiLevelType w:val="hybridMultilevel"/>
    <w:tmpl w:val="C2967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700A"/>
    <w:multiLevelType w:val="hybridMultilevel"/>
    <w:tmpl w:val="5FB40D96"/>
    <w:lvl w:ilvl="0" w:tplc="00B45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B"/>
    <w:rsid w:val="002F50CD"/>
    <w:rsid w:val="003D4176"/>
    <w:rsid w:val="008159DB"/>
    <w:rsid w:val="00A22FA7"/>
    <w:rsid w:val="00B77D10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22A5"/>
  <w15:chartTrackingRefBased/>
  <w15:docId w15:val="{8C5877F4-C4DF-4A42-BDB7-DA9DB0BB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9DB"/>
    <w:pPr>
      <w:widowControl w:val="0"/>
      <w:suppressAutoHyphens/>
      <w:spacing w:after="0" w:line="240" w:lineRule="auto"/>
    </w:pPr>
    <w:rPr>
      <w:rFonts w:eastAsia="Arial Unicode MS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pacing w:before="240"/>
      <w:outlineLvl w:val="0"/>
    </w:pPr>
    <w:rPr>
      <w:rFonts w:eastAsiaTheme="majorEastAsia" w:cstheme="majorBidi"/>
      <w:sz w:val="1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F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ind w:left="4536"/>
      <w:jc w:val="center"/>
    </w:pPr>
    <w:rPr>
      <w:sz w:val="18"/>
    </w:rPr>
  </w:style>
  <w:style w:type="character" w:styleId="Pogrubienie">
    <w:name w:val="Strong"/>
    <w:uiPriority w:val="22"/>
    <w:qFormat/>
    <w:rsid w:val="008159D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5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9DB"/>
    <w:rPr>
      <w:rFonts w:eastAsia="Arial Unicode MS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9DB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1</cp:revision>
  <cp:lastPrinted>2023-01-02T09:23:00Z</cp:lastPrinted>
  <dcterms:created xsi:type="dcterms:W3CDTF">2023-01-02T09:02:00Z</dcterms:created>
  <dcterms:modified xsi:type="dcterms:W3CDTF">2023-01-02T09:24:00Z</dcterms:modified>
</cp:coreProperties>
</file>