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9668D">
        <w:rPr>
          <w:sz w:val="24"/>
          <w:szCs w:val="24"/>
        </w:rPr>
        <w:t>2</w:t>
      </w:r>
      <w:r w:rsidR="00D90776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AC2624">
        <w:rPr>
          <w:sz w:val="24"/>
          <w:szCs w:val="24"/>
        </w:rPr>
        <w:t>1</w:t>
      </w:r>
      <w:r w:rsidR="00D90776">
        <w:rPr>
          <w:sz w:val="24"/>
          <w:szCs w:val="24"/>
        </w:rPr>
        <w:t>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446F74">
        <w:rPr>
          <w:sz w:val="24"/>
          <w:szCs w:val="24"/>
        </w:rPr>
        <w:t>.</w:t>
      </w:r>
      <w:r w:rsidR="00C13C6B">
        <w:rPr>
          <w:sz w:val="24"/>
          <w:szCs w:val="24"/>
        </w:rPr>
        <w:t>103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AC262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D90776">
        <w:rPr>
          <w:b/>
          <w:sz w:val="24"/>
          <w:szCs w:val="24"/>
        </w:rPr>
        <w:t xml:space="preserve">kompletnej </w:t>
      </w:r>
      <w:r w:rsidR="0059668D">
        <w:rPr>
          <w:b/>
          <w:sz w:val="24"/>
          <w:szCs w:val="24"/>
        </w:rPr>
        <w:t xml:space="preserve">dokumentacji </w:t>
      </w:r>
      <w:r w:rsidR="00D90776">
        <w:rPr>
          <w:b/>
          <w:sz w:val="24"/>
          <w:szCs w:val="24"/>
        </w:rPr>
        <w:t>dla podłączenia funkcjonującej instalacji sygnalizacji przeciwpożarowej w Przedszkolu Miejskim Nr 10 przy ul. Monte Cassino 24-25  do Miejskiej Państwowej Straży Pożarnej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F34DE8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4E758D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61C6E">
        <w:rPr>
          <w:sz w:val="24"/>
          <w:szCs w:val="24"/>
        </w:rPr>
        <w:t xml:space="preserve"> </w:t>
      </w:r>
      <w:r w:rsidR="00276DD0">
        <w:rPr>
          <w:sz w:val="24"/>
          <w:szCs w:val="24"/>
        </w:rPr>
        <w:t>71321000-4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0776">
        <w:rPr>
          <w:sz w:val="24"/>
          <w:szCs w:val="24"/>
        </w:rPr>
        <w:t>20</w:t>
      </w:r>
      <w:r w:rsidR="00AB714A">
        <w:rPr>
          <w:sz w:val="24"/>
          <w:szCs w:val="24"/>
        </w:rPr>
        <w:t>.</w:t>
      </w:r>
      <w:r w:rsidR="00A61C6E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90776">
        <w:rPr>
          <w:sz w:val="24"/>
          <w:szCs w:val="24"/>
        </w:rPr>
        <w:t>12</w:t>
      </w:r>
      <w:r w:rsidR="00AB714A">
        <w:rPr>
          <w:sz w:val="24"/>
          <w:szCs w:val="24"/>
        </w:rPr>
        <w:t xml:space="preserve">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2452E">
        <w:rPr>
          <w:rFonts w:ascii="Times New Roman" w:hAnsi="Times New Roman"/>
          <w:sz w:val="24"/>
          <w:szCs w:val="24"/>
        </w:rPr>
        <w:t>2</w:t>
      </w:r>
      <w:r w:rsidR="00D90776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</w:t>
      </w:r>
      <w:r w:rsidR="0059668D">
        <w:rPr>
          <w:rFonts w:ascii="Times New Roman" w:hAnsi="Times New Roman"/>
          <w:sz w:val="24"/>
          <w:szCs w:val="24"/>
        </w:rPr>
        <w:t>1</w:t>
      </w:r>
      <w:r w:rsidR="00D90776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2452E">
        <w:rPr>
          <w:sz w:val="24"/>
          <w:szCs w:val="24"/>
        </w:rPr>
        <w:t>2</w:t>
      </w:r>
      <w:r w:rsidR="00D90776">
        <w:rPr>
          <w:sz w:val="24"/>
          <w:szCs w:val="24"/>
        </w:rPr>
        <w:t>9</w:t>
      </w:r>
      <w:r w:rsidR="00AB714A">
        <w:rPr>
          <w:sz w:val="24"/>
          <w:szCs w:val="24"/>
        </w:rPr>
        <w:t>.</w:t>
      </w:r>
      <w:r w:rsidR="0059668D">
        <w:rPr>
          <w:sz w:val="24"/>
          <w:szCs w:val="24"/>
        </w:rPr>
        <w:t>1</w:t>
      </w:r>
      <w:r w:rsidR="00D90776">
        <w:rPr>
          <w:sz w:val="24"/>
          <w:szCs w:val="24"/>
        </w:rPr>
        <w:t>1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E8" w:rsidRDefault="00F34DE8" w:rsidP="00FF02E5">
      <w:r>
        <w:separator/>
      </w:r>
    </w:p>
  </w:endnote>
  <w:endnote w:type="continuationSeparator" w:id="0">
    <w:p w:rsidR="00F34DE8" w:rsidRDefault="00F34DE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E8" w:rsidRDefault="00F34DE8" w:rsidP="00FF02E5">
      <w:r>
        <w:separator/>
      </w:r>
    </w:p>
  </w:footnote>
  <w:footnote w:type="continuationSeparator" w:id="0">
    <w:p w:rsidR="00F34DE8" w:rsidRDefault="00F34DE8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45B20"/>
    <w:rsid w:val="000C3157"/>
    <w:rsid w:val="000F7539"/>
    <w:rsid w:val="001144D4"/>
    <w:rsid w:val="00115C2B"/>
    <w:rsid w:val="00137CF0"/>
    <w:rsid w:val="00141247"/>
    <w:rsid w:val="00213099"/>
    <w:rsid w:val="002339F6"/>
    <w:rsid w:val="0024751B"/>
    <w:rsid w:val="00253B82"/>
    <w:rsid w:val="00261E90"/>
    <w:rsid w:val="00276DD0"/>
    <w:rsid w:val="002934BA"/>
    <w:rsid w:val="00311027"/>
    <w:rsid w:val="003579FC"/>
    <w:rsid w:val="00366754"/>
    <w:rsid w:val="003900A3"/>
    <w:rsid w:val="003D272E"/>
    <w:rsid w:val="00446F74"/>
    <w:rsid w:val="00475A6C"/>
    <w:rsid w:val="00484001"/>
    <w:rsid w:val="004969D1"/>
    <w:rsid w:val="004D75F8"/>
    <w:rsid w:val="004E0A1B"/>
    <w:rsid w:val="004E758D"/>
    <w:rsid w:val="005107C0"/>
    <w:rsid w:val="00547A59"/>
    <w:rsid w:val="0058044F"/>
    <w:rsid w:val="0059668D"/>
    <w:rsid w:val="005B739F"/>
    <w:rsid w:val="006F091B"/>
    <w:rsid w:val="00725C31"/>
    <w:rsid w:val="00732AD4"/>
    <w:rsid w:val="00793912"/>
    <w:rsid w:val="007F6BE6"/>
    <w:rsid w:val="00816F73"/>
    <w:rsid w:val="008B4E1A"/>
    <w:rsid w:val="008C7628"/>
    <w:rsid w:val="0091765C"/>
    <w:rsid w:val="009546D0"/>
    <w:rsid w:val="009A2C5E"/>
    <w:rsid w:val="009B7B9E"/>
    <w:rsid w:val="009F10DD"/>
    <w:rsid w:val="00A361A3"/>
    <w:rsid w:val="00A61C6E"/>
    <w:rsid w:val="00AA5F11"/>
    <w:rsid w:val="00AB714A"/>
    <w:rsid w:val="00AC2624"/>
    <w:rsid w:val="00B15C87"/>
    <w:rsid w:val="00B2452E"/>
    <w:rsid w:val="00BB1394"/>
    <w:rsid w:val="00BB17E3"/>
    <w:rsid w:val="00BE1398"/>
    <w:rsid w:val="00BF0699"/>
    <w:rsid w:val="00C13C6B"/>
    <w:rsid w:val="00CA5654"/>
    <w:rsid w:val="00CD0791"/>
    <w:rsid w:val="00CE5D6B"/>
    <w:rsid w:val="00D1781D"/>
    <w:rsid w:val="00D33487"/>
    <w:rsid w:val="00D90776"/>
    <w:rsid w:val="00DE33D7"/>
    <w:rsid w:val="00DE7CD8"/>
    <w:rsid w:val="00E36724"/>
    <w:rsid w:val="00E57A72"/>
    <w:rsid w:val="00EF4DD4"/>
    <w:rsid w:val="00EF6310"/>
    <w:rsid w:val="00F15EBC"/>
    <w:rsid w:val="00F34DE8"/>
    <w:rsid w:val="00F4261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851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39</cp:revision>
  <dcterms:created xsi:type="dcterms:W3CDTF">2021-01-18T07:41:00Z</dcterms:created>
  <dcterms:modified xsi:type="dcterms:W3CDTF">2022-11-25T08:37:00Z</dcterms:modified>
</cp:coreProperties>
</file>