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3C" w:rsidRDefault="00E93A3C" w:rsidP="00C41BC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ZARZĄDZENIE NR </w:t>
      </w:r>
      <w:r w:rsidR="00C41BC1">
        <w:rPr>
          <w:rFonts w:ascii="Times New Roman" w:hAnsi="Times New Roman"/>
          <w:b/>
          <w:color w:val="000000"/>
          <w:sz w:val="24"/>
          <w:szCs w:val="24"/>
        </w:rPr>
        <w:t>554</w:t>
      </w:r>
      <w:r>
        <w:rPr>
          <w:rFonts w:ascii="Times New Roman" w:hAnsi="Times New Roman"/>
          <w:b/>
          <w:color w:val="000000"/>
          <w:sz w:val="24"/>
          <w:szCs w:val="24"/>
        </w:rPr>
        <w:t>/2022</w:t>
      </w:r>
    </w:p>
    <w:p w:rsidR="00E93A3C" w:rsidRDefault="00E93A3C" w:rsidP="00C41BC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PREZYDENTA MIASTA ŚWINOUJŚCIE</w:t>
      </w:r>
    </w:p>
    <w:p w:rsidR="00E93A3C" w:rsidRDefault="00E93A3C" w:rsidP="00E93A3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3A3C" w:rsidRDefault="00E93A3C" w:rsidP="00C41BC1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z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dnia </w:t>
      </w:r>
      <w:r w:rsidR="00C41BC1">
        <w:rPr>
          <w:rFonts w:ascii="Times New Roman" w:hAnsi="Times New Roman"/>
          <w:bCs/>
          <w:color w:val="000000"/>
          <w:sz w:val="24"/>
          <w:szCs w:val="24"/>
        </w:rPr>
        <w:t xml:space="preserve">18 </w:t>
      </w:r>
      <w:r>
        <w:rPr>
          <w:rFonts w:ascii="Times New Roman" w:hAnsi="Times New Roman"/>
          <w:bCs/>
          <w:color w:val="000000"/>
          <w:sz w:val="24"/>
          <w:szCs w:val="24"/>
        </w:rPr>
        <w:t>października 2022 r.</w:t>
      </w:r>
    </w:p>
    <w:p w:rsidR="00E93A3C" w:rsidRDefault="00E93A3C" w:rsidP="00E93A3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93A3C" w:rsidRDefault="00E93A3C" w:rsidP="00E93A3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A3C" w:rsidRDefault="00E93A3C" w:rsidP="00E93A3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w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sprawie ustalenia wysokości czynszu dla lokali wchodzących w skład mieszkaniowego zasobu Gminy Miasto Świnoujście dla najemców, którzy nie złożyli deklaracji o</w:t>
      </w:r>
      <w:r w:rsidR="00C41BC1">
        <w:rPr>
          <w:rFonts w:ascii="Times New Roman" w:hAnsi="Times New Roman"/>
          <w:b/>
          <w:color w:val="000000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wysokości dochodów lub dokumentów potwierdzających wysokość dochodów wykazanych w deklaracji</w:t>
      </w:r>
    </w:p>
    <w:p w:rsidR="00E93A3C" w:rsidRDefault="00E93A3C" w:rsidP="00E93A3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3A3C" w:rsidRDefault="00E93A3C" w:rsidP="00E93A3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3A3C" w:rsidRDefault="00E93A3C" w:rsidP="00E93A3C">
      <w:pPr>
        <w:pStyle w:val="Tekstpodstawowy31"/>
        <w:tabs>
          <w:tab w:val="left" w:pos="288"/>
          <w:tab w:val="left" w:pos="360"/>
          <w:tab w:val="left" w:pos="552"/>
          <w:tab w:val="left" w:pos="696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Na podstawie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art. 30 ust. 1 i 2 pkt 3 ustawy z dnia 8 marca 1990 </w:t>
      </w:r>
      <w:proofErr w:type="gram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r.  o</w:t>
      </w:r>
      <w:proofErr w:type="gram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samorządzie gminnym (Dz. U. </w:t>
      </w:r>
      <w:proofErr w:type="gram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z</w:t>
      </w:r>
      <w:proofErr w:type="gram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2022 r. poz. 559 z późn. </w:t>
      </w:r>
      <w:proofErr w:type="gram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zm</w:t>
      </w:r>
      <w:proofErr w:type="gram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.) oraz</w:t>
      </w:r>
      <w:r>
        <w:rPr>
          <w:rFonts w:ascii="Times New Roman" w:eastAsia="SimSun" w:hAnsi="Times New Roman" w:cs="Times New Roman"/>
          <w:color w:val="000000"/>
          <w:kern w:val="1"/>
          <w:sz w:val="22"/>
          <w:szCs w:val="22"/>
          <w:lang w:eastAsia="hi-IN" w:bidi="hi-I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art. 21c ust. 2 i 2a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ustawy z dnia 21 czerwca 2001 r. o ochronie praw lokatorów, mieszkaniowym zasobie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i o zmianie Kodeksu cywilnego (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Dz. U. z 2022 r.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poz. 172, 975 i 1561) oraz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§ 3 Uchwały</w:t>
      </w:r>
      <w:r w:rsidDel="007369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nr XLII/344/2021 Rady Miasta Świnoujście z dnia 2 lutego 2021 r. w sprawie zasad wynajmowania lokali wchodzących w skład mieszkaniowego zasobu Gminy Miasto Świnoujście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(Dz. Urz. Woj. Zachodniopomorskiego </w:t>
      </w:r>
      <w:r w:rsidR="00A17146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 2021 r. poz. 1004)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zarządza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się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 co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 następuje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93A3C" w:rsidRDefault="00E93A3C" w:rsidP="00E93A3C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3A3C" w:rsidRDefault="00E93A3C" w:rsidP="00E93A3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 1. </w:t>
      </w: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W przypadku niezłożenia przez najemcę lokalu mieszkalnego wchodzącego w skład mieszkaniowego zasobu Gminy Miasto Świnoujście deklaracji o wysokości dochodów członków gospodarstwa domowego lub nieudostępnienia dokumentów potwierdzających wysokość dochodów wykazanych w tej deklaracji tj. dokumentów żądanych w toku okresowej weryfikacji spełnienia przez najemców kryterium wysokości dochodu uzasadniającej oddanie w najem, czynsz podwyższa się do wysokości stanowiącej 8 % wartości odtworzeniowej lokalu w skali roku. </w:t>
      </w:r>
    </w:p>
    <w:p w:rsidR="00E93A3C" w:rsidRDefault="00E93A3C" w:rsidP="00E93A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Podwyższenie, o którym mowa w ust. 1, dotyczy wyłącznie umów najmu lokali mieszkalnych zawieranych po dniu 21 kwietnia 2019 r., z wyłączeniem umów najmu socjalnego lokalu. </w:t>
      </w:r>
    </w:p>
    <w:p w:rsidR="00E93A3C" w:rsidRDefault="00E93A3C" w:rsidP="00E93A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A3C" w:rsidRDefault="00E93A3C" w:rsidP="00E93A3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 2. </w:t>
      </w:r>
      <w:r>
        <w:rPr>
          <w:rFonts w:ascii="Times New Roman" w:hAnsi="Times New Roman"/>
          <w:color w:val="000000"/>
          <w:sz w:val="24"/>
          <w:szCs w:val="24"/>
        </w:rPr>
        <w:t xml:space="preserve">Wykonanie zarządzenia powierzam Prezesowi Zarządu TBS Lokum sp. z o.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z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siedzibą w Świnoujściu.</w:t>
      </w:r>
    </w:p>
    <w:p w:rsidR="00E93A3C" w:rsidRDefault="00E93A3C" w:rsidP="00E93A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A3C" w:rsidRDefault="00E93A3C" w:rsidP="00E93A3C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Zarządzenie wchodzi w życie z dniem podpisania.</w:t>
      </w:r>
    </w:p>
    <w:p w:rsidR="00E93A3C" w:rsidRDefault="00E93A3C" w:rsidP="00E93A3C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</w:p>
    <w:p w:rsidR="00E93A3C" w:rsidRDefault="00E93A3C" w:rsidP="00E93A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A3C" w:rsidRDefault="00E93A3C" w:rsidP="00E93A3C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A3C" w:rsidRDefault="00E93A3C" w:rsidP="00E93A3C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PREZYDENT MIASTA</w:t>
      </w:r>
    </w:p>
    <w:p w:rsidR="00E93A3C" w:rsidRDefault="00E93A3C" w:rsidP="00E93A3C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93A3C" w:rsidRDefault="00E93A3C" w:rsidP="00E93A3C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mgr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inż. Janusz Żmurkiewicz</w:t>
      </w:r>
    </w:p>
    <w:p w:rsidR="00F25206" w:rsidRDefault="00F25206"/>
    <w:sectPr w:rsidR="00F25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C"/>
    <w:rsid w:val="00A17146"/>
    <w:rsid w:val="00C41BC1"/>
    <w:rsid w:val="00E93A3C"/>
    <w:rsid w:val="00F2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6384"/>
  <w15:chartTrackingRefBased/>
  <w15:docId w15:val="{E5920933-BC6B-4246-ABD4-4E7E9C9D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A3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93A3C"/>
    <w:pPr>
      <w:suppressAutoHyphens/>
      <w:spacing w:after="120"/>
    </w:pPr>
    <w:rPr>
      <w:rFonts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Kaźmierowska</dc:creator>
  <cp:keywords/>
  <dc:description/>
  <cp:lastModifiedBy>Karczewicz-Cepa Anna</cp:lastModifiedBy>
  <cp:revision>3</cp:revision>
  <dcterms:created xsi:type="dcterms:W3CDTF">2022-10-10T09:27:00Z</dcterms:created>
  <dcterms:modified xsi:type="dcterms:W3CDTF">2022-10-24T09:32:00Z</dcterms:modified>
</cp:coreProperties>
</file>