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6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5461C2" w:rsidRDefault="005461C2" w:rsidP="00F429D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rządzenia nr </w:t>
      </w:r>
      <w:r w:rsidR="00463FDB">
        <w:rPr>
          <w:rFonts w:ascii="Times New Roman" w:eastAsia="Times New Roman" w:hAnsi="Times New Roman" w:cs="Times New Roman"/>
          <w:sz w:val="20"/>
          <w:szCs w:val="20"/>
          <w:lang w:eastAsia="pl-PL"/>
        </w:rPr>
        <w:t>551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7F02E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F429D6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</w:t>
      </w:r>
    </w:p>
    <w:p w:rsidR="005461C2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463FDB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bookmarkStart w:id="0" w:name="_GoBack"/>
      <w:bookmarkEnd w:id="0"/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19A2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 </w:t>
      </w:r>
    </w:p>
    <w:p w:rsidR="005461C2" w:rsidRDefault="005461C2" w:rsidP="005461C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61C2" w:rsidRDefault="005461C2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6E84" w:rsidRDefault="00566E84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B21DF" w:rsidRDefault="000B21DF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>Uzasadnienie :</w:t>
      </w:r>
    </w:p>
    <w:p w:rsidR="00032142" w:rsidRDefault="00032142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19A2" w:rsidRDefault="004A19A2" w:rsidP="004A19A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wykonaniu wyroku Sądu Rejonowego w Świnoujściu (sygn. akt  xxx z dnia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xxx r.) nakazujący Panu xxx wydać lokal mieszkalny położony przy ul. xxx, został dłużnikowi wskazany lokal o najmie socjalnym położony przy ul. xxx. W lokalu tym najemca mieszkał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do chwili śmierci, tj. do xxx.  </w:t>
      </w:r>
    </w:p>
    <w:p w:rsidR="004A19A2" w:rsidRDefault="004A19A2" w:rsidP="004A19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Wierzyciel jest w posiadaniu, wobec zmarłego dłużnika, 3 tytułów wykonawczych  w postaci zaopatrzonych klauzule wykonalności nakazów zapłaty w postępowaniu upominawczym wydanych przez Sąd Rejonowy w Świnoujściu w dniu xxx  (sygn. akt xxx),  w dniu xxx  (sygn. akt xxx) i w dniu xxx (sygn. akt xxx).</w:t>
      </w:r>
    </w:p>
    <w:p w:rsidR="004A19A2" w:rsidRDefault="004A19A2" w:rsidP="004A19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Wierzytelność zmarłego wobec Gminy Miasto Świnoujście wynosi 26.151,93 zł (zadłużenie dot. lokalu przy xxx: 26.033,83 zł, zadłużenie dot. lokalu przy ul. xxx: 118,10 zł).</w:t>
      </w:r>
    </w:p>
    <w:p w:rsidR="004A19A2" w:rsidRDefault="004A19A2" w:rsidP="004A19A2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Wszczęte ostatnio przez Komornika Sądowego postępowania egzekucyjne (sygn. akt </w:t>
      </w:r>
      <w:r>
        <w:rPr>
          <w:rFonts w:ascii="Times New Roman" w:hAnsi="Times New Roman" w:cs="Times New Roman"/>
        </w:rPr>
        <w:br/>
        <w:t xml:space="preserve">xxx i Km xxx) na podstawie ww. tytułów wykonawczych zostały umorzone wobec stwierdzenia bezskuteczności egzekucji.  </w:t>
      </w:r>
      <w:r>
        <w:t xml:space="preserve"> </w:t>
      </w:r>
    </w:p>
    <w:p w:rsidR="004A19A2" w:rsidRDefault="004A19A2" w:rsidP="004A19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Postanowieniem Sądu Rejonowego w Świnoujściu z dnia xxx (sygn. akt xxx) spadek </w:t>
      </w:r>
      <w:r>
        <w:rPr>
          <w:rFonts w:ascii="Times New Roman" w:hAnsi="Times New Roman" w:cs="Times New Roman"/>
        </w:rPr>
        <w:br/>
        <w:t xml:space="preserve">po zmarłym dłużniku nabył w całości, z dobrodziejstwem inwentarza zstępny siostry ojca spadkodawcy xxx.  </w:t>
      </w:r>
    </w:p>
    <w:p w:rsidR="004A19A2" w:rsidRDefault="004A19A2" w:rsidP="004A19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Wysłane do spadkobiercy wezwanie do zapłaty nie zostało przez niego odebrane.</w:t>
      </w:r>
    </w:p>
    <w:p w:rsidR="004A19A2" w:rsidRDefault="004A19A2" w:rsidP="004A19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Uwzględniając fakt, że spadkobierca nabył spadek z dobrodziejstwem inwentarza, </w:t>
      </w:r>
      <w:r>
        <w:rPr>
          <w:rFonts w:ascii="Times New Roman" w:hAnsi="Times New Roman" w:cs="Times New Roman"/>
        </w:rPr>
        <w:br/>
        <w:t xml:space="preserve">a więc z ograniczeniem odpowiedzialności za długi spadkowe do wartości ustalonego </w:t>
      </w:r>
      <w:r>
        <w:rPr>
          <w:rFonts w:ascii="Times New Roman" w:hAnsi="Times New Roman" w:cs="Times New Roman"/>
        </w:rPr>
        <w:br/>
        <w:t xml:space="preserve">w inwentarzu stanu czynnego spadku, skierowanie do Sądu z wniosku  o nadanie nakazom zapłaty  klauzuli wykonalności przeciwko spadkobiercy, a następnie do egzekucji </w:t>
      </w:r>
      <w:r>
        <w:rPr>
          <w:rFonts w:ascii="Times New Roman" w:hAnsi="Times New Roman" w:cs="Times New Roman"/>
        </w:rPr>
        <w:br/>
        <w:t xml:space="preserve">jest ekonomicznie nieuzasadnione. Zachodzi bowiem uzasadnione przypuszczenie, </w:t>
      </w:r>
      <w:r>
        <w:rPr>
          <w:rFonts w:ascii="Times New Roman" w:hAnsi="Times New Roman" w:cs="Times New Roman"/>
        </w:rPr>
        <w:br/>
        <w:t xml:space="preserve">że w postępowaniu windykacyjnym nie uzyska się kwoty wyższej od kosztów dochodzenia </w:t>
      </w:r>
      <w:r>
        <w:rPr>
          <w:rFonts w:ascii="Times New Roman" w:hAnsi="Times New Roman" w:cs="Times New Roman"/>
        </w:rPr>
        <w:br/>
        <w:t xml:space="preserve">0i egzekucji przedmiotowej należności pieniężnej. </w:t>
      </w:r>
    </w:p>
    <w:p w:rsidR="004A19A2" w:rsidRDefault="004A19A2" w:rsidP="004A19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Zmarły był osobą uzależnioną, o niskim  statusie majątkowym oraz podopiecznym Miejskiego Ośrodka Pomocy Rodzinie w Świnoujściu. </w:t>
      </w:r>
    </w:p>
    <w:p w:rsidR="004A19A2" w:rsidRDefault="004A19A2" w:rsidP="004A19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Zatem można wnioskować, że przedłożony przez spadkobiercę ewentualny spis inwentarza </w:t>
      </w:r>
      <w:r>
        <w:rPr>
          <w:rFonts w:ascii="Times New Roman" w:hAnsi="Times New Roman" w:cs="Times New Roman"/>
        </w:rPr>
        <w:br/>
        <w:t xml:space="preserve">nie wykaże żadnych aktywów.    </w:t>
      </w:r>
    </w:p>
    <w:p w:rsidR="004A19A2" w:rsidRDefault="004A19A2" w:rsidP="004A19A2">
      <w:pPr>
        <w:pStyle w:val="Bezodstpw"/>
        <w:jc w:val="both"/>
        <w:rPr>
          <w:rFonts w:ascii="Times New Roman" w:hAnsi="Times New Roman" w:cs="Times New Roman"/>
        </w:rPr>
      </w:pPr>
    </w:p>
    <w:p w:rsidR="004A19A2" w:rsidRDefault="004A19A2" w:rsidP="004A19A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Biorąc powyższe pod uwagę, zasadne jest umorzenie ww. należności pieniężnej. </w:t>
      </w:r>
    </w:p>
    <w:p w:rsidR="00662B48" w:rsidRPr="00B26EC9" w:rsidRDefault="00662B48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597B" w:rsidRDefault="0083597B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EC9" w:rsidRPr="0083597B" w:rsidRDefault="00573D30" w:rsidP="00FD44A0">
      <w:pPr>
        <w:pStyle w:val="Bezodstpw"/>
        <w:jc w:val="both"/>
        <w:rPr>
          <w:sz w:val="20"/>
          <w:szCs w:val="20"/>
        </w:rPr>
      </w:pPr>
      <w:r w:rsidRPr="00835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sectPr w:rsidR="00B26EC9" w:rsidRPr="0083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0"/>
    <w:rsid w:val="00032142"/>
    <w:rsid w:val="00050611"/>
    <w:rsid w:val="00086F87"/>
    <w:rsid w:val="000A2F69"/>
    <w:rsid w:val="000B21DF"/>
    <w:rsid w:val="000F117C"/>
    <w:rsid w:val="000F4EA9"/>
    <w:rsid w:val="00154EF4"/>
    <w:rsid w:val="001736A0"/>
    <w:rsid w:val="001838A5"/>
    <w:rsid w:val="00233C70"/>
    <w:rsid w:val="0024118E"/>
    <w:rsid w:val="0029348E"/>
    <w:rsid w:val="002C5DC8"/>
    <w:rsid w:val="003873E8"/>
    <w:rsid w:val="003F673A"/>
    <w:rsid w:val="00463FDB"/>
    <w:rsid w:val="004A19A2"/>
    <w:rsid w:val="00511607"/>
    <w:rsid w:val="005166A6"/>
    <w:rsid w:val="005461C2"/>
    <w:rsid w:val="00566E84"/>
    <w:rsid w:val="00573D30"/>
    <w:rsid w:val="005B7251"/>
    <w:rsid w:val="005C0610"/>
    <w:rsid w:val="006068B3"/>
    <w:rsid w:val="006215AE"/>
    <w:rsid w:val="00662B48"/>
    <w:rsid w:val="006A398C"/>
    <w:rsid w:val="006F0BA2"/>
    <w:rsid w:val="00726943"/>
    <w:rsid w:val="00737D3D"/>
    <w:rsid w:val="007460DB"/>
    <w:rsid w:val="007D4761"/>
    <w:rsid w:val="007D4B2B"/>
    <w:rsid w:val="007F02ED"/>
    <w:rsid w:val="008325B3"/>
    <w:rsid w:val="0083597B"/>
    <w:rsid w:val="00835D9D"/>
    <w:rsid w:val="008369F6"/>
    <w:rsid w:val="00844DF3"/>
    <w:rsid w:val="00963408"/>
    <w:rsid w:val="00976624"/>
    <w:rsid w:val="009E1C8F"/>
    <w:rsid w:val="009F4ECF"/>
    <w:rsid w:val="00A24ACA"/>
    <w:rsid w:val="00A87527"/>
    <w:rsid w:val="00B0131E"/>
    <w:rsid w:val="00B26EC9"/>
    <w:rsid w:val="00B707FA"/>
    <w:rsid w:val="00BB2AE7"/>
    <w:rsid w:val="00C21ED1"/>
    <w:rsid w:val="00C7052E"/>
    <w:rsid w:val="00CB7780"/>
    <w:rsid w:val="00D05CAD"/>
    <w:rsid w:val="00D170F7"/>
    <w:rsid w:val="00D25C1F"/>
    <w:rsid w:val="00D92CF8"/>
    <w:rsid w:val="00DD6FCA"/>
    <w:rsid w:val="00E2534E"/>
    <w:rsid w:val="00E31565"/>
    <w:rsid w:val="00E650B8"/>
    <w:rsid w:val="00E734B2"/>
    <w:rsid w:val="00E829E9"/>
    <w:rsid w:val="00ED4500"/>
    <w:rsid w:val="00ED7161"/>
    <w:rsid w:val="00F143A1"/>
    <w:rsid w:val="00F34F4F"/>
    <w:rsid w:val="00F429D6"/>
    <w:rsid w:val="00FD44A0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alesiewicz</cp:lastModifiedBy>
  <cp:revision>38</cp:revision>
  <cp:lastPrinted>2022-09-27T12:49:00Z</cp:lastPrinted>
  <dcterms:created xsi:type="dcterms:W3CDTF">2020-07-06T06:19:00Z</dcterms:created>
  <dcterms:modified xsi:type="dcterms:W3CDTF">2022-10-17T11:15:00Z</dcterms:modified>
</cp:coreProperties>
</file>