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4" w:rsidRDefault="00CE6C39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508</w:t>
      </w:r>
      <w:r w:rsidR="00D9694F">
        <w:rPr>
          <w:b/>
          <w:sz w:val="24"/>
        </w:rPr>
        <w:t>/2022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D9694F" w:rsidP="00736AE4">
      <w:pPr>
        <w:pStyle w:val="Tekstpodstawowywcity"/>
        <w:spacing w:after="0" w:line="240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</w:t>
      </w:r>
      <w:r w:rsidR="00CE6C39">
        <w:rPr>
          <w:sz w:val="24"/>
        </w:rPr>
        <w:t>19</w:t>
      </w:r>
      <w:r>
        <w:rPr>
          <w:sz w:val="24"/>
        </w:rPr>
        <w:t xml:space="preserve"> września 2022</w:t>
      </w:r>
      <w:r w:rsidR="00736AE4">
        <w:rPr>
          <w:sz w:val="24"/>
        </w:rPr>
        <w:t xml:space="preserve">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  <w:r w:rsidR="00CE6C39">
        <w:rPr>
          <w:b/>
          <w:sz w:val="24"/>
        </w:rPr>
        <w:t xml:space="preserve"> </w:t>
      </w:r>
      <w:r w:rsidR="00E65C46">
        <w:rPr>
          <w:b/>
          <w:sz w:val="24"/>
        </w:rPr>
        <w:t xml:space="preserve">dwóch </w:t>
      </w:r>
      <w:r w:rsidR="00D9694F">
        <w:rPr>
          <w:b/>
          <w:sz w:val="24"/>
        </w:rPr>
        <w:t>niezabudowanych</w:t>
      </w:r>
      <w:r>
        <w:rPr>
          <w:b/>
          <w:sz w:val="24"/>
        </w:rPr>
        <w:t xml:space="preserve"> </w:t>
      </w:r>
      <w:r w:rsidR="00D9694F">
        <w:rPr>
          <w:b/>
          <w:sz w:val="24"/>
        </w:rPr>
        <w:t>nieruchomości o powierzchni 120</w:t>
      </w:r>
      <w:r>
        <w:rPr>
          <w:b/>
          <w:sz w:val="24"/>
        </w:rPr>
        <w:t xml:space="preserve"> m</w:t>
      </w:r>
      <w:r w:rsidRPr="00ED2A72">
        <w:rPr>
          <w:b/>
          <w:sz w:val="24"/>
          <w:vertAlign w:val="superscript"/>
        </w:rPr>
        <w:t>2</w:t>
      </w:r>
      <w:r w:rsidR="00E65C46">
        <w:rPr>
          <w:b/>
          <w:sz w:val="24"/>
        </w:rPr>
        <w:t xml:space="preserve"> - każda, położony</w:t>
      </w:r>
      <w:r w:rsidR="00D9694F">
        <w:rPr>
          <w:b/>
          <w:sz w:val="24"/>
        </w:rPr>
        <w:t>ch</w:t>
      </w:r>
      <w:r>
        <w:rPr>
          <w:b/>
          <w:sz w:val="24"/>
        </w:rPr>
        <w:t xml:space="preserve"> w Świnoujściu, przy ul. Karsiborskiej</w:t>
      </w:r>
    </w:p>
    <w:p w:rsidR="00736AE4" w:rsidRDefault="00736AE4" w:rsidP="00736AE4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D9694F">
        <w:rPr>
          <w:sz w:val="24"/>
          <w:szCs w:val="24"/>
        </w:rPr>
        <w:t xml:space="preserve">( Dz. U. </w:t>
      </w:r>
      <w:proofErr w:type="gramStart"/>
      <w:r w:rsidR="00D9694F">
        <w:rPr>
          <w:sz w:val="24"/>
          <w:szCs w:val="24"/>
        </w:rPr>
        <w:t>z</w:t>
      </w:r>
      <w:proofErr w:type="gramEnd"/>
      <w:r w:rsidR="00D9694F">
        <w:rPr>
          <w:sz w:val="24"/>
          <w:szCs w:val="24"/>
        </w:rPr>
        <w:t xml:space="preserve"> 2021 r. poz. 1899 ze zm.</w:t>
      </w:r>
      <w:r>
        <w:rPr>
          <w:sz w:val="24"/>
          <w:szCs w:val="24"/>
        </w:rPr>
        <w:t>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tabs>
          <w:tab w:val="left" w:pos="1260"/>
        </w:tabs>
        <w:ind w:firstLine="709"/>
        <w:jc w:val="both"/>
      </w:pPr>
      <w:r w:rsidRPr="0000083B">
        <w:rPr>
          <w:b/>
        </w:rPr>
        <w:t>§ 1.</w:t>
      </w:r>
      <w:r>
        <w:t xml:space="preserve"> Ogłosić nieograniczony przetarg ustny na wydzierżawienie nieruchomości </w:t>
      </w:r>
      <w:r w:rsidR="00E65C46">
        <w:t>niezabudowanych</w:t>
      </w:r>
      <w:r w:rsidR="00D9694F">
        <w:t xml:space="preserve"> o powierzchni 12</w:t>
      </w:r>
      <w:r>
        <w:t>0 m</w:t>
      </w:r>
      <w:r>
        <w:rPr>
          <w:vertAlign w:val="superscript"/>
        </w:rPr>
        <w:t>2</w:t>
      </w:r>
      <w:r w:rsidR="00D9694F">
        <w:rPr>
          <w:vertAlign w:val="superscript"/>
        </w:rPr>
        <w:t xml:space="preserve"> </w:t>
      </w:r>
      <w:r w:rsidR="00D9694F">
        <w:t>– każda tj. Lokalizacja Nr 1 i Lokalizacja Nr 2</w:t>
      </w:r>
      <w:r w:rsidRPr="00ED2A72">
        <w:rPr>
          <w:bCs/>
        </w:rPr>
        <w:t>,</w:t>
      </w:r>
      <w:r>
        <w:rPr>
          <w:bCs/>
        </w:rPr>
        <w:t xml:space="preserve"> p</w:t>
      </w:r>
      <w:r w:rsidR="00E65C46">
        <w:t xml:space="preserve">ołożonych </w:t>
      </w:r>
      <w:r>
        <w:t>w Świnoujściu prz</w:t>
      </w:r>
      <w:r w:rsidR="00E65C46">
        <w:t>y ul. Karsiborskiej</w:t>
      </w:r>
      <w:r w:rsidR="0046608C">
        <w:t xml:space="preserve"> przy bramie w nowej części cmentarza komunalnego</w:t>
      </w:r>
      <w:r w:rsidR="00E65C46">
        <w:t>, stanowiących część działki gruntu nr 190/11</w:t>
      </w:r>
      <w:r>
        <w:t xml:space="preserve">, obręb 0010, z </w:t>
      </w:r>
      <w:r w:rsidRPr="00AC599F">
        <w:t xml:space="preserve">przeznaczeniem </w:t>
      </w:r>
      <w:r w:rsidR="00E65C46">
        <w:t>na wybudowanie a następnie zarządzenie obiektem tj. pawilonem handlowym, świadczącym usługi na potrzeby osób odwiedzających cmentarz – kwiaciarnia, sprzedaż zniczy itp. posadowionym na przedmiocie dzierżawy.</w:t>
      </w:r>
    </w:p>
    <w:p w:rsidR="00736AE4" w:rsidRDefault="00E65C46" w:rsidP="00736AE4">
      <w:pPr>
        <w:tabs>
          <w:tab w:val="left" w:pos="1260"/>
        </w:tabs>
        <w:jc w:val="both"/>
      </w:pPr>
      <w:r>
        <w:t>Umowa dzierżawy na czas oznaczony tj. 30</w:t>
      </w:r>
      <w:r w:rsidR="00736AE4">
        <w:t xml:space="preserve"> lat.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 2. </w:t>
      </w:r>
      <w:r>
        <w:rPr>
          <w:sz w:val="24"/>
        </w:rPr>
        <w:t xml:space="preserve">Ogłoszenie o przetargu stanowi załącznik do </w:t>
      </w:r>
      <w:r w:rsidR="00E65C46">
        <w:rPr>
          <w:sz w:val="24"/>
        </w:rPr>
        <w:t xml:space="preserve">niniejszego </w:t>
      </w:r>
      <w:r>
        <w:rPr>
          <w:sz w:val="24"/>
        </w:rPr>
        <w:t>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3. </w:t>
      </w:r>
      <w:r>
        <w:rPr>
          <w:sz w:val="24"/>
        </w:rPr>
        <w:t>Wykonanie zarządzenia powierzam Naczelnikowi Wydziału Ewidenc</w:t>
      </w:r>
      <w:r w:rsidR="00CE6C39">
        <w:rPr>
          <w:sz w:val="24"/>
        </w:rPr>
        <w:t>ji i Obrotu Nieruchomościami.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4. </w:t>
      </w:r>
      <w:r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CE6C39">
      <w:pPr>
        <w:pStyle w:val="Tekstpodstawowywcity"/>
        <w:spacing w:after="0" w:line="240" w:lineRule="auto"/>
        <w:ind w:left="4536" w:hanging="5"/>
        <w:jc w:val="center"/>
        <w:rPr>
          <w:sz w:val="24"/>
        </w:rPr>
      </w:pPr>
      <w:r>
        <w:rPr>
          <w:sz w:val="24"/>
        </w:rPr>
        <w:t>PREZYDENT MIASTA</w:t>
      </w:r>
    </w:p>
    <w:p w:rsidR="00FF73E2" w:rsidRPr="00CE6C39" w:rsidRDefault="00736AE4" w:rsidP="00CE6C39">
      <w:pPr>
        <w:pStyle w:val="Tekstpodstawowywcity"/>
        <w:spacing w:after="0" w:line="240" w:lineRule="auto"/>
        <w:ind w:left="4536" w:hanging="5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Start w:id="0" w:name="_GoBack"/>
      <w:bookmarkEnd w:id="0"/>
    </w:p>
    <w:sectPr w:rsidR="00FF73E2" w:rsidRPr="00CE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1117A5"/>
    <w:rsid w:val="001361FD"/>
    <w:rsid w:val="00324232"/>
    <w:rsid w:val="003B52EF"/>
    <w:rsid w:val="0046608C"/>
    <w:rsid w:val="00736AE4"/>
    <w:rsid w:val="00976538"/>
    <w:rsid w:val="00BD109E"/>
    <w:rsid w:val="00CE6C39"/>
    <w:rsid w:val="00D9694F"/>
    <w:rsid w:val="00DD75FF"/>
    <w:rsid w:val="00E65C4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0A5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Karczewicz-Cepa Anna</cp:lastModifiedBy>
  <cp:revision>3</cp:revision>
  <cp:lastPrinted>2020-10-09T09:34:00Z</cp:lastPrinted>
  <dcterms:created xsi:type="dcterms:W3CDTF">2022-09-19T12:57:00Z</dcterms:created>
  <dcterms:modified xsi:type="dcterms:W3CDTF">2022-09-23T07:19:00Z</dcterms:modified>
</cp:coreProperties>
</file>