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65" w:rsidRDefault="00605A65" w:rsidP="00605A65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F56DF0">
        <w:rPr>
          <w:rFonts w:ascii="Times New Roman" w:eastAsia="Times New Roman" w:hAnsi="Times New Roman" w:cs="Times New Roman"/>
          <w:sz w:val="20"/>
          <w:szCs w:val="20"/>
          <w:lang w:eastAsia="pl-PL"/>
        </w:rPr>
        <w:t>446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605A65" w:rsidRDefault="00605A65" w:rsidP="00605A65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F56DF0">
        <w:rPr>
          <w:rFonts w:ascii="Times New Roman" w:eastAsia="Times New Roman" w:hAnsi="Times New Roman" w:cs="Times New Roman"/>
          <w:sz w:val="20"/>
          <w:szCs w:val="20"/>
          <w:lang w:eastAsia="pl-PL"/>
        </w:rPr>
        <w:t>16 sierpnia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5A65" w:rsidRPr="00B26EC9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 do września 2015 r. zajmowała, bez tytułu prawnego,  lokal socjalny położony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w Świnoujściu przy ul.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>.</w:t>
      </w: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Zadłużenie, które podlegać będzie umorzeniu dotyczy okresu marzec 2011 – styczeń 2012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i jest objęte tytułem  wykonawczym w postaci zaopatrzonego w klauzulę wykonalności nakazu zapłaty w postępowaniu upominawczym wydanego przez Sąd Rejonowy w Świnoujściu w dniu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 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) na kwotę należności podstawowej 2.126,82 zł, ustawowych odsetek za zwłokę od 10 lutego 2013 r. do dnia zapłaty wraz z kwotą 333,51 zł tytułem zwrotu niespłaconych kosztów sądowych. </w:t>
      </w: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Ostatnio wszczęte postępowania egzekucyjne o 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 na podstawie ww. tytułu wykonawczego nie przyniosło oczekiwanego rezultatu. Zostało umorzone wobec stwierdzenia bezskuteczności egzekucji na mocy postanowienia Komornika Sądowego z dnia </w:t>
      </w:r>
      <w:r>
        <w:rPr>
          <w:rFonts w:ascii="Times New Roman" w:eastAsia="Times New Roman" w:hAnsi="Times New Roman" w:cs="Times New Roman"/>
          <w:lang w:eastAsia="pl-PL"/>
        </w:rPr>
        <w:t>xxx.</w:t>
      </w: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Kierowanie sprawy do ponownej egzekucji nie znajduje ekonomicznego uzasadnienia, ponieważ  zachodzi uzasadnione przypuszczenie, że w postępowaniu windykacyjnym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nie uzyska się kwoty wyższej od kosztów egzekucji.   </w:t>
      </w: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Dłużnik posiada bowiem zadłużenie wobec TBS Lokum Spółka z o.o. zabezpieczone 2 tytułami wykonawczymi  o sygnaturze akt: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, na kwotę należności głównej 19.540,71 zł. Prowadzone 4–krotnie postępowania egzekucyjne również nie doprowadziły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1565">
        <w:rPr>
          <w:rFonts w:ascii="Times New Roman" w:eastAsia="Times New Roman" w:hAnsi="Times New Roman" w:cs="Times New Roman"/>
          <w:lang w:eastAsia="pl-PL"/>
        </w:rPr>
        <w:t xml:space="preserve">do tej pory, nawet w części, do wyegzekwowania  należności objętych przedmiotowymi tytułami. </w:t>
      </w: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53D" w:rsidRPr="00E31565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</w:p>
    <w:p w:rsidR="000B153D" w:rsidRPr="00976624" w:rsidRDefault="000B153D" w:rsidP="000B153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1565">
        <w:rPr>
          <w:rFonts w:ascii="Times New Roman" w:eastAsia="Times New Roman" w:hAnsi="Times New Roman" w:cs="Times New Roman"/>
          <w:lang w:eastAsia="pl-PL"/>
        </w:rPr>
        <w:t xml:space="preserve">ww. należności.       </w:t>
      </w: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B153D"/>
    <w:rsid w:val="00154EF4"/>
    <w:rsid w:val="001736A0"/>
    <w:rsid w:val="001838A5"/>
    <w:rsid w:val="002D78AF"/>
    <w:rsid w:val="003873E8"/>
    <w:rsid w:val="003F673A"/>
    <w:rsid w:val="004B31BF"/>
    <w:rsid w:val="00511607"/>
    <w:rsid w:val="005166A6"/>
    <w:rsid w:val="005461C2"/>
    <w:rsid w:val="00573D30"/>
    <w:rsid w:val="005C0610"/>
    <w:rsid w:val="00605A65"/>
    <w:rsid w:val="006215AE"/>
    <w:rsid w:val="006A398C"/>
    <w:rsid w:val="00726943"/>
    <w:rsid w:val="00737D3D"/>
    <w:rsid w:val="007D4B2B"/>
    <w:rsid w:val="008325B3"/>
    <w:rsid w:val="008369F6"/>
    <w:rsid w:val="00844DF3"/>
    <w:rsid w:val="008E0E90"/>
    <w:rsid w:val="00963408"/>
    <w:rsid w:val="009E1C8F"/>
    <w:rsid w:val="009F4ECF"/>
    <w:rsid w:val="00A87527"/>
    <w:rsid w:val="00B0131E"/>
    <w:rsid w:val="00B26EC9"/>
    <w:rsid w:val="00B707FA"/>
    <w:rsid w:val="00C21ED1"/>
    <w:rsid w:val="00C7052E"/>
    <w:rsid w:val="00C814C8"/>
    <w:rsid w:val="00CB7780"/>
    <w:rsid w:val="00D05CAD"/>
    <w:rsid w:val="00D170F7"/>
    <w:rsid w:val="00D92CF8"/>
    <w:rsid w:val="00E2534E"/>
    <w:rsid w:val="00E650B8"/>
    <w:rsid w:val="00E734B2"/>
    <w:rsid w:val="00ED4500"/>
    <w:rsid w:val="00ED7161"/>
    <w:rsid w:val="00F143A1"/>
    <w:rsid w:val="00F56DF0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AA4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Tarnawska Agata</cp:lastModifiedBy>
  <cp:revision>2</cp:revision>
  <dcterms:created xsi:type="dcterms:W3CDTF">2022-08-17T09:06:00Z</dcterms:created>
  <dcterms:modified xsi:type="dcterms:W3CDTF">2022-08-17T09:06:00Z</dcterms:modified>
</cp:coreProperties>
</file>