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723B8A">
        <w:rPr>
          <w:b/>
        </w:rPr>
        <w:t xml:space="preserve"> </w:t>
      </w:r>
      <w:r w:rsidR="00E25ED9">
        <w:rPr>
          <w:b/>
        </w:rPr>
        <w:t>353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46192F">
        <w:t xml:space="preserve"> </w:t>
      </w:r>
      <w:r w:rsidR="00723B8A">
        <w:t xml:space="preserve"> </w:t>
      </w:r>
      <w:r w:rsidR="00E25ED9">
        <w:t>27</w:t>
      </w:r>
      <w:r w:rsidR="00723B8A">
        <w:t xml:space="preserve"> czerwca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723B8A">
        <w:rPr>
          <w:b/>
          <w:spacing w:val="-4"/>
          <w:sz w:val="24"/>
          <w:szCs w:val="24"/>
        </w:rPr>
        <w:t>20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5272A" w:rsidRPr="0015272A">
        <w:rPr>
          <w:b/>
          <w:spacing w:val="-4"/>
          <w:sz w:val="24"/>
          <w:szCs w:val="24"/>
        </w:rPr>
        <w:t>„</w:t>
      </w:r>
      <w:r w:rsidR="00723B8A">
        <w:rPr>
          <w:b/>
          <w:spacing w:val="-4"/>
          <w:sz w:val="24"/>
          <w:szCs w:val="24"/>
        </w:rPr>
        <w:t>Pełnienie funkcji inżyniera kontraktu dla zadania pn.: Budowa systemu zarządzania ruchem w Świnoujściu</w:t>
      </w:r>
      <w:r w:rsidR="0015272A" w:rsidRPr="0015272A">
        <w:rPr>
          <w:b/>
          <w:spacing w:val="-4"/>
          <w:sz w:val="24"/>
          <w:szCs w:val="24"/>
        </w:rPr>
        <w:t>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E461C7">
        <w:rPr>
          <w:sz w:val="24"/>
        </w:rPr>
        <w:t xml:space="preserve"> 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</w:t>
      </w:r>
      <w:r w:rsidR="00723B8A">
        <w:rPr>
          <w:sz w:val="24"/>
        </w:rPr>
        <w:t>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2021</w:t>
      </w:r>
      <w:r w:rsidR="00E461C7">
        <w:rPr>
          <w:sz w:val="24"/>
        </w:rPr>
        <w:t xml:space="preserve"> 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4418B4">
      <w:pPr>
        <w:pStyle w:val="Tekstpodstawowy"/>
        <w:spacing w:line="23" w:lineRule="atLeast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723B8A">
        <w:rPr>
          <w:spacing w:val="-4"/>
          <w:sz w:val="24"/>
        </w:rPr>
        <w:t>20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r w:rsidR="001C338A" w:rsidRPr="002C0453">
        <w:rPr>
          <w:spacing w:val="-4"/>
          <w:sz w:val="24"/>
        </w:rPr>
        <w:t>o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723B8A">
        <w:rPr>
          <w:spacing w:val="-4"/>
          <w:sz w:val="24"/>
        </w:rPr>
        <w:t>podstawowym bez negocjacji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15272A" w:rsidRPr="0015272A">
        <w:rPr>
          <w:spacing w:val="-4"/>
          <w:sz w:val="24"/>
          <w:szCs w:val="24"/>
        </w:rPr>
        <w:t>„</w:t>
      </w:r>
      <w:r w:rsidR="00723B8A">
        <w:rPr>
          <w:spacing w:val="-4"/>
          <w:sz w:val="24"/>
          <w:szCs w:val="24"/>
        </w:rPr>
        <w:t xml:space="preserve">Pełnienie funkcji inżyniera kontraktu dla zadania pn.: „Budowa systemu zarządzania ruchem w </w:t>
      </w:r>
      <w:r w:rsidR="00CF5875">
        <w:rPr>
          <w:spacing w:val="-4"/>
          <w:sz w:val="24"/>
          <w:szCs w:val="24"/>
        </w:rPr>
        <w:t> </w:t>
      </w:r>
      <w:r w:rsidR="00723B8A">
        <w:rPr>
          <w:spacing w:val="-4"/>
          <w:sz w:val="24"/>
          <w:szCs w:val="24"/>
        </w:rPr>
        <w:t>Świnoujściu”</w:t>
      </w:r>
      <w:r w:rsidR="0015272A">
        <w:rPr>
          <w:spacing w:val="-4"/>
          <w:sz w:val="24"/>
          <w:szCs w:val="24"/>
        </w:rPr>
        <w:t xml:space="preserve"> </w:t>
      </w:r>
      <w:r w:rsidR="00723B8A">
        <w:rPr>
          <w:spacing w:val="-4"/>
          <w:sz w:val="24"/>
          <w:szCs w:val="24"/>
        </w:rPr>
        <w:t>w</w:t>
      </w:r>
      <w:r w:rsidRPr="001C338A">
        <w:rPr>
          <w:spacing w:val="-4"/>
          <w:sz w:val="24"/>
          <w:szCs w:val="24"/>
        </w:rPr>
        <w:t xml:space="preserve"> następującym składzie:</w:t>
      </w:r>
    </w:p>
    <w:p w:rsidR="00CF5875" w:rsidRPr="001C338A" w:rsidRDefault="00CF5875" w:rsidP="004418B4">
      <w:pPr>
        <w:pStyle w:val="Tekstpodstawowy"/>
        <w:spacing w:line="23" w:lineRule="atLeast"/>
        <w:ind w:firstLine="567"/>
        <w:jc w:val="both"/>
        <w:rPr>
          <w:spacing w:val="-4"/>
          <w:sz w:val="24"/>
          <w:szCs w:val="24"/>
        </w:rPr>
      </w:pPr>
    </w:p>
    <w:p w:rsidR="00191F81" w:rsidRDefault="006C438A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Rafał Łysiak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przewodniczący, </w:t>
      </w:r>
      <w:r>
        <w:rPr>
          <w:spacing w:val="-4"/>
          <w:sz w:val="24"/>
          <w:szCs w:val="24"/>
        </w:rPr>
        <w:t xml:space="preserve">Naczelnik </w:t>
      </w:r>
      <w:r w:rsidR="003B5517" w:rsidRPr="00C335DD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>Inwestycji Miejski</w:t>
      </w:r>
      <w:r w:rsidR="001C338A">
        <w:rPr>
          <w:spacing w:val="-4"/>
          <w:sz w:val="24"/>
          <w:szCs w:val="24"/>
        </w:rPr>
        <w:t>ch,</w:t>
      </w:r>
    </w:p>
    <w:p w:rsidR="00C335DD" w:rsidRDefault="00CF5875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Monika Kaczmarek</w:t>
      </w:r>
      <w:r w:rsidR="000842E5" w:rsidRPr="00C335DD">
        <w:rPr>
          <w:spacing w:val="-4"/>
          <w:sz w:val="24"/>
          <w:szCs w:val="24"/>
        </w:rPr>
        <w:t xml:space="preserve">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="00C335DD"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Default="0015272A" w:rsidP="001C338A">
      <w:pPr>
        <w:pStyle w:val="Akapitzlist"/>
        <w:numPr>
          <w:ilvl w:val="0"/>
          <w:numId w:val="9"/>
        </w:numPr>
        <w:spacing w:line="23" w:lineRule="atLeast"/>
        <w:rPr>
          <w:spacing w:val="-4"/>
        </w:rPr>
      </w:pPr>
      <w:r>
        <w:rPr>
          <w:spacing w:val="-4"/>
        </w:rPr>
        <w:t>Łukasz Szłapa</w:t>
      </w:r>
      <w:r w:rsidR="00C335DD" w:rsidRPr="001C338A">
        <w:rPr>
          <w:spacing w:val="-4"/>
        </w:rPr>
        <w:t xml:space="preserve"> – członek, </w:t>
      </w:r>
      <w:r w:rsidR="001C338A" w:rsidRPr="001C338A">
        <w:rPr>
          <w:spacing w:val="-4"/>
        </w:rPr>
        <w:t>Główny Specjalist</w:t>
      </w:r>
      <w:r w:rsidR="00A95056">
        <w:rPr>
          <w:spacing w:val="-4"/>
        </w:rPr>
        <w:t>a Wydziału Inwestycji Miejskich.</w:t>
      </w:r>
    </w:p>
    <w:p w:rsidR="003B5517" w:rsidRPr="00191F81" w:rsidRDefault="003B5517" w:rsidP="00CF5875">
      <w:pPr>
        <w:pStyle w:val="Tekstpodstawowy"/>
        <w:spacing w:line="23" w:lineRule="atLeast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521847" w:rsidRDefault="00521847" w:rsidP="00521847">
      <w:pPr>
        <w:pStyle w:val="Tekstpodstawowywcity"/>
        <w:ind w:left="567" w:hanging="283"/>
      </w:pPr>
    </w:p>
    <w:p w:rsidR="00880444" w:rsidRDefault="00880444" w:rsidP="00880444">
      <w:pPr>
        <w:spacing w:line="276" w:lineRule="auto"/>
        <w:jc w:val="both"/>
      </w:pPr>
    </w:p>
    <w:p w:rsidR="00880444" w:rsidRDefault="00880444" w:rsidP="00880444">
      <w:pPr>
        <w:spacing w:line="276" w:lineRule="auto"/>
        <w:ind w:left="5103"/>
        <w:jc w:val="center"/>
      </w:pPr>
      <w:r>
        <w:t>PREZYDENT MIASTA</w:t>
      </w:r>
    </w:p>
    <w:p w:rsidR="00880444" w:rsidRDefault="00880444" w:rsidP="00880444">
      <w:pPr>
        <w:spacing w:line="276" w:lineRule="auto"/>
        <w:ind w:left="5103"/>
        <w:jc w:val="center"/>
      </w:pPr>
    </w:p>
    <w:p w:rsidR="00880444" w:rsidRDefault="00880444" w:rsidP="00880444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521847" w:rsidRDefault="00521847" w:rsidP="00521847">
      <w:pPr>
        <w:pStyle w:val="Tekstpodstawowywcity"/>
        <w:ind w:left="567" w:hanging="283"/>
      </w:pPr>
      <w:bookmarkStart w:id="0" w:name="_GoBack"/>
      <w:bookmarkEnd w:id="0"/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C2E45"/>
    <w:rsid w:val="001C338A"/>
    <w:rsid w:val="001F05AF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21847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23B8A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754E0"/>
    <w:rsid w:val="008800DC"/>
    <w:rsid w:val="00880444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91EF9"/>
    <w:rsid w:val="00A95056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CF5875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25ED9"/>
    <w:rsid w:val="00E461C7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2AF7-E9EF-4A84-B54D-F455C15F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15</cp:revision>
  <cp:lastPrinted>2022-06-27T09:40:00Z</cp:lastPrinted>
  <dcterms:created xsi:type="dcterms:W3CDTF">2022-04-25T08:32:00Z</dcterms:created>
  <dcterms:modified xsi:type="dcterms:W3CDTF">2022-06-29T08:58:00Z</dcterms:modified>
</cp:coreProperties>
</file>