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2E" w:rsidRDefault="008E342E" w:rsidP="00CF28BF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Załącznik Nr 1</w:t>
      </w:r>
    </w:p>
    <w:p w:rsidR="00FC1296" w:rsidRPr="008E342E" w:rsidRDefault="008E342E" w:rsidP="00CF28BF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do</w:t>
      </w:r>
      <w:proofErr w:type="gramEnd"/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z</w:t>
      </w:r>
      <w:r w:rsidR="00FC1296"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arządzenia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Nr </w:t>
      </w:r>
      <w:r w:rsidR="00021943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345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/2022</w:t>
      </w:r>
    </w:p>
    <w:p w:rsidR="00FC1296" w:rsidRPr="008E342E" w:rsidRDefault="00FC1296" w:rsidP="00CF28BF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Prezydenta Miasta Świnoujści</w:t>
      </w:r>
      <w:r w:rsidR="00935548"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e</w:t>
      </w:r>
    </w:p>
    <w:p w:rsidR="00FC1296" w:rsidRPr="008E342E" w:rsidRDefault="00021943" w:rsidP="00CF28BF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z dnia 23 czerwca</w:t>
      </w:r>
      <w:bookmarkStart w:id="0" w:name="_GoBack"/>
      <w:bookmarkEnd w:id="0"/>
      <w:r w:rsidR="00FC1296"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20</w:t>
      </w:r>
      <w:r w:rsidR="00813083"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2</w:t>
      </w:r>
      <w:r w:rsidR="00551C25"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2</w:t>
      </w:r>
      <w:r w:rsidR="008951F0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r.</w:t>
      </w:r>
    </w:p>
    <w:p w:rsidR="00FC1296" w:rsidRPr="008E342E" w:rsidRDefault="00FC1296" w:rsidP="00CF28BF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 w:bidi="pl-PL"/>
        </w:rPr>
      </w:pPr>
    </w:p>
    <w:p w:rsidR="00FC1296" w:rsidRPr="005D337D" w:rsidRDefault="00FC1296" w:rsidP="00CF28B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Protokół z rokowań</w:t>
      </w:r>
    </w:p>
    <w:p w:rsidR="00FC1296" w:rsidRPr="005D337D" w:rsidRDefault="00FC1296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551C25" w:rsidRPr="005D337D" w:rsidRDefault="00FC1296" w:rsidP="00CF28BF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podstawie art. 98 ust.</w:t>
      </w:r>
      <w:r w:rsidR="008951F0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 ustawy z dnia 21 sierpnia 1997 r</w:t>
      </w:r>
      <w:r w:rsidR="008951F0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o gospodarce nieruchomościami (</w:t>
      </w:r>
      <w:r w:rsidRPr="005D337D">
        <w:rPr>
          <w:rFonts w:ascii="Times New Roman" w:hAnsi="Times New Roman" w:cs="Times New Roman"/>
          <w:sz w:val="24"/>
          <w:szCs w:val="24"/>
        </w:rPr>
        <w:t>Dz.</w:t>
      </w:r>
      <w:r w:rsidR="008951F0" w:rsidRPr="005D337D">
        <w:rPr>
          <w:rFonts w:ascii="Times New Roman" w:hAnsi="Times New Roman" w:cs="Times New Roman"/>
          <w:sz w:val="24"/>
          <w:szCs w:val="24"/>
        </w:rPr>
        <w:t xml:space="preserve"> </w:t>
      </w:r>
      <w:r w:rsidRPr="005D337D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5D337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D337D">
        <w:rPr>
          <w:rFonts w:ascii="Times New Roman" w:hAnsi="Times New Roman" w:cs="Times New Roman"/>
          <w:sz w:val="24"/>
          <w:szCs w:val="24"/>
        </w:rPr>
        <w:t xml:space="preserve"> 20</w:t>
      </w:r>
      <w:r w:rsidR="00813083" w:rsidRPr="005D337D">
        <w:rPr>
          <w:rFonts w:ascii="Times New Roman" w:hAnsi="Times New Roman" w:cs="Times New Roman"/>
          <w:sz w:val="24"/>
          <w:szCs w:val="24"/>
        </w:rPr>
        <w:t>2</w:t>
      </w:r>
      <w:r w:rsidR="00551C25" w:rsidRPr="005D337D">
        <w:rPr>
          <w:rFonts w:ascii="Times New Roman" w:hAnsi="Times New Roman" w:cs="Times New Roman"/>
          <w:sz w:val="24"/>
          <w:szCs w:val="24"/>
        </w:rPr>
        <w:t>1</w:t>
      </w:r>
      <w:r w:rsidR="008951F0" w:rsidRPr="005D337D">
        <w:rPr>
          <w:rFonts w:ascii="Times New Roman" w:hAnsi="Times New Roman" w:cs="Times New Roman"/>
          <w:sz w:val="24"/>
          <w:szCs w:val="24"/>
        </w:rPr>
        <w:t xml:space="preserve"> r.</w:t>
      </w:r>
      <w:r w:rsidRPr="005D337D">
        <w:rPr>
          <w:rFonts w:ascii="Times New Roman" w:hAnsi="Times New Roman" w:cs="Times New Roman"/>
          <w:sz w:val="24"/>
          <w:szCs w:val="24"/>
        </w:rPr>
        <w:t xml:space="preserve"> poz. </w:t>
      </w:r>
      <w:r w:rsidR="0099702B" w:rsidRPr="005D337D">
        <w:rPr>
          <w:rFonts w:ascii="Times New Roman" w:hAnsi="Times New Roman" w:cs="Times New Roman"/>
          <w:sz w:val="24"/>
          <w:szCs w:val="24"/>
        </w:rPr>
        <w:t>1</w:t>
      </w:r>
      <w:r w:rsidR="00551C25" w:rsidRPr="005D337D">
        <w:rPr>
          <w:rFonts w:ascii="Times New Roman" w:hAnsi="Times New Roman" w:cs="Times New Roman"/>
          <w:sz w:val="24"/>
          <w:szCs w:val="24"/>
        </w:rPr>
        <w:t>899</w:t>
      </w:r>
      <w:r w:rsidR="008951F0" w:rsidRPr="005D337D">
        <w:rPr>
          <w:rFonts w:ascii="Times New Roman" w:hAnsi="Times New Roman" w:cs="Times New Roman"/>
          <w:sz w:val="24"/>
          <w:szCs w:val="24"/>
        </w:rPr>
        <w:t xml:space="preserve">, z późn. </w:t>
      </w:r>
      <w:proofErr w:type="gramStart"/>
      <w:r w:rsidR="008951F0" w:rsidRPr="005D337D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8951F0" w:rsidRPr="005D337D">
        <w:rPr>
          <w:rFonts w:ascii="Times New Roman" w:hAnsi="Times New Roman" w:cs="Times New Roman"/>
          <w:sz w:val="24"/>
          <w:szCs w:val="24"/>
        </w:rPr>
        <w:t>.</w:t>
      </w:r>
      <w:r w:rsidRPr="005D337D">
        <w:rPr>
          <w:rFonts w:ascii="Times New Roman" w:hAnsi="Times New Roman" w:cs="Times New Roman"/>
          <w:sz w:val="24"/>
          <w:szCs w:val="24"/>
        </w:rPr>
        <w:t>)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po przeprowadzeniu w dniu ......................</w:t>
      </w:r>
      <w:r w:rsidR="0098317B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....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........</w:t>
      </w:r>
      <w:r w:rsidR="008951F0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551C25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2022 </w:t>
      </w:r>
      <w:proofErr w:type="gramStart"/>
      <w:r w:rsidR="00551C25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r</w:t>
      </w:r>
      <w:proofErr w:type="gramEnd"/>
      <w:r w:rsidR="008951F0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negocjacji pomiędzy</w:t>
      </w:r>
      <w:r w:rsidR="00551C25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:</w:t>
      </w:r>
    </w:p>
    <w:p w:rsidR="00551C25" w:rsidRPr="005D337D" w:rsidRDefault="00551C25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6836BE" w:rsidRPr="005D337D" w:rsidRDefault="006836BE" w:rsidP="006836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BF3FF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Gminą Miasto Świnoujście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reprezentowaną przez Barbarę Michalską – I Zastępcę Prezydenta Miasta Świnoujście </w:t>
      </w:r>
    </w:p>
    <w:p w:rsidR="000C2FF4" w:rsidRPr="005D337D" w:rsidRDefault="000C2FF4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FC1296" w:rsidRPr="005D337D" w:rsidRDefault="00452268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  <w:proofErr w:type="gramEnd"/>
    </w:p>
    <w:p w:rsidR="00F4081F" w:rsidRPr="005D337D" w:rsidRDefault="00F4081F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231C83" w:rsidRPr="005D337D" w:rsidRDefault="00231C83" w:rsidP="00231C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BF3FF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Skarbem Państwa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reprezentowanym przez Prezydenta Miasta Świnoujście – Janusza </w:t>
      </w:r>
      <w:proofErr w:type="spellStart"/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Żmurkiewicza</w:t>
      </w:r>
      <w:proofErr w:type="spellEnd"/>
    </w:p>
    <w:p w:rsidR="00CF28BF" w:rsidRPr="005D337D" w:rsidRDefault="00CF28BF" w:rsidP="00CF28BF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</w:p>
    <w:p w:rsidR="00FC1296" w:rsidRPr="005D337D" w:rsidRDefault="00FC1296" w:rsidP="00CF28BF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</w:t>
      </w:r>
      <w:r w:rsidR="001834FF" w:rsidRPr="005D337D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Pr="005D337D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1</w:t>
      </w:r>
    </w:p>
    <w:p w:rsidR="00FC1296" w:rsidRPr="005D337D" w:rsidRDefault="00CF28BF" w:rsidP="00CF28BF">
      <w:pPr>
        <w:keepNext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wyniku zatwierdz</w:t>
      </w:r>
      <w:r w:rsidR="00995F63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onego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projektu podziału decyzją Prezydenta Miasta Świnoujście z dnia 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8 października</w:t>
      </w:r>
      <w:r w:rsidR="00995F63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2021 r.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znak BGM.6831.</w:t>
      </w:r>
      <w:r w:rsidR="00995F63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9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.20</w:t>
      </w:r>
      <w:r w:rsidR="00307D1F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2</w:t>
      </w:r>
      <w:r w:rsidR="001B36D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1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proofErr w:type="gramStart"/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wydzielono</w:t>
      </w:r>
      <w:proofErr w:type="gramEnd"/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działk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gruntu 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o 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</w:t>
      </w:r>
      <w:r w:rsidR="001B36D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r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:</w:t>
      </w:r>
      <w:r w:rsidR="001B36D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356/1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o </w:t>
      </w:r>
      <w:r w:rsidR="00137917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powierzchni</w:t>
      </w:r>
      <w:r w:rsidR="00995F63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51</w:t>
      </w:r>
      <w:r w:rsidR="00137917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m²</w:t>
      </w:r>
      <w:r w:rsidR="001B36D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356/2 o powierzchni 10 m², 356/5 o powierzchni 284 m², 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objęt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e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KW</w:t>
      </w:r>
      <w:r w:rsidR="00AD566C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SZ1W/</w:t>
      </w:r>
      <w:r w:rsidR="009430A7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000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58788/3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(poprzednio SZ1W/000</w:t>
      </w:r>
      <w:r w:rsidR="001B36D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0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5655/6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)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 Wydzielone działki położone są na obszarze oznaczonym</w:t>
      </w:r>
      <w:r w:rsidR="005D337D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w 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miejscowym planie zagospodarowania przestrzennego jako</w:t>
      </w:r>
      <w:r w:rsidR="00A1333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: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ulic</w:t>
      </w:r>
      <w:r w:rsidR="00A1333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lokalna (05</w:t>
      </w:r>
      <w:r w:rsidR="00A1333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KL) oraz ulice dojazdowe (22</w:t>
      </w:r>
      <w:r w:rsidR="00A1333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95BE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KD)</w:t>
      </w:r>
      <w:r w:rsidR="001B36D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137917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kategorii gminnej</w:t>
      </w:r>
      <w:r w:rsidR="002C3110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 przeszł</w:t>
      </w:r>
      <w:r w:rsidR="00A1333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y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z mocy prawa na własność Gminy Miasto Św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inoujście w trybie art. 98 ust. 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1 ustawy</w:t>
      </w:r>
      <w:r w:rsidR="002C3110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FC1296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 gospodarce nieruchomościami.</w:t>
      </w:r>
    </w:p>
    <w:p w:rsidR="00CF28BF" w:rsidRPr="005D337D" w:rsidRDefault="00CF28BF" w:rsidP="00CF28BF">
      <w:pPr>
        <w:keepNext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6A0AD8" w:rsidRPr="005D337D" w:rsidRDefault="006A0AD8" w:rsidP="00CF28BF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</w:t>
      </w:r>
      <w:r w:rsidR="001834FF" w:rsidRPr="005D337D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Pr="005D337D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2</w:t>
      </w:r>
    </w:p>
    <w:p w:rsidR="006A0AD8" w:rsidRDefault="00B73EC0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Łączna w</w:t>
      </w:r>
      <w:r w:rsidR="006A0AD8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artość nieruchomości oszacowana została na kwotę </w:t>
      </w:r>
      <w:r w:rsidRPr="002B300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6</w:t>
      </w:r>
      <w:r w:rsidR="0035545D" w:rsidRPr="005D337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4 </w:t>
      </w:r>
      <w:r w:rsidRPr="005D337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260</w:t>
      </w:r>
      <w:r w:rsidR="006A0AD8" w:rsidRPr="005D337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,00 zł</w:t>
      </w:r>
      <w:r w:rsidR="006A0AD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na podstawie operatu szacunkowego </w:t>
      </w:r>
      <w:r w:rsidR="006A0AD8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z dnia 5 </w:t>
      </w:r>
      <w:r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kwietnia</w:t>
      </w:r>
      <w:r w:rsidR="006A0AD8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2022 r</w:t>
      </w:r>
      <w:r w:rsidR="00EB76A9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  <w:r w:rsidR="006A0AD8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 sporządzonego prze</w:t>
      </w:r>
      <w:r w:rsidR="00EB76A9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z rzeczoznawcę majątkowego Pana </w:t>
      </w:r>
      <w:r w:rsidR="006A0AD8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Bogdana Malika.</w:t>
      </w:r>
      <w:r w:rsidR="00EB76A9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A0AD8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Zatem wartość odszkodowania w trybie ar. 98 </w:t>
      </w:r>
      <w:proofErr w:type="gramStart"/>
      <w:r w:rsidR="006A0AD8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ustawy</w:t>
      </w:r>
      <w:proofErr w:type="gramEnd"/>
      <w:r w:rsidR="006A0AD8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o gospodarce nieruchomościami wynosi </w:t>
      </w:r>
      <w:r w:rsidRPr="005C4B5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6</w:t>
      </w:r>
      <w:r w:rsidR="00EB76A9" w:rsidRPr="005D337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4</w:t>
      </w:r>
      <w:r w:rsidR="0035545D" w:rsidRPr="005D337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 </w:t>
      </w:r>
      <w:r w:rsidRPr="005D337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260</w:t>
      </w:r>
      <w:r w:rsidR="006A0AD8" w:rsidRPr="005D337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,00 zł</w:t>
      </w:r>
      <w:r w:rsidR="006A0AD8"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(słownie: </w:t>
      </w:r>
      <w:r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sześćdziesiąt cztery </w:t>
      </w:r>
      <w:r w:rsidR="006A0AD8"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tysiące </w:t>
      </w:r>
      <w:r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dwieście sześćdziesiąt</w:t>
      </w:r>
      <w:r w:rsidR="006A0AD8"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złotych 00/100).</w:t>
      </w:r>
    </w:p>
    <w:p w:rsidR="00574A18" w:rsidRPr="005D337D" w:rsidRDefault="00574A18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sz w:val="24"/>
          <w:szCs w:val="24"/>
          <w:lang w:eastAsia="pl-PL" w:bidi="pl-PL"/>
        </w:rPr>
      </w:pPr>
    </w:p>
    <w:p w:rsidR="00FC1296" w:rsidRPr="005D337D" w:rsidRDefault="00FC1296" w:rsidP="00EB76A9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</w:t>
      </w:r>
      <w:r w:rsidR="002469E1" w:rsidRPr="005D337D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="006A0AD8" w:rsidRPr="005D337D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3</w:t>
      </w:r>
    </w:p>
    <w:p w:rsidR="0035545D" w:rsidRDefault="00FC1296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Strony ustalają</w:t>
      </w:r>
      <w:r w:rsidR="0065363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1528F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iż wysokość należnego</w:t>
      </w:r>
      <w:r w:rsidR="00653638"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odszkodowani</w:t>
      </w:r>
      <w:r w:rsidR="0065363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a </w:t>
      </w:r>
      <w:r w:rsidR="00B6192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rzecz</w:t>
      </w:r>
      <w:r w:rsidR="0065363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byłego właściciela</w:t>
      </w:r>
      <w:r w:rsidR="00EB76A9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tj.</w:t>
      </w:r>
      <w:r w:rsidR="00B61928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: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50471"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Skarbu Pa</w:t>
      </w:r>
      <w:r w:rsidR="00E70BA7"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ń</w:t>
      </w:r>
      <w:r w:rsidR="00850471"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stwa</w:t>
      </w:r>
      <w:r w:rsidR="001528F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BB62CD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 tytułu</w:t>
      </w:r>
      <w:r w:rsidR="001528F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utraty prawa własności nieruchomości położonej w obrębie ewidencyjnym n</w:t>
      </w:r>
      <w:r w:rsidR="005C4B5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umer</w:t>
      </w:r>
      <w:r w:rsidR="001528F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1</w:t>
      </w:r>
      <w:r w:rsidR="0085047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8</w:t>
      </w:r>
      <w:r w:rsidR="001528F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m. Świnoujście, s</w:t>
      </w:r>
      <w:r w:rsidR="0085047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kładającej się z</w:t>
      </w:r>
      <w:r w:rsidR="001528F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dział</w:t>
      </w:r>
      <w:r w:rsidR="0085047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e</w:t>
      </w:r>
      <w:r w:rsidR="001528F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k gruntu </w:t>
      </w:r>
      <w:r w:rsid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o </w:t>
      </w:r>
      <w:r w:rsidR="001528F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</w:t>
      </w:r>
      <w:r w:rsidR="005D337D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r</w:t>
      </w:r>
      <w:r w:rsidR="0085047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:</w:t>
      </w:r>
      <w:r w:rsidR="001528FA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50471"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356/1</w:t>
      </w:r>
      <w:r w:rsidR="0085047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o powierzchni 51 m², </w:t>
      </w:r>
      <w:r w:rsidR="00850471"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356/2</w:t>
      </w:r>
      <w:r w:rsidR="002B300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5047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o powierzchni 10 m², </w:t>
      </w:r>
      <w:r w:rsidR="00850471"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356/5</w:t>
      </w:r>
      <w:r w:rsidR="0085047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o powierzchni 284 m², objętej KW SZ1W/00058788/3 </w:t>
      </w:r>
      <w:r w:rsidR="001528FA" w:rsidRPr="005D337D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wynosi </w:t>
      </w:r>
      <w:r w:rsidR="00F525E8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łącznie </w:t>
      </w:r>
      <w:r w:rsidR="00850471" w:rsidRPr="005D337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6</w:t>
      </w:r>
      <w:r w:rsidR="00850471" w:rsidRPr="005D337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pl-PL" w:bidi="pl-PL"/>
        </w:rPr>
        <w:t>4 260,00 zł</w:t>
      </w:r>
      <w:r w:rsidR="00850471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(słownie: sześćdziesiąt cztery tysiące dwieście sześćdziesiąt złotych 00/100). </w:t>
      </w:r>
    </w:p>
    <w:p w:rsidR="00574A18" w:rsidRDefault="00574A18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574A18" w:rsidRPr="005D337D" w:rsidRDefault="00574A18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FC1296" w:rsidRPr="005D337D" w:rsidRDefault="00FC1296" w:rsidP="0035545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lastRenderedPageBreak/>
        <w:t>§</w:t>
      </w:r>
      <w:r w:rsidR="002469E1"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6A0AD8"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4</w:t>
      </w:r>
    </w:p>
    <w:p w:rsidR="001136A6" w:rsidRDefault="0013510A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Należne o</w:t>
      </w:r>
      <w:r w:rsidR="00FC1296"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dszkodowanie zostanie wypłacone </w:t>
      </w:r>
      <w:r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konto Skarbu Państwa o numerze:</w:t>
      </w:r>
      <w:r w:rsidRPr="0083039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83039B">
        <w:rPr>
          <w:rFonts w:ascii="Times New Roman" w:hAnsi="Times New Roman" w:cs="Times New Roman"/>
          <w:b/>
          <w:sz w:val="24"/>
          <w:szCs w:val="24"/>
        </w:rPr>
        <w:t>75 1240 3914 1111 0010 0965 1099 </w:t>
      </w:r>
      <w:r w:rsidR="00125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terminie 14 dni</w:t>
      </w:r>
      <w:r w:rsidRPr="0083039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od dnia podpisania </w:t>
      </w:r>
      <w:r w:rsidR="00FC1296"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niniejszego protokołu</w:t>
      </w:r>
      <w:r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</w:p>
    <w:p w:rsidR="00574A18" w:rsidRPr="0083039B" w:rsidRDefault="00574A18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FC1296" w:rsidRPr="005D337D" w:rsidRDefault="00FC1296" w:rsidP="008C52A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</w:t>
      </w:r>
      <w:r w:rsidR="006A0AD8"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5</w:t>
      </w:r>
    </w:p>
    <w:p w:rsidR="00FC1296" w:rsidRPr="005D337D" w:rsidRDefault="00FC1296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związku z wypłatą odszkodowania </w:t>
      </w:r>
      <w:r w:rsidR="004271EF"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Skarb Państwa </w:t>
      </w:r>
      <w:r w:rsidRPr="0083039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zrzeka się </w:t>
      </w:r>
      <w:r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wszelkich roszczeń</w:t>
      </w:r>
      <w:r w:rsidR="002B300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50E1B" w:rsidRPr="0083039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</w:t>
      </w:r>
      <w:r w:rsidR="00650E1B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stosunku do 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Gminy Miasto Świnoujście związanych z nieruchomością </w:t>
      </w:r>
      <w:r w:rsidR="004271EF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położoną w obr</w:t>
      </w:r>
      <w:r w:rsid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ębie</w:t>
      </w:r>
      <w:r w:rsidR="004271EF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ewidencyjnym n</w:t>
      </w:r>
      <w:r w:rsidR="003E562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ume</w:t>
      </w:r>
      <w:r w:rsidR="004271EF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r 18 m. Świnoujście, składającą się z działek gruntu o numerach: 356/1, 356/2 i 356/5</w:t>
      </w:r>
      <w:r w:rsidR="00F577D4"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</w:t>
      </w: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przejętą na własność przez Gminę Miasto Świnoujście.</w:t>
      </w:r>
    </w:p>
    <w:p w:rsidR="00650E1B" w:rsidRPr="005D337D" w:rsidRDefault="00650E1B" w:rsidP="00CF28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FC1296" w:rsidRPr="005D337D" w:rsidRDefault="00FC1296" w:rsidP="00650E1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</w:t>
      </w:r>
      <w:r w:rsidR="006A0AD8" w:rsidRPr="005D33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6</w:t>
      </w:r>
    </w:p>
    <w:p w:rsidR="00FC1296" w:rsidRDefault="00FC1296" w:rsidP="00650E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5D337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sprawach nieuregulowanych stosuje się przepisy Kodeksu Cywilnego.</w:t>
      </w:r>
    </w:p>
    <w:p w:rsidR="00CA5AD3" w:rsidRDefault="00CA5AD3" w:rsidP="00650E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650E1B" w:rsidRPr="005D337D" w:rsidRDefault="00650E1B" w:rsidP="00650E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650E1B" w:rsidRPr="005D337D" w:rsidRDefault="00650E1B" w:rsidP="00650E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tbl>
      <w:tblPr>
        <w:tblStyle w:val="Tabela-Siatka"/>
        <w:tblW w:w="1008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031"/>
        <w:gridCol w:w="108"/>
        <w:gridCol w:w="5731"/>
        <w:gridCol w:w="108"/>
      </w:tblGrid>
      <w:tr w:rsidR="00E87437" w:rsidRPr="005D337D" w:rsidTr="005D337D">
        <w:trPr>
          <w:gridAfter w:val="1"/>
          <w:wAfter w:w="108" w:type="dxa"/>
          <w:trHeight w:val="1191"/>
        </w:trPr>
        <w:tc>
          <w:tcPr>
            <w:tcW w:w="4139" w:type="dxa"/>
            <w:gridSpan w:val="2"/>
          </w:tcPr>
          <w:p w:rsidR="00650E1B" w:rsidRPr="005D337D" w:rsidRDefault="00DA39B3" w:rsidP="003105E7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 w:rsidRPr="005D33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Zastępca Prezydenta Miasta</w:t>
            </w:r>
            <w:r w:rsidR="002B300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 xml:space="preserve"> </w:t>
            </w:r>
          </w:p>
          <w:p w:rsidR="002079FD" w:rsidRPr="005D337D" w:rsidRDefault="002079FD" w:rsidP="00752852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48551C" w:rsidRPr="005D337D" w:rsidRDefault="0048551C" w:rsidP="0013086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</w:t>
            </w:r>
            <w:r w:rsid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..</w:t>
            </w:r>
            <w:r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.……</w:t>
            </w:r>
            <w:r w:rsidR="00130869"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..</w:t>
            </w:r>
            <w:r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</w:t>
            </w:r>
            <w:r w:rsidR="00130869"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..</w:t>
            </w:r>
            <w:r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……….</w:t>
            </w:r>
          </w:p>
        </w:tc>
        <w:tc>
          <w:tcPr>
            <w:tcW w:w="5839" w:type="dxa"/>
            <w:gridSpan w:val="2"/>
          </w:tcPr>
          <w:p w:rsidR="00DA39B3" w:rsidRPr="005D337D" w:rsidRDefault="00DA39B3" w:rsidP="001A63BF">
            <w:pPr>
              <w:keepNext/>
              <w:widowControl w:val="0"/>
              <w:suppressAutoHyphens/>
              <w:autoSpaceDN w:val="0"/>
              <w:spacing w:line="276" w:lineRule="auto"/>
              <w:ind w:left="708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 w:rsidRPr="005D33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Prezydent Miasta Świnoujście</w:t>
            </w:r>
          </w:p>
          <w:p w:rsidR="007D6CE4" w:rsidRPr="005D337D" w:rsidRDefault="007D6CE4" w:rsidP="00E87437">
            <w:pPr>
              <w:pStyle w:val="Akapitzlist"/>
              <w:keepNext/>
              <w:widowControl w:val="0"/>
              <w:suppressAutoHyphens/>
              <w:autoSpaceDN w:val="0"/>
              <w:spacing w:after="120"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  <w:p w:rsidR="0048551C" w:rsidRPr="005D337D" w:rsidRDefault="002079FD" w:rsidP="00C85D57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</w:t>
            </w:r>
            <w:r w:rsidR="00C85D57"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.</w:t>
            </w:r>
            <w:r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…….…</w:t>
            </w:r>
            <w:r w:rsid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….</w:t>
            </w:r>
            <w:r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</w:t>
            </w:r>
            <w:r w:rsidR="00130869"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..</w:t>
            </w:r>
            <w:r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…………………</w:t>
            </w:r>
            <w:r w:rsidR="00E87437" w:rsidRPr="005D33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….</w:t>
            </w:r>
          </w:p>
        </w:tc>
      </w:tr>
      <w:tr w:rsidR="00E87437" w:rsidTr="005D337D">
        <w:trPr>
          <w:gridBefore w:val="1"/>
          <w:wBefore w:w="108" w:type="dxa"/>
          <w:trHeight w:val="1191"/>
        </w:trPr>
        <w:tc>
          <w:tcPr>
            <w:tcW w:w="4139" w:type="dxa"/>
            <w:gridSpan w:val="2"/>
          </w:tcPr>
          <w:p w:rsidR="00650E1B" w:rsidRDefault="00650E1B" w:rsidP="0048551C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  <w:gridSpan w:val="2"/>
          </w:tcPr>
          <w:p w:rsidR="00650E1B" w:rsidRPr="00E87437" w:rsidRDefault="00650E1B" w:rsidP="00E87437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</w:tr>
      <w:tr w:rsidR="00E87437" w:rsidTr="005D337D">
        <w:trPr>
          <w:gridBefore w:val="1"/>
          <w:wBefore w:w="108" w:type="dxa"/>
          <w:trHeight w:val="1191"/>
        </w:trPr>
        <w:tc>
          <w:tcPr>
            <w:tcW w:w="4139" w:type="dxa"/>
            <w:gridSpan w:val="2"/>
          </w:tcPr>
          <w:p w:rsidR="00650E1B" w:rsidRDefault="00650E1B" w:rsidP="0048551C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  <w:gridSpan w:val="2"/>
          </w:tcPr>
          <w:p w:rsidR="00650E1B" w:rsidRPr="00E87437" w:rsidRDefault="00650E1B" w:rsidP="00E87437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</w:tr>
      <w:tr w:rsidR="00E87437" w:rsidTr="005D337D">
        <w:trPr>
          <w:gridBefore w:val="1"/>
          <w:wBefore w:w="108" w:type="dxa"/>
          <w:trHeight w:val="1191"/>
        </w:trPr>
        <w:tc>
          <w:tcPr>
            <w:tcW w:w="4139" w:type="dxa"/>
            <w:gridSpan w:val="2"/>
          </w:tcPr>
          <w:p w:rsidR="00650E1B" w:rsidRDefault="00650E1B" w:rsidP="0048551C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  <w:gridSpan w:val="2"/>
          </w:tcPr>
          <w:p w:rsidR="00650E1B" w:rsidRPr="00E87437" w:rsidRDefault="00650E1B" w:rsidP="00E87437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</w:tr>
      <w:tr w:rsidR="00E87437" w:rsidTr="005D337D">
        <w:trPr>
          <w:gridBefore w:val="1"/>
          <w:wBefore w:w="108" w:type="dxa"/>
          <w:trHeight w:val="1191"/>
        </w:trPr>
        <w:tc>
          <w:tcPr>
            <w:tcW w:w="4139" w:type="dxa"/>
            <w:gridSpan w:val="2"/>
          </w:tcPr>
          <w:p w:rsidR="00650E1B" w:rsidRDefault="00650E1B" w:rsidP="0048551C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  <w:gridSpan w:val="2"/>
          </w:tcPr>
          <w:p w:rsidR="00650E1B" w:rsidRPr="00E87437" w:rsidRDefault="00650E1B" w:rsidP="00E87437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</w:tr>
      <w:tr w:rsidR="00E87437" w:rsidTr="005D337D">
        <w:trPr>
          <w:gridBefore w:val="1"/>
          <w:wBefore w:w="108" w:type="dxa"/>
          <w:trHeight w:val="1191"/>
        </w:trPr>
        <w:tc>
          <w:tcPr>
            <w:tcW w:w="4139" w:type="dxa"/>
            <w:gridSpan w:val="2"/>
          </w:tcPr>
          <w:p w:rsidR="00650E1B" w:rsidRDefault="00650E1B" w:rsidP="0048551C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  <w:gridSpan w:val="2"/>
          </w:tcPr>
          <w:p w:rsidR="00650E1B" w:rsidRPr="00E87437" w:rsidRDefault="00650E1B" w:rsidP="00E87437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</w:tr>
      <w:tr w:rsidR="00E87437" w:rsidTr="005D337D">
        <w:trPr>
          <w:gridBefore w:val="1"/>
          <w:wBefore w:w="108" w:type="dxa"/>
          <w:trHeight w:val="1191"/>
        </w:trPr>
        <w:tc>
          <w:tcPr>
            <w:tcW w:w="4139" w:type="dxa"/>
            <w:gridSpan w:val="2"/>
          </w:tcPr>
          <w:p w:rsidR="00650E1B" w:rsidRDefault="00650E1B" w:rsidP="0048551C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  <w:gridSpan w:val="2"/>
          </w:tcPr>
          <w:p w:rsidR="00650E1B" w:rsidRPr="00E87437" w:rsidRDefault="00650E1B" w:rsidP="00E87437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617" w:rsidRPr="008E342E" w:rsidRDefault="00E83617" w:rsidP="00CF28BF">
      <w:pPr>
        <w:spacing w:after="0" w:line="276" w:lineRule="auto"/>
        <w:jc w:val="both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sectPr w:rsidR="00E83617" w:rsidRPr="008E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CB5"/>
    <w:multiLevelType w:val="hybridMultilevel"/>
    <w:tmpl w:val="9C88B2FE"/>
    <w:lvl w:ilvl="0" w:tplc="44B08E2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E00CE8"/>
    <w:multiLevelType w:val="hybridMultilevel"/>
    <w:tmpl w:val="394470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05787"/>
    <w:multiLevelType w:val="hybridMultilevel"/>
    <w:tmpl w:val="380A21AE"/>
    <w:lvl w:ilvl="0" w:tplc="4C7EC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47B7F"/>
    <w:multiLevelType w:val="hybridMultilevel"/>
    <w:tmpl w:val="83FA8BA2"/>
    <w:lvl w:ilvl="0" w:tplc="A22AC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96"/>
    <w:rsid w:val="00021943"/>
    <w:rsid w:val="000371D5"/>
    <w:rsid w:val="000818F7"/>
    <w:rsid w:val="00081ECB"/>
    <w:rsid w:val="00095E91"/>
    <w:rsid w:val="000A0262"/>
    <w:rsid w:val="000C2FF4"/>
    <w:rsid w:val="000E3BD0"/>
    <w:rsid w:val="00112DA8"/>
    <w:rsid w:val="001136A6"/>
    <w:rsid w:val="00125E33"/>
    <w:rsid w:val="00130869"/>
    <w:rsid w:val="00134489"/>
    <w:rsid w:val="0013510A"/>
    <w:rsid w:val="00136352"/>
    <w:rsid w:val="00137917"/>
    <w:rsid w:val="00145EFD"/>
    <w:rsid w:val="001528FA"/>
    <w:rsid w:val="0016107E"/>
    <w:rsid w:val="00166C7B"/>
    <w:rsid w:val="001834FF"/>
    <w:rsid w:val="001940EC"/>
    <w:rsid w:val="001A63BF"/>
    <w:rsid w:val="001A7691"/>
    <w:rsid w:val="001B2451"/>
    <w:rsid w:val="001B36D8"/>
    <w:rsid w:val="001C40E3"/>
    <w:rsid w:val="00204A40"/>
    <w:rsid w:val="002079FD"/>
    <w:rsid w:val="00231C83"/>
    <w:rsid w:val="00236ED6"/>
    <w:rsid w:val="002469E1"/>
    <w:rsid w:val="00282B1F"/>
    <w:rsid w:val="00285D70"/>
    <w:rsid w:val="002B300D"/>
    <w:rsid w:val="002C3110"/>
    <w:rsid w:val="002D6C7D"/>
    <w:rsid w:val="002E40A4"/>
    <w:rsid w:val="002F700B"/>
    <w:rsid w:val="00303AE5"/>
    <w:rsid w:val="00307D1F"/>
    <w:rsid w:val="003105E7"/>
    <w:rsid w:val="00312187"/>
    <w:rsid w:val="003332EF"/>
    <w:rsid w:val="00340821"/>
    <w:rsid w:val="00340AA8"/>
    <w:rsid w:val="003449B1"/>
    <w:rsid w:val="003468AF"/>
    <w:rsid w:val="00351CC0"/>
    <w:rsid w:val="00353F80"/>
    <w:rsid w:val="0035545D"/>
    <w:rsid w:val="003676E3"/>
    <w:rsid w:val="00370686"/>
    <w:rsid w:val="00396221"/>
    <w:rsid w:val="0039767E"/>
    <w:rsid w:val="003B1DB8"/>
    <w:rsid w:val="003C63EE"/>
    <w:rsid w:val="003D0D3C"/>
    <w:rsid w:val="003D762B"/>
    <w:rsid w:val="003E21DB"/>
    <w:rsid w:val="003E39A3"/>
    <w:rsid w:val="003E4482"/>
    <w:rsid w:val="003E5000"/>
    <w:rsid w:val="003E5626"/>
    <w:rsid w:val="003F073E"/>
    <w:rsid w:val="003F680E"/>
    <w:rsid w:val="00412B61"/>
    <w:rsid w:val="00425220"/>
    <w:rsid w:val="004271EF"/>
    <w:rsid w:val="00430FBD"/>
    <w:rsid w:val="0044212F"/>
    <w:rsid w:val="00444D8B"/>
    <w:rsid w:val="00451C67"/>
    <w:rsid w:val="00452268"/>
    <w:rsid w:val="00452B7D"/>
    <w:rsid w:val="00456450"/>
    <w:rsid w:val="00456BCA"/>
    <w:rsid w:val="00473E68"/>
    <w:rsid w:val="0047651E"/>
    <w:rsid w:val="0048551C"/>
    <w:rsid w:val="004B4F90"/>
    <w:rsid w:val="004C2B48"/>
    <w:rsid w:val="004C5817"/>
    <w:rsid w:val="004C61A9"/>
    <w:rsid w:val="004D4E23"/>
    <w:rsid w:val="004E66DC"/>
    <w:rsid w:val="004E7DEB"/>
    <w:rsid w:val="00500A1D"/>
    <w:rsid w:val="00544B90"/>
    <w:rsid w:val="00546A5F"/>
    <w:rsid w:val="00551C25"/>
    <w:rsid w:val="00574A18"/>
    <w:rsid w:val="0059265A"/>
    <w:rsid w:val="005A4ABD"/>
    <w:rsid w:val="005C3F85"/>
    <w:rsid w:val="005C4B5E"/>
    <w:rsid w:val="005C53E0"/>
    <w:rsid w:val="005D21BF"/>
    <w:rsid w:val="005D337D"/>
    <w:rsid w:val="005D390E"/>
    <w:rsid w:val="00633063"/>
    <w:rsid w:val="0064512A"/>
    <w:rsid w:val="00650E1B"/>
    <w:rsid w:val="00653638"/>
    <w:rsid w:val="00656221"/>
    <w:rsid w:val="00671902"/>
    <w:rsid w:val="00672635"/>
    <w:rsid w:val="006836BE"/>
    <w:rsid w:val="00691D01"/>
    <w:rsid w:val="006A0AD8"/>
    <w:rsid w:val="006A20AA"/>
    <w:rsid w:val="006B17AA"/>
    <w:rsid w:val="006E7A41"/>
    <w:rsid w:val="007055A1"/>
    <w:rsid w:val="0071399E"/>
    <w:rsid w:val="00716F9A"/>
    <w:rsid w:val="0072323D"/>
    <w:rsid w:val="00752852"/>
    <w:rsid w:val="007655BA"/>
    <w:rsid w:val="00766ECB"/>
    <w:rsid w:val="007911BC"/>
    <w:rsid w:val="007A391C"/>
    <w:rsid w:val="007D6CE4"/>
    <w:rsid w:val="007E2894"/>
    <w:rsid w:val="007E787C"/>
    <w:rsid w:val="00810EA3"/>
    <w:rsid w:val="008123E1"/>
    <w:rsid w:val="00813083"/>
    <w:rsid w:val="00816C4A"/>
    <w:rsid w:val="0082286B"/>
    <w:rsid w:val="0083039B"/>
    <w:rsid w:val="00850471"/>
    <w:rsid w:val="008530F7"/>
    <w:rsid w:val="00861398"/>
    <w:rsid w:val="0088130E"/>
    <w:rsid w:val="00883D6A"/>
    <w:rsid w:val="0088781E"/>
    <w:rsid w:val="008951F0"/>
    <w:rsid w:val="00897895"/>
    <w:rsid w:val="008A33DA"/>
    <w:rsid w:val="008C4E2C"/>
    <w:rsid w:val="008C52A4"/>
    <w:rsid w:val="008D3433"/>
    <w:rsid w:val="008E342E"/>
    <w:rsid w:val="008F3FE5"/>
    <w:rsid w:val="00902425"/>
    <w:rsid w:val="00913D20"/>
    <w:rsid w:val="00927E11"/>
    <w:rsid w:val="0093008A"/>
    <w:rsid w:val="009304E0"/>
    <w:rsid w:val="00935548"/>
    <w:rsid w:val="00940202"/>
    <w:rsid w:val="009430A7"/>
    <w:rsid w:val="00962408"/>
    <w:rsid w:val="0097385E"/>
    <w:rsid w:val="00975033"/>
    <w:rsid w:val="0098317B"/>
    <w:rsid w:val="00986093"/>
    <w:rsid w:val="00995F63"/>
    <w:rsid w:val="0099702B"/>
    <w:rsid w:val="009A2A1B"/>
    <w:rsid w:val="009A5F2F"/>
    <w:rsid w:val="009B7302"/>
    <w:rsid w:val="009C5473"/>
    <w:rsid w:val="009D499C"/>
    <w:rsid w:val="009E744B"/>
    <w:rsid w:val="009F2808"/>
    <w:rsid w:val="009F7899"/>
    <w:rsid w:val="00A02689"/>
    <w:rsid w:val="00A1333A"/>
    <w:rsid w:val="00A21B42"/>
    <w:rsid w:val="00A37290"/>
    <w:rsid w:val="00A6460B"/>
    <w:rsid w:val="00AD566C"/>
    <w:rsid w:val="00AE1835"/>
    <w:rsid w:val="00AE2612"/>
    <w:rsid w:val="00B013B8"/>
    <w:rsid w:val="00B04E3A"/>
    <w:rsid w:val="00B31BB1"/>
    <w:rsid w:val="00B4746F"/>
    <w:rsid w:val="00B4759E"/>
    <w:rsid w:val="00B61928"/>
    <w:rsid w:val="00B61AF9"/>
    <w:rsid w:val="00B62FE7"/>
    <w:rsid w:val="00B70D64"/>
    <w:rsid w:val="00B73EC0"/>
    <w:rsid w:val="00B876B6"/>
    <w:rsid w:val="00BB1189"/>
    <w:rsid w:val="00BB62CD"/>
    <w:rsid w:val="00BB767D"/>
    <w:rsid w:val="00BC6E54"/>
    <w:rsid w:val="00BD665A"/>
    <w:rsid w:val="00BF3FF8"/>
    <w:rsid w:val="00C06FAF"/>
    <w:rsid w:val="00C10C16"/>
    <w:rsid w:val="00C56306"/>
    <w:rsid w:val="00C85D57"/>
    <w:rsid w:val="00CA5AD3"/>
    <w:rsid w:val="00CA6294"/>
    <w:rsid w:val="00CC4D9C"/>
    <w:rsid w:val="00CF28BF"/>
    <w:rsid w:val="00D075EB"/>
    <w:rsid w:val="00D117A9"/>
    <w:rsid w:val="00D14001"/>
    <w:rsid w:val="00D17934"/>
    <w:rsid w:val="00D43393"/>
    <w:rsid w:val="00D74EC3"/>
    <w:rsid w:val="00D86EB2"/>
    <w:rsid w:val="00DA39B3"/>
    <w:rsid w:val="00DD5B70"/>
    <w:rsid w:val="00DE0A06"/>
    <w:rsid w:val="00E25996"/>
    <w:rsid w:val="00E55611"/>
    <w:rsid w:val="00E70BA7"/>
    <w:rsid w:val="00E76D73"/>
    <w:rsid w:val="00E83617"/>
    <w:rsid w:val="00E83B8C"/>
    <w:rsid w:val="00E87437"/>
    <w:rsid w:val="00E91851"/>
    <w:rsid w:val="00E97438"/>
    <w:rsid w:val="00EB76A9"/>
    <w:rsid w:val="00EB799C"/>
    <w:rsid w:val="00F00759"/>
    <w:rsid w:val="00F1170F"/>
    <w:rsid w:val="00F26702"/>
    <w:rsid w:val="00F27B8D"/>
    <w:rsid w:val="00F31E65"/>
    <w:rsid w:val="00F4081F"/>
    <w:rsid w:val="00F525E8"/>
    <w:rsid w:val="00F577D4"/>
    <w:rsid w:val="00F67C1E"/>
    <w:rsid w:val="00F82117"/>
    <w:rsid w:val="00F95BEA"/>
    <w:rsid w:val="00F972D0"/>
    <w:rsid w:val="00FA4879"/>
    <w:rsid w:val="00FB2E27"/>
    <w:rsid w:val="00FC0841"/>
    <w:rsid w:val="00FC1296"/>
    <w:rsid w:val="00FC1B0C"/>
    <w:rsid w:val="00FC47B7"/>
    <w:rsid w:val="00FD2038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D1FA"/>
  <w15:chartTrackingRefBased/>
  <w15:docId w15:val="{4243F036-945A-4787-914E-6FF74B4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2635"/>
    <w:pPr>
      <w:ind w:left="720"/>
      <w:contextualSpacing/>
    </w:pPr>
  </w:style>
  <w:style w:type="table" w:styleId="Tabela-Siatka">
    <w:name w:val="Table Grid"/>
    <w:basedOn w:val="Standardowy"/>
    <w:uiPriority w:val="39"/>
    <w:rsid w:val="0065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A947-2930-49B0-86D3-52B582AB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Karczewicz-Cepa Anna</cp:lastModifiedBy>
  <cp:revision>3</cp:revision>
  <cp:lastPrinted>2022-04-20T11:19:00Z</cp:lastPrinted>
  <dcterms:created xsi:type="dcterms:W3CDTF">2022-06-23T11:41:00Z</dcterms:created>
  <dcterms:modified xsi:type="dcterms:W3CDTF">2022-06-24T06:06:00Z</dcterms:modified>
</cp:coreProperties>
</file>