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0D" w:rsidRPr="00917D5E" w:rsidRDefault="00C64C2F" w:rsidP="000F470D">
      <w:pPr>
        <w:tabs>
          <w:tab w:val="left" w:pos="4962"/>
        </w:tabs>
        <w:jc w:val="both"/>
        <w:rPr>
          <w:b/>
          <w:spacing w:val="-2"/>
          <w:u w:val="single"/>
        </w:rPr>
      </w:pPr>
      <w:r w:rsidRPr="00525BCF">
        <w:rPr>
          <w:b/>
          <w:spacing w:val="-2"/>
          <w:u w:val="single"/>
        </w:rPr>
        <w:t>Z</w:t>
      </w:r>
      <w:r w:rsidR="00EA5ABC">
        <w:rPr>
          <w:b/>
          <w:spacing w:val="-2"/>
          <w:u w:val="single"/>
        </w:rPr>
        <w:t>A</w:t>
      </w:r>
      <w:r w:rsidRPr="00917D5E">
        <w:rPr>
          <w:b/>
          <w:spacing w:val="-2"/>
          <w:u w:val="single"/>
        </w:rPr>
        <w:t>ŁĄCZNIK</w:t>
      </w:r>
      <w:r w:rsidR="00694DC4" w:rsidRPr="00917D5E">
        <w:rPr>
          <w:b/>
          <w:spacing w:val="-2"/>
          <w:u w:val="single"/>
        </w:rPr>
        <w:t xml:space="preserve"> </w:t>
      </w:r>
      <w:r w:rsidR="00BB285D" w:rsidRPr="00917D5E">
        <w:rPr>
          <w:b/>
          <w:spacing w:val="-2"/>
          <w:u w:val="single"/>
        </w:rPr>
        <w:t xml:space="preserve">NR </w:t>
      </w:r>
      <w:r w:rsidRPr="00917D5E">
        <w:rPr>
          <w:b/>
          <w:spacing w:val="-2"/>
          <w:u w:val="single"/>
        </w:rPr>
        <w:t xml:space="preserve"> 3</w:t>
      </w:r>
      <w:r w:rsidR="000F470D" w:rsidRPr="00917D5E">
        <w:rPr>
          <w:b/>
          <w:spacing w:val="-2"/>
          <w:u w:val="single"/>
        </w:rPr>
        <w:t xml:space="preserve"> – WIM</w:t>
      </w:r>
      <w:r w:rsidR="00525BCF" w:rsidRPr="00917D5E">
        <w:rPr>
          <w:b/>
          <w:spacing w:val="-2"/>
          <w:u w:val="single"/>
        </w:rPr>
        <w:t xml:space="preserve"> </w:t>
      </w:r>
      <w:r w:rsidR="004E2D15" w:rsidRPr="00917D5E">
        <w:rPr>
          <w:b/>
          <w:bCs/>
          <w:u w:val="single"/>
        </w:rPr>
        <w:t>271</w:t>
      </w:r>
      <w:r w:rsidR="00762776">
        <w:rPr>
          <w:b/>
          <w:bCs/>
          <w:u w:val="single"/>
        </w:rPr>
        <w:t>.2.34</w:t>
      </w:r>
      <w:r w:rsidR="00525BCF" w:rsidRPr="00917D5E">
        <w:rPr>
          <w:b/>
          <w:bCs/>
          <w:u w:val="single"/>
        </w:rPr>
        <w:t>.2022</w:t>
      </w:r>
    </w:p>
    <w:p w:rsidR="00842144" w:rsidRPr="00917D5E" w:rsidRDefault="005D25E9" w:rsidP="000F470D">
      <w:pPr>
        <w:tabs>
          <w:tab w:val="left" w:pos="4962"/>
        </w:tabs>
        <w:jc w:val="both"/>
        <w:rPr>
          <w:b/>
          <w:spacing w:val="-2"/>
          <w:u w:val="single"/>
        </w:rPr>
      </w:pPr>
      <w:r w:rsidRPr="00917D5E">
        <w:rPr>
          <w:spacing w:val="-2"/>
        </w:rPr>
        <w:tab/>
      </w:r>
    </w:p>
    <w:p w:rsidR="00AF21DF" w:rsidRPr="00A06CC1" w:rsidRDefault="00B53579" w:rsidP="00A06CC1">
      <w:pPr>
        <w:pStyle w:val="Nagwek4"/>
        <w:jc w:val="center"/>
        <w:rPr>
          <w:rFonts w:ascii="Times New Roman" w:eastAsia="Times New Roman" w:hAnsi="Times New Roman" w:cs="Times New Roman"/>
          <w:b/>
          <w:i w:val="0"/>
          <w:iCs w:val="0"/>
          <w:color w:val="auto"/>
          <w:sz w:val="36"/>
          <w:szCs w:val="40"/>
        </w:rPr>
      </w:pPr>
      <w:r w:rsidRPr="00917D5E">
        <w:rPr>
          <w:rFonts w:ascii="Times New Roman" w:eastAsia="Times New Roman" w:hAnsi="Times New Roman" w:cs="Times New Roman"/>
          <w:b/>
          <w:i w:val="0"/>
          <w:iCs w:val="0"/>
          <w:color w:val="auto"/>
          <w:sz w:val="36"/>
          <w:szCs w:val="40"/>
        </w:rPr>
        <w:t>Opis przedmiotu zamówienia</w:t>
      </w:r>
      <w:r w:rsidR="00AF21DF">
        <w:rPr>
          <w:noProof/>
        </w:rPr>
        <w:drawing>
          <wp:inline distT="0" distB="0" distL="0" distR="0">
            <wp:extent cx="5706394" cy="320992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I_0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614" cy="3238175"/>
                    </a:xfrm>
                    <a:prstGeom prst="rect">
                      <a:avLst/>
                    </a:prstGeom>
                  </pic:spPr>
                </pic:pic>
              </a:graphicData>
            </a:graphic>
          </wp:inline>
        </w:drawing>
      </w:r>
    </w:p>
    <w:p w:rsidR="00B53579" w:rsidRPr="00917D5E" w:rsidRDefault="00B53579" w:rsidP="00B53579">
      <w:pPr>
        <w:jc w:val="center"/>
        <w:rPr>
          <w:b/>
          <w:sz w:val="24"/>
          <w:szCs w:val="24"/>
        </w:rPr>
      </w:pPr>
    </w:p>
    <w:p w:rsidR="00694DC4" w:rsidRPr="00917D5E" w:rsidRDefault="00351598" w:rsidP="00D748C8">
      <w:pPr>
        <w:spacing w:after="120" w:line="360" w:lineRule="auto"/>
        <w:ind w:firstLine="360"/>
        <w:jc w:val="both"/>
        <w:rPr>
          <w:sz w:val="24"/>
          <w:szCs w:val="24"/>
        </w:rPr>
      </w:pPr>
      <w:r w:rsidRPr="00917D5E">
        <w:rPr>
          <w:sz w:val="24"/>
          <w:szCs w:val="24"/>
        </w:rPr>
        <w:t>Postępowanie</w:t>
      </w:r>
      <w:r w:rsidR="00B53579" w:rsidRPr="00917D5E">
        <w:rPr>
          <w:sz w:val="24"/>
          <w:szCs w:val="24"/>
        </w:rPr>
        <w:t xml:space="preserve"> nr </w:t>
      </w:r>
      <w:r w:rsidR="00FC513B" w:rsidRPr="00917D5E">
        <w:rPr>
          <w:sz w:val="24"/>
          <w:szCs w:val="24"/>
        </w:rPr>
        <w:t>WIM</w:t>
      </w:r>
      <w:r w:rsidR="004E2D15" w:rsidRPr="00917D5E">
        <w:rPr>
          <w:sz w:val="24"/>
          <w:szCs w:val="24"/>
        </w:rPr>
        <w:t>.271</w:t>
      </w:r>
      <w:r w:rsidR="00762776">
        <w:rPr>
          <w:sz w:val="24"/>
          <w:szCs w:val="24"/>
        </w:rPr>
        <w:t>.2.34</w:t>
      </w:r>
      <w:r w:rsidR="00A4086F" w:rsidRPr="00917D5E">
        <w:rPr>
          <w:sz w:val="24"/>
          <w:szCs w:val="24"/>
        </w:rPr>
        <w:t>.2022</w:t>
      </w:r>
      <w:r w:rsidR="00B53579" w:rsidRPr="00917D5E">
        <w:rPr>
          <w:sz w:val="24"/>
          <w:szCs w:val="24"/>
        </w:rPr>
        <w:t xml:space="preserve"> dotycz</w:t>
      </w:r>
      <w:r w:rsidRPr="00917D5E">
        <w:rPr>
          <w:sz w:val="24"/>
          <w:szCs w:val="24"/>
        </w:rPr>
        <w:t>y</w:t>
      </w:r>
      <w:r w:rsidR="00B53579" w:rsidRPr="00917D5E">
        <w:rPr>
          <w:sz w:val="24"/>
          <w:szCs w:val="24"/>
        </w:rPr>
        <w:t xml:space="preserve"> wyboru wykonawcy usługi na realizac</w:t>
      </w:r>
      <w:r w:rsidR="003E42BB" w:rsidRPr="00917D5E">
        <w:rPr>
          <w:sz w:val="24"/>
          <w:szCs w:val="24"/>
        </w:rPr>
        <w:t>ję zamówienia publicznego pn.: „</w:t>
      </w:r>
      <w:r w:rsidR="002A3555">
        <w:rPr>
          <w:b/>
          <w:sz w:val="24"/>
          <w:szCs w:val="24"/>
        </w:rPr>
        <w:t>K</w:t>
      </w:r>
      <w:r w:rsidR="00694DC4" w:rsidRPr="00917D5E">
        <w:rPr>
          <w:b/>
          <w:sz w:val="24"/>
          <w:szCs w:val="24"/>
        </w:rPr>
        <w:t>oncepcj</w:t>
      </w:r>
      <w:r w:rsidR="002A3555">
        <w:rPr>
          <w:b/>
          <w:sz w:val="24"/>
          <w:szCs w:val="24"/>
        </w:rPr>
        <w:t xml:space="preserve">a </w:t>
      </w:r>
      <w:proofErr w:type="spellStart"/>
      <w:r w:rsidR="002A3555">
        <w:rPr>
          <w:b/>
          <w:sz w:val="24"/>
          <w:szCs w:val="24"/>
        </w:rPr>
        <w:t>funkcjonalno</w:t>
      </w:r>
      <w:proofErr w:type="spellEnd"/>
      <w:r w:rsidR="002A3555">
        <w:rPr>
          <w:b/>
          <w:sz w:val="24"/>
          <w:szCs w:val="24"/>
        </w:rPr>
        <w:t xml:space="preserve"> – przestrzenna</w:t>
      </w:r>
      <w:r w:rsidR="00694DC4" w:rsidRPr="00917D5E">
        <w:rPr>
          <w:b/>
          <w:sz w:val="24"/>
          <w:szCs w:val="24"/>
        </w:rPr>
        <w:t xml:space="preserve"> rozbudowy Sz</w:t>
      </w:r>
      <w:r w:rsidR="00FE4831">
        <w:rPr>
          <w:b/>
          <w:sz w:val="24"/>
          <w:szCs w:val="24"/>
        </w:rPr>
        <w:t xml:space="preserve">pitala Miejskiego </w:t>
      </w:r>
      <w:r w:rsidR="00694DC4" w:rsidRPr="00917D5E">
        <w:rPr>
          <w:b/>
          <w:sz w:val="24"/>
          <w:szCs w:val="24"/>
        </w:rPr>
        <w:t xml:space="preserve">im. Jana </w:t>
      </w:r>
      <w:proofErr w:type="spellStart"/>
      <w:r w:rsidR="00694DC4" w:rsidRPr="00917D5E">
        <w:rPr>
          <w:b/>
          <w:sz w:val="24"/>
          <w:szCs w:val="24"/>
        </w:rPr>
        <w:t>Garduły</w:t>
      </w:r>
      <w:proofErr w:type="spellEnd"/>
      <w:r w:rsidR="00694DC4" w:rsidRPr="00917D5E">
        <w:rPr>
          <w:b/>
          <w:sz w:val="24"/>
          <w:szCs w:val="24"/>
        </w:rPr>
        <w:t xml:space="preserve"> </w:t>
      </w:r>
      <w:r w:rsidR="00FE4831">
        <w:rPr>
          <w:b/>
          <w:sz w:val="24"/>
          <w:szCs w:val="24"/>
        </w:rPr>
        <w:t xml:space="preserve">w Świnoujściu Sp. z o.o. </w:t>
      </w:r>
      <w:r w:rsidR="00694DC4" w:rsidRPr="00917D5E">
        <w:rPr>
          <w:b/>
          <w:sz w:val="24"/>
          <w:szCs w:val="24"/>
        </w:rPr>
        <w:t>mieszczące</w:t>
      </w:r>
      <w:r w:rsidR="00AA2CF6" w:rsidRPr="00917D5E">
        <w:rPr>
          <w:b/>
          <w:sz w:val="24"/>
          <w:szCs w:val="24"/>
        </w:rPr>
        <w:t>go się przy ulicy Mieszka I 7.”</w:t>
      </w:r>
      <w:r w:rsidR="00AA2CF6" w:rsidRPr="00917D5E">
        <w:rPr>
          <w:sz w:val="24"/>
          <w:szCs w:val="24"/>
        </w:rPr>
        <w:t>;</w:t>
      </w:r>
    </w:p>
    <w:p w:rsidR="0049464E" w:rsidRPr="00917D5E" w:rsidRDefault="00351598" w:rsidP="0049464E">
      <w:pPr>
        <w:pStyle w:val="Akapitzlist"/>
        <w:numPr>
          <w:ilvl w:val="0"/>
          <w:numId w:val="26"/>
        </w:numPr>
        <w:spacing w:after="120" w:line="360" w:lineRule="auto"/>
        <w:jc w:val="both"/>
        <w:rPr>
          <w:rFonts w:ascii="Times New Roman" w:hAnsi="Times New Roman"/>
          <w:b/>
          <w:sz w:val="24"/>
          <w:szCs w:val="24"/>
          <w:lang w:eastAsia="pl-PL"/>
        </w:rPr>
      </w:pPr>
      <w:r w:rsidRPr="00917D5E">
        <w:rPr>
          <w:rFonts w:ascii="Times New Roman" w:hAnsi="Times New Roman"/>
          <w:b/>
          <w:sz w:val="24"/>
          <w:szCs w:val="24"/>
        </w:rPr>
        <w:t>Przedmiot zamówienia.</w:t>
      </w:r>
    </w:p>
    <w:p w:rsidR="0049464E" w:rsidRPr="00917D5E" w:rsidRDefault="00351598" w:rsidP="0049464E">
      <w:pPr>
        <w:pStyle w:val="Akapitzlist"/>
        <w:numPr>
          <w:ilvl w:val="1"/>
          <w:numId w:val="26"/>
        </w:numPr>
        <w:spacing w:after="120" w:line="360" w:lineRule="auto"/>
        <w:ind w:left="567"/>
        <w:jc w:val="both"/>
        <w:rPr>
          <w:rFonts w:ascii="Times New Roman" w:hAnsi="Times New Roman"/>
          <w:b/>
          <w:sz w:val="24"/>
          <w:szCs w:val="24"/>
          <w:lang w:eastAsia="pl-PL"/>
        </w:rPr>
      </w:pPr>
      <w:r w:rsidRPr="00917D5E">
        <w:rPr>
          <w:rFonts w:ascii="Times New Roman" w:hAnsi="Times New Roman"/>
          <w:sz w:val="24"/>
          <w:szCs w:val="24"/>
        </w:rPr>
        <w:t>Przedmiot i zakres zamówienia określa niniejszy dokument - Opis przedmiotu zamówienia.</w:t>
      </w:r>
    </w:p>
    <w:p w:rsidR="0049464E" w:rsidRPr="00917D5E" w:rsidRDefault="00351598" w:rsidP="0049464E">
      <w:pPr>
        <w:pStyle w:val="Akapitzlist"/>
        <w:numPr>
          <w:ilvl w:val="0"/>
          <w:numId w:val="26"/>
        </w:numPr>
        <w:spacing w:after="120" w:line="360" w:lineRule="auto"/>
        <w:jc w:val="both"/>
        <w:rPr>
          <w:rFonts w:ascii="Times New Roman" w:hAnsi="Times New Roman"/>
          <w:b/>
          <w:sz w:val="24"/>
          <w:szCs w:val="24"/>
          <w:lang w:eastAsia="pl-PL"/>
        </w:rPr>
      </w:pPr>
      <w:r w:rsidRPr="00917D5E">
        <w:rPr>
          <w:rFonts w:ascii="Times New Roman" w:hAnsi="Times New Roman"/>
          <w:b/>
          <w:sz w:val="24"/>
          <w:szCs w:val="24"/>
        </w:rPr>
        <w:t>Przedmiot zamówienia odpowiada następującym kodom CPV:</w:t>
      </w:r>
    </w:p>
    <w:p w:rsidR="0049464E" w:rsidRPr="00917D5E" w:rsidRDefault="00351598" w:rsidP="0049464E">
      <w:pPr>
        <w:pStyle w:val="Akapitzlist"/>
        <w:numPr>
          <w:ilvl w:val="1"/>
          <w:numId w:val="26"/>
        </w:numPr>
        <w:spacing w:after="120" w:line="360" w:lineRule="auto"/>
        <w:ind w:left="567"/>
        <w:jc w:val="both"/>
        <w:rPr>
          <w:rFonts w:ascii="Times New Roman" w:hAnsi="Times New Roman"/>
          <w:b/>
          <w:sz w:val="24"/>
          <w:szCs w:val="24"/>
          <w:lang w:eastAsia="pl-PL"/>
        </w:rPr>
      </w:pPr>
      <w:r w:rsidRPr="00917D5E">
        <w:rPr>
          <w:rFonts w:ascii="Times New Roman" w:hAnsi="Times New Roman"/>
          <w:sz w:val="24"/>
          <w:szCs w:val="24"/>
        </w:rPr>
        <w:t xml:space="preserve">Główny przedmiot: </w:t>
      </w:r>
      <w:r w:rsidRPr="00917D5E">
        <w:rPr>
          <w:rFonts w:ascii="Times New Roman" w:hAnsi="Times New Roman"/>
          <w:noProof/>
          <w:sz w:val="24"/>
          <w:szCs w:val="24"/>
        </w:rPr>
        <w:t>71221000-3 – Usługi archi</w:t>
      </w:r>
      <w:r w:rsidR="00F52EFA" w:rsidRPr="00917D5E">
        <w:rPr>
          <w:rFonts w:ascii="Times New Roman" w:hAnsi="Times New Roman"/>
          <w:noProof/>
          <w:sz w:val="24"/>
          <w:szCs w:val="24"/>
        </w:rPr>
        <w:t xml:space="preserve">tektoniczne w zakresie obiektów </w:t>
      </w:r>
      <w:r w:rsidRPr="00917D5E">
        <w:rPr>
          <w:rFonts w:ascii="Times New Roman" w:hAnsi="Times New Roman"/>
          <w:noProof/>
          <w:sz w:val="24"/>
          <w:szCs w:val="24"/>
        </w:rPr>
        <w:t>budowlanych.</w:t>
      </w:r>
    </w:p>
    <w:p w:rsidR="0049464E" w:rsidRPr="00917D5E" w:rsidRDefault="00D748C8" w:rsidP="0049464E">
      <w:pPr>
        <w:pStyle w:val="Akapitzlist"/>
        <w:numPr>
          <w:ilvl w:val="0"/>
          <w:numId w:val="26"/>
        </w:numPr>
        <w:spacing w:after="120" w:line="360" w:lineRule="auto"/>
        <w:jc w:val="both"/>
        <w:rPr>
          <w:rFonts w:ascii="Times New Roman" w:hAnsi="Times New Roman"/>
          <w:b/>
          <w:sz w:val="24"/>
          <w:szCs w:val="24"/>
          <w:lang w:eastAsia="pl-PL"/>
        </w:rPr>
      </w:pPr>
      <w:r w:rsidRPr="00917D5E">
        <w:rPr>
          <w:rFonts w:ascii="Times New Roman" w:hAnsi="Times New Roman"/>
          <w:b/>
          <w:sz w:val="24"/>
          <w:szCs w:val="24"/>
        </w:rPr>
        <w:t>Obszar opracowania.</w:t>
      </w:r>
    </w:p>
    <w:p w:rsidR="0049464E" w:rsidRPr="00917D5E" w:rsidRDefault="00A81E76" w:rsidP="0049464E">
      <w:pPr>
        <w:pStyle w:val="Akapitzlist"/>
        <w:numPr>
          <w:ilvl w:val="1"/>
          <w:numId w:val="26"/>
        </w:numPr>
        <w:spacing w:after="120" w:line="360" w:lineRule="auto"/>
        <w:ind w:left="567"/>
        <w:jc w:val="both"/>
        <w:rPr>
          <w:rFonts w:ascii="Times New Roman" w:hAnsi="Times New Roman"/>
          <w:b/>
          <w:sz w:val="24"/>
          <w:szCs w:val="24"/>
          <w:lang w:eastAsia="pl-PL"/>
        </w:rPr>
      </w:pPr>
      <w:r w:rsidRPr="00917D5E">
        <w:rPr>
          <w:rFonts w:ascii="Times New Roman" w:hAnsi="Times New Roman"/>
          <w:sz w:val="24"/>
          <w:szCs w:val="24"/>
          <w:lang w:eastAsia="pl-PL"/>
        </w:rPr>
        <w:t>Obszar opracowania stanowią działki zlokalizowane prz</w:t>
      </w:r>
      <w:r w:rsidR="00A66DF7" w:rsidRPr="00917D5E">
        <w:rPr>
          <w:rFonts w:ascii="Times New Roman" w:hAnsi="Times New Roman"/>
          <w:sz w:val="24"/>
          <w:szCs w:val="24"/>
          <w:lang w:eastAsia="pl-PL"/>
        </w:rPr>
        <w:t>y ulicy Mieszka I w Świnoujściu</w:t>
      </w:r>
      <w:r w:rsidR="0049464E" w:rsidRPr="00917D5E">
        <w:rPr>
          <w:rFonts w:ascii="Times New Roman" w:hAnsi="Times New Roman"/>
          <w:sz w:val="24"/>
          <w:szCs w:val="24"/>
          <w:lang w:eastAsia="pl-PL"/>
        </w:rPr>
        <w:t>;</w:t>
      </w:r>
      <w:r w:rsidR="00434C5C" w:rsidRPr="00917D5E">
        <w:rPr>
          <w:rFonts w:ascii="Times New Roman" w:hAnsi="Times New Roman"/>
          <w:sz w:val="24"/>
          <w:szCs w:val="24"/>
          <w:lang w:eastAsia="pl-PL"/>
        </w:rPr>
        <w:t xml:space="preserve"> </w:t>
      </w:r>
    </w:p>
    <w:p w:rsidR="0049464E" w:rsidRPr="00917D5E" w:rsidRDefault="0049464E" w:rsidP="0049464E">
      <w:pPr>
        <w:pStyle w:val="Akapitzlist"/>
        <w:numPr>
          <w:ilvl w:val="2"/>
          <w:numId w:val="26"/>
        </w:numPr>
        <w:spacing w:after="120" w:line="360" w:lineRule="auto"/>
        <w:ind w:left="1134" w:hanging="787"/>
        <w:jc w:val="both"/>
        <w:rPr>
          <w:rFonts w:ascii="Times New Roman" w:hAnsi="Times New Roman"/>
          <w:b/>
          <w:sz w:val="24"/>
          <w:szCs w:val="24"/>
          <w:lang w:eastAsia="pl-PL"/>
        </w:rPr>
      </w:pPr>
      <w:r w:rsidRPr="00917D5E">
        <w:rPr>
          <w:rFonts w:ascii="Times New Roman" w:hAnsi="Times New Roman"/>
          <w:sz w:val="24"/>
          <w:szCs w:val="24"/>
          <w:lang w:eastAsia="pl-PL"/>
        </w:rPr>
        <w:t>N</w:t>
      </w:r>
      <w:r w:rsidR="002A2869" w:rsidRPr="00917D5E">
        <w:rPr>
          <w:rFonts w:ascii="Times New Roman" w:hAnsi="Times New Roman"/>
          <w:sz w:val="24"/>
          <w:szCs w:val="24"/>
          <w:lang w:eastAsia="pl-PL"/>
        </w:rPr>
        <w:t xml:space="preserve">iezabudowana </w:t>
      </w:r>
      <w:r w:rsidR="00434C5C" w:rsidRPr="00917D5E">
        <w:rPr>
          <w:rFonts w:ascii="Times New Roman" w:hAnsi="Times New Roman"/>
          <w:sz w:val="24"/>
          <w:szCs w:val="24"/>
          <w:lang w:eastAsia="pl-PL"/>
        </w:rPr>
        <w:t>o numerze 5, obręb 7 Świnoujście, nr księgi wieczystej SZ1W/00000835/7,o powierzchni 623 m</w:t>
      </w:r>
      <w:r w:rsidR="00434C5C" w:rsidRPr="00917D5E">
        <w:rPr>
          <w:rFonts w:ascii="Times New Roman" w:hAnsi="Times New Roman"/>
          <w:sz w:val="24"/>
          <w:szCs w:val="24"/>
          <w:vertAlign w:val="superscript"/>
          <w:lang w:eastAsia="pl-PL"/>
        </w:rPr>
        <w:t xml:space="preserve">2 </w:t>
      </w:r>
      <w:r w:rsidR="00434C5C" w:rsidRPr="00917D5E">
        <w:rPr>
          <w:rFonts w:ascii="Times New Roman" w:hAnsi="Times New Roman"/>
          <w:sz w:val="24"/>
          <w:szCs w:val="24"/>
        </w:rPr>
        <w:t>przy</w:t>
      </w:r>
      <w:r w:rsidR="002A1E5F">
        <w:rPr>
          <w:rFonts w:ascii="Times New Roman" w:hAnsi="Times New Roman"/>
          <w:sz w:val="24"/>
          <w:szCs w:val="24"/>
        </w:rPr>
        <w:t xml:space="preserve"> ulicy Mieszka I w Świnoujściu.</w:t>
      </w:r>
    </w:p>
    <w:p w:rsidR="0049464E" w:rsidRPr="00917D5E" w:rsidRDefault="0049464E" w:rsidP="0049464E">
      <w:pPr>
        <w:pStyle w:val="Akapitzlist"/>
        <w:numPr>
          <w:ilvl w:val="2"/>
          <w:numId w:val="26"/>
        </w:numPr>
        <w:spacing w:after="120" w:line="360" w:lineRule="auto"/>
        <w:ind w:left="1134" w:hanging="787"/>
        <w:jc w:val="both"/>
        <w:rPr>
          <w:rFonts w:ascii="Times New Roman" w:hAnsi="Times New Roman"/>
          <w:b/>
          <w:sz w:val="24"/>
          <w:szCs w:val="24"/>
          <w:lang w:eastAsia="pl-PL"/>
        </w:rPr>
      </w:pPr>
      <w:r w:rsidRPr="00917D5E">
        <w:rPr>
          <w:rFonts w:ascii="Times New Roman" w:hAnsi="Times New Roman"/>
          <w:sz w:val="24"/>
          <w:szCs w:val="24"/>
        </w:rPr>
        <w:t>N</w:t>
      </w:r>
      <w:r w:rsidR="002A2869" w:rsidRPr="00917D5E">
        <w:rPr>
          <w:rFonts w:ascii="Times New Roman" w:hAnsi="Times New Roman"/>
          <w:sz w:val="24"/>
          <w:szCs w:val="24"/>
        </w:rPr>
        <w:t xml:space="preserve">iezabudowana o </w:t>
      </w:r>
      <w:r w:rsidR="00434C5C" w:rsidRPr="00917D5E">
        <w:rPr>
          <w:rFonts w:ascii="Times New Roman" w:hAnsi="Times New Roman"/>
          <w:sz w:val="24"/>
          <w:szCs w:val="24"/>
          <w:lang w:eastAsia="pl-PL"/>
        </w:rPr>
        <w:t>numerze 6/3, obręb 7 Świnoujście, nr księgi wieczystej SZ1W/00033223/4,</w:t>
      </w:r>
      <w:r w:rsidR="002A2869" w:rsidRPr="00917D5E">
        <w:rPr>
          <w:rFonts w:ascii="Times New Roman" w:hAnsi="Times New Roman"/>
          <w:sz w:val="24"/>
          <w:szCs w:val="24"/>
          <w:lang w:eastAsia="pl-PL"/>
        </w:rPr>
        <w:t xml:space="preserve"> </w:t>
      </w:r>
      <w:r w:rsidR="00434C5C" w:rsidRPr="00917D5E">
        <w:rPr>
          <w:rFonts w:ascii="Times New Roman" w:hAnsi="Times New Roman"/>
          <w:sz w:val="24"/>
          <w:szCs w:val="24"/>
          <w:lang w:eastAsia="pl-PL"/>
        </w:rPr>
        <w:t xml:space="preserve">o powierzchni </w:t>
      </w:r>
      <w:r w:rsidR="002A2869" w:rsidRPr="00917D5E">
        <w:rPr>
          <w:rFonts w:ascii="Times New Roman" w:hAnsi="Times New Roman"/>
          <w:sz w:val="24"/>
          <w:szCs w:val="24"/>
          <w:lang w:eastAsia="pl-PL"/>
        </w:rPr>
        <w:t>1908</w:t>
      </w:r>
      <w:r w:rsidR="00434C5C" w:rsidRPr="00917D5E">
        <w:rPr>
          <w:rFonts w:ascii="Times New Roman" w:hAnsi="Times New Roman"/>
          <w:sz w:val="24"/>
          <w:szCs w:val="24"/>
          <w:lang w:eastAsia="pl-PL"/>
        </w:rPr>
        <w:t xml:space="preserve"> m</w:t>
      </w:r>
      <w:r w:rsidR="00434C5C" w:rsidRPr="00917D5E">
        <w:rPr>
          <w:rFonts w:ascii="Times New Roman" w:hAnsi="Times New Roman"/>
          <w:sz w:val="24"/>
          <w:szCs w:val="24"/>
          <w:vertAlign w:val="superscript"/>
          <w:lang w:eastAsia="pl-PL"/>
        </w:rPr>
        <w:t xml:space="preserve">2 </w:t>
      </w:r>
      <w:r w:rsidR="00434C5C" w:rsidRPr="00917D5E">
        <w:rPr>
          <w:rFonts w:ascii="Times New Roman" w:hAnsi="Times New Roman"/>
          <w:sz w:val="24"/>
          <w:szCs w:val="24"/>
        </w:rPr>
        <w:t>prz</w:t>
      </w:r>
      <w:r w:rsidR="002A1E5F">
        <w:rPr>
          <w:rFonts w:ascii="Times New Roman" w:hAnsi="Times New Roman"/>
          <w:sz w:val="24"/>
          <w:szCs w:val="24"/>
        </w:rPr>
        <w:t>y ulicy Mieszka I w Świnoujściu.</w:t>
      </w:r>
    </w:p>
    <w:p w:rsidR="0049464E" w:rsidRPr="00917D5E" w:rsidRDefault="0049464E" w:rsidP="0049464E">
      <w:pPr>
        <w:pStyle w:val="Akapitzlist"/>
        <w:numPr>
          <w:ilvl w:val="2"/>
          <w:numId w:val="26"/>
        </w:numPr>
        <w:spacing w:after="120" w:line="360" w:lineRule="auto"/>
        <w:ind w:left="1134" w:hanging="787"/>
        <w:jc w:val="both"/>
        <w:rPr>
          <w:rFonts w:ascii="Times New Roman" w:hAnsi="Times New Roman"/>
          <w:b/>
          <w:sz w:val="24"/>
          <w:szCs w:val="24"/>
          <w:lang w:eastAsia="pl-PL"/>
        </w:rPr>
      </w:pPr>
      <w:r w:rsidRPr="00917D5E">
        <w:rPr>
          <w:rFonts w:ascii="Times New Roman" w:hAnsi="Times New Roman"/>
          <w:sz w:val="24"/>
          <w:szCs w:val="24"/>
        </w:rPr>
        <w:t>Z</w:t>
      </w:r>
      <w:r w:rsidR="002A2869" w:rsidRPr="00917D5E">
        <w:rPr>
          <w:rFonts w:ascii="Times New Roman" w:hAnsi="Times New Roman"/>
          <w:sz w:val="24"/>
          <w:szCs w:val="24"/>
        </w:rPr>
        <w:t xml:space="preserve">abudowana o </w:t>
      </w:r>
      <w:r w:rsidR="002A2869" w:rsidRPr="00917D5E">
        <w:rPr>
          <w:rFonts w:ascii="Times New Roman" w:hAnsi="Times New Roman"/>
          <w:sz w:val="24"/>
          <w:szCs w:val="24"/>
          <w:lang w:eastAsia="pl-PL"/>
        </w:rPr>
        <w:t>numerze 6/4, obręb 7 Świnoujście, nr księgi wieczystej SZ1W/00033223/4, o powierzchni 9680 m</w:t>
      </w:r>
      <w:r w:rsidR="002A2869" w:rsidRPr="00917D5E">
        <w:rPr>
          <w:rFonts w:ascii="Times New Roman" w:hAnsi="Times New Roman"/>
          <w:sz w:val="24"/>
          <w:szCs w:val="24"/>
          <w:vertAlign w:val="superscript"/>
          <w:lang w:eastAsia="pl-PL"/>
        </w:rPr>
        <w:t xml:space="preserve">2 </w:t>
      </w:r>
      <w:r w:rsidR="002A2869" w:rsidRPr="00917D5E">
        <w:rPr>
          <w:rFonts w:ascii="Times New Roman" w:hAnsi="Times New Roman"/>
          <w:sz w:val="24"/>
          <w:szCs w:val="24"/>
        </w:rPr>
        <w:t xml:space="preserve">przy ulicy Mieszka I </w:t>
      </w:r>
      <w:proofErr w:type="spellStart"/>
      <w:r w:rsidR="002A2869" w:rsidRPr="00917D5E">
        <w:rPr>
          <w:rFonts w:ascii="Times New Roman" w:hAnsi="Times New Roman"/>
          <w:sz w:val="24"/>
          <w:szCs w:val="24"/>
        </w:rPr>
        <w:t>i</w:t>
      </w:r>
      <w:proofErr w:type="spellEnd"/>
      <w:r w:rsidR="002A2869" w:rsidRPr="00917D5E">
        <w:rPr>
          <w:rFonts w:ascii="Times New Roman" w:hAnsi="Times New Roman"/>
          <w:sz w:val="24"/>
          <w:szCs w:val="24"/>
        </w:rPr>
        <w:t xml:space="preserve"> Jana z Kolna </w:t>
      </w:r>
      <w:r w:rsidR="00A90F5E">
        <w:rPr>
          <w:rFonts w:ascii="Times New Roman" w:hAnsi="Times New Roman"/>
          <w:sz w:val="24"/>
          <w:szCs w:val="24"/>
        </w:rPr>
        <w:t xml:space="preserve">       </w:t>
      </w:r>
      <w:r w:rsidR="002A2869" w:rsidRPr="00917D5E">
        <w:rPr>
          <w:rFonts w:ascii="Times New Roman" w:hAnsi="Times New Roman"/>
          <w:sz w:val="24"/>
          <w:szCs w:val="24"/>
        </w:rPr>
        <w:t xml:space="preserve">w Świnoujściu budynkami; </w:t>
      </w:r>
    </w:p>
    <w:p w:rsidR="0049464E" w:rsidRPr="00917D5E" w:rsidRDefault="0049464E" w:rsidP="0049464E">
      <w:pPr>
        <w:pStyle w:val="Akapitzlist"/>
        <w:numPr>
          <w:ilvl w:val="3"/>
          <w:numId w:val="26"/>
        </w:numPr>
        <w:spacing w:after="120" w:line="360" w:lineRule="auto"/>
        <w:ind w:left="1418" w:hanging="932"/>
        <w:jc w:val="both"/>
        <w:rPr>
          <w:rFonts w:ascii="Times New Roman" w:hAnsi="Times New Roman"/>
          <w:b/>
          <w:sz w:val="24"/>
          <w:szCs w:val="24"/>
          <w:lang w:eastAsia="pl-PL"/>
        </w:rPr>
      </w:pPr>
      <w:r w:rsidRPr="00917D5E">
        <w:rPr>
          <w:rFonts w:ascii="Times New Roman" w:hAnsi="Times New Roman"/>
          <w:sz w:val="24"/>
          <w:szCs w:val="24"/>
        </w:rPr>
        <w:lastRenderedPageBreak/>
        <w:t>o</w:t>
      </w:r>
      <w:r w:rsidR="002A2869" w:rsidRPr="00917D5E">
        <w:rPr>
          <w:rFonts w:ascii="Times New Roman" w:hAnsi="Times New Roman"/>
          <w:sz w:val="24"/>
          <w:szCs w:val="24"/>
        </w:rPr>
        <w:t xml:space="preserve"> numerze 6.1 o powierzchni zabudowy 150 </w:t>
      </w:r>
      <w:r w:rsidR="002A2869" w:rsidRPr="00917D5E">
        <w:rPr>
          <w:rFonts w:ascii="Times New Roman" w:hAnsi="Times New Roman"/>
          <w:sz w:val="24"/>
          <w:szCs w:val="24"/>
          <w:lang w:eastAsia="pl-PL"/>
        </w:rPr>
        <w:t>m</w:t>
      </w:r>
      <w:r w:rsidR="002A2869" w:rsidRPr="00917D5E">
        <w:rPr>
          <w:rFonts w:ascii="Times New Roman" w:hAnsi="Times New Roman"/>
          <w:sz w:val="24"/>
          <w:szCs w:val="24"/>
          <w:vertAlign w:val="superscript"/>
          <w:lang w:eastAsia="pl-PL"/>
        </w:rPr>
        <w:t>2</w:t>
      </w:r>
      <w:r w:rsidR="006567C9" w:rsidRPr="00917D5E">
        <w:rPr>
          <w:rFonts w:ascii="Times New Roman" w:hAnsi="Times New Roman"/>
          <w:sz w:val="24"/>
          <w:szCs w:val="24"/>
          <w:lang w:eastAsia="pl-PL"/>
        </w:rPr>
        <w:t xml:space="preserve">, o funkcji stacja krwiodawstwa i kondygnacjach 3/0, </w:t>
      </w:r>
    </w:p>
    <w:p w:rsidR="0049464E" w:rsidRPr="00917D5E" w:rsidRDefault="0049464E" w:rsidP="0049464E">
      <w:pPr>
        <w:pStyle w:val="Akapitzlist"/>
        <w:numPr>
          <w:ilvl w:val="3"/>
          <w:numId w:val="26"/>
        </w:numPr>
        <w:spacing w:after="120" w:line="360" w:lineRule="auto"/>
        <w:ind w:left="1418" w:hanging="932"/>
        <w:jc w:val="both"/>
        <w:rPr>
          <w:rFonts w:ascii="Times New Roman" w:hAnsi="Times New Roman"/>
          <w:b/>
          <w:sz w:val="24"/>
          <w:szCs w:val="24"/>
          <w:lang w:eastAsia="pl-PL"/>
        </w:rPr>
      </w:pPr>
      <w:r w:rsidRPr="00917D5E">
        <w:rPr>
          <w:rFonts w:ascii="Times New Roman" w:hAnsi="Times New Roman"/>
          <w:sz w:val="24"/>
          <w:szCs w:val="24"/>
        </w:rPr>
        <w:t>o</w:t>
      </w:r>
      <w:r w:rsidR="006567C9" w:rsidRPr="00917D5E">
        <w:rPr>
          <w:rFonts w:ascii="Times New Roman" w:hAnsi="Times New Roman"/>
          <w:sz w:val="24"/>
          <w:szCs w:val="24"/>
        </w:rPr>
        <w:t xml:space="preserve"> numerze 6.10 o powierzchni zabudowy 236 </w:t>
      </w:r>
      <w:r w:rsidR="006567C9" w:rsidRPr="00917D5E">
        <w:rPr>
          <w:rFonts w:ascii="Times New Roman" w:hAnsi="Times New Roman"/>
          <w:sz w:val="24"/>
          <w:szCs w:val="24"/>
          <w:lang w:eastAsia="pl-PL"/>
        </w:rPr>
        <w:t>m</w:t>
      </w:r>
      <w:r w:rsidR="006567C9" w:rsidRPr="00917D5E">
        <w:rPr>
          <w:rFonts w:ascii="Times New Roman" w:hAnsi="Times New Roman"/>
          <w:sz w:val="24"/>
          <w:szCs w:val="24"/>
          <w:vertAlign w:val="superscript"/>
          <w:lang w:eastAsia="pl-PL"/>
        </w:rPr>
        <w:t>2</w:t>
      </w:r>
      <w:r w:rsidR="006567C9" w:rsidRPr="00917D5E">
        <w:rPr>
          <w:rFonts w:ascii="Times New Roman" w:hAnsi="Times New Roman"/>
          <w:sz w:val="24"/>
          <w:szCs w:val="24"/>
          <w:lang w:eastAsia="pl-PL"/>
        </w:rPr>
        <w:t>, o funkcji placówka ochrony zdrowia i kondygnacjach 2/1,</w:t>
      </w:r>
      <w:r w:rsidR="006567C9" w:rsidRPr="00917D5E">
        <w:rPr>
          <w:rFonts w:ascii="Times New Roman" w:hAnsi="Times New Roman"/>
          <w:sz w:val="24"/>
          <w:szCs w:val="24"/>
        </w:rPr>
        <w:t xml:space="preserve"> </w:t>
      </w:r>
    </w:p>
    <w:p w:rsidR="00A06CC1" w:rsidRPr="00A06CC1" w:rsidRDefault="006567C9" w:rsidP="0049464E">
      <w:pPr>
        <w:pStyle w:val="Akapitzlist"/>
        <w:numPr>
          <w:ilvl w:val="3"/>
          <w:numId w:val="26"/>
        </w:numPr>
        <w:spacing w:after="120" w:line="360" w:lineRule="auto"/>
        <w:ind w:left="1418" w:hanging="932"/>
        <w:jc w:val="both"/>
        <w:rPr>
          <w:rFonts w:ascii="Times New Roman" w:hAnsi="Times New Roman"/>
          <w:b/>
          <w:sz w:val="24"/>
          <w:szCs w:val="24"/>
          <w:lang w:eastAsia="pl-PL"/>
        </w:rPr>
      </w:pPr>
      <w:r w:rsidRPr="00917D5E">
        <w:rPr>
          <w:rFonts w:ascii="Times New Roman" w:hAnsi="Times New Roman"/>
          <w:sz w:val="24"/>
          <w:szCs w:val="24"/>
        </w:rPr>
        <w:t xml:space="preserve">o numerze 6/4.1 o powierzchni zabudowy 1859 </w:t>
      </w:r>
      <w:r w:rsidRPr="00917D5E">
        <w:rPr>
          <w:rFonts w:ascii="Times New Roman" w:hAnsi="Times New Roman"/>
          <w:sz w:val="24"/>
          <w:szCs w:val="24"/>
          <w:lang w:eastAsia="pl-PL"/>
        </w:rPr>
        <w:t>m</w:t>
      </w:r>
      <w:r w:rsidRPr="00917D5E">
        <w:rPr>
          <w:rFonts w:ascii="Times New Roman" w:hAnsi="Times New Roman"/>
          <w:sz w:val="24"/>
          <w:szCs w:val="24"/>
          <w:vertAlign w:val="superscript"/>
          <w:lang w:eastAsia="pl-PL"/>
        </w:rPr>
        <w:t>2</w:t>
      </w:r>
      <w:r w:rsidRPr="00917D5E">
        <w:rPr>
          <w:rFonts w:ascii="Times New Roman" w:hAnsi="Times New Roman"/>
          <w:sz w:val="24"/>
          <w:szCs w:val="24"/>
          <w:lang w:eastAsia="pl-PL"/>
        </w:rPr>
        <w:t xml:space="preserve">, o funkcji szpital </w:t>
      </w:r>
      <w:r w:rsidR="00A90F5E">
        <w:rPr>
          <w:rFonts w:ascii="Times New Roman" w:hAnsi="Times New Roman"/>
          <w:sz w:val="24"/>
          <w:szCs w:val="24"/>
          <w:lang w:eastAsia="pl-PL"/>
        </w:rPr>
        <w:t xml:space="preserve">                           </w:t>
      </w:r>
      <w:r w:rsidRPr="00917D5E">
        <w:rPr>
          <w:rFonts w:ascii="Times New Roman" w:hAnsi="Times New Roman"/>
          <w:sz w:val="24"/>
          <w:szCs w:val="24"/>
          <w:lang w:eastAsia="pl-PL"/>
        </w:rPr>
        <w:t xml:space="preserve">i kondygnacjach 4/0, </w:t>
      </w:r>
    </w:p>
    <w:p w:rsidR="0049464E" w:rsidRPr="00917D5E" w:rsidRDefault="006567C9" w:rsidP="0049464E">
      <w:pPr>
        <w:pStyle w:val="Akapitzlist"/>
        <w:numPr>
          <w:ilvl w:val="3"/>
          <w:numId w:val="26"/>
        </w:numPr>
        <w:spacing w:after="120" w:line="360" w:lineRule="auto"/>
        <w:ind w:left="1418" w:hanging="932"/>
        <w:jc w:val="both"/>
        <w:rPr>
          <w:rFonts w:ascii="Times New Roman" w:hAnsi="Times New Roman"/>
          <w:b/>
          <w:sz w:val="24"/>
          <w:szCs w:val="24"/>
          <w:lang w:eastAsia="pl-PL"/>
        </w:rPr>
      </w:pPr>
      <w:r w:rsidRPr="00917D5E">
        <w:rPr>
          <w:rFonts w:ascii="Times New Roman" w:hAnsi="Times New Roman"/>
          <w:sz w:val="24"/>
          <w:szCs w:val="24"/>
        </w:rPr>
        <w:t xml:space="preserve">o numerze 6/4.2 o powierzchni zabudowy 22 </w:t>
      </w:r>
      <w:r w:rsidRPr="00917D5E">
        <w:rPr>
          <w:rFonts w:ascii="Times New Roman" w:hAnsi="Times New Roman"/>
          <w:sz w:val="24"/>
          <w:szCs w:val="24"/>
          <w:lang w:eastAsia="pl-PL"/>
        </w:rPr>
        <w:t>m</w:t>
      </w:r>
      <w:r w:rsidRPr="00917D5E">
        <w:rPr>
          <w:rFonts w:ascii="Times New Roman" w:hAnsi="Times New Roman"/>
          <w:sz w:val="24"/>
          <w:szCs w:val="24"/>
          <w:vertAlign w:val="superscript"/>
          <w:lang w:eastAsia="pl-PL"/>
        </w:rPr>
        <w:t>2</w:t>
      </w:r>
      <w:r w:rsidRPr="00917D5E">
        <w:rPr>
          <w:rFonts w:ascii="Times New Roman" w:hAnsi="Times New Roman"/>
          <w:sz w:val="24"/>
          <w:szCs w:val="24"/>
          <w:lang w:eastAsia="pl-PL"/>
        </w:rPr>
        <w:t xml:space="preserve">, o funkcji zbiornik na gaz </w:t>
      </w:r>
      <w:r w:rsidR="00A90F5E">
        <w:rPr>
          <w:rFonts w:ascii="Times New Roman" w:hAnsi="Times New Roman"/>
          <w:sz w:val="24"/>
          <w:szCs w:val="24"/>
          <w:lang w:eastAsia="pl-PL"/>
        </w:rPr>
        <w:t xml:space="preserve">               </w:t>
      </w:r>
      <w:r w:rsidRPr="00917D5E">
        <w:rPr>
          <w:rFonts w:ascii="Times New Roman" w:hAnsi="Times New Roman"/>
          <w:sz w:val="24"/>
          <w:szCs w:val="24"/>
          <w:lang w:eastAsia="pl-PL"/>
        </w:rPr>
        <w:t xml:space="preserve">i kondygnacjach 1/0, </w:t>
      </w:r>
    </w:p>
    <w:p w:rsidR="008E5AF2" w:rsidRPr="00917D5E" w:rsidRDefault="006567C9" w:rsidP="0049464E">
      <w:pPr>
        <w:pStyle w:val="Akapitzlist"/>
        <w:numPr>
          <w:ilvl w:val="3"/>
          <w:numId w:val="26"/>
        </w:numPr>
        <w:spacing w:after="120" w:line="360" w:lineRule="auto"/>
        <w:ind w:left="1418" w:hanging="932"/>
        <w:jc w:val="both"/>
        <w:rPr>
          <w:rFonts w:ascii="Times New Roman" w:hAnsi="Times New Roman"/>
          <w:b/>
          <w:sz w:val="24"/>
          <w:szCs w:val="24"/>
          <w:lang w:eastAsia="pl-PL"/>
        </w:rPr>
      </w:pPr>
      <w:r w:rsidRPr="00917D5E">
        <w:rPr>
          <w:rFonts w:ascii="Times New Roman" w:hAnsi="Times New Roman"/>
          <w:sz w:val="24"/>
          <w:szCs w:val="24"/>
        </w:rPr>
        <w:t xml:space="preserve">o numerze 6/4.3 o powierzchni zabudowy 99 </w:t>
      </w:r>
      <w:r w:rsidRPr="00917D5E">
        <w:rPr>
          <w:rFonts w:ascii="Times New Roman" w:hAnsi="Times New Roman"/>
          <w:sz w:val="24"/>
          <w:szCs w:val="24"/>
          <w:lang w:eastAsia="pl-PL"/>
        </w:rPr>
        <w:t>m</w:t>
      </w:r>
      <w:r w:rsidRPr="00917D5E">
        <w:rPr>
          <w:rFonts w:ascii="Times New Roman" w:hAnsi="Times New Roman"/>
          <w:sz w:val="24"/>
          <w:szCs w:val="24"/>
          <w:vertAlign w:val="superscript"/>
          <w:lang w:eastAsia="pl-PL"/>
        </w:rPr>
        <w:t>2</w:t>
      </w:r>
      <w:r w:rsidRPr="00917D5E">
        <w:rPr>
          <w:rFonts w:ascii="Times New Roman" w:hAnsi="Times New Roman"/>
          <w:sz w:val="24"/>
          <w:szCs w:val="24"/>
          <w:lang w:eastAsia="pl-PL"/>
        </w:rPr>
        <w:t xml:space="preserve">, o funkcji budynek </w:t>
      </w:r>
      <w:r w:rsidR="00A90F5E">
        <w:rPr>
          <w:rFonts w:ascii="Times New Roman" w:hAnsi="Times New Roman"/>
          <w:sz w:val="24"/>
          <w:szCs w:val="24"/>
          <w:lang w:eastAsia="pl-PL"/>
        </w:rPr>
        <w:t xml:space="preserve">                        </w:t>
      </w:r>
      <w:r w:rsidRPr="00917D5E">
        <w:rPr>
          <w:rFonts w:ascii="Times New Roman" w:hAnsi="Times New Roman"/>
          <w:sz w:val="24"/>
          <w:szCs w:val="24"/>
          <w:lang w:eastAsia="pl-PL"/>
        </w:rPr>
        <w:t xml:space="preserve">nie określony innym atrybutem FSB 1/0, </w:t>
      </w:r>
    </w:p>
    <w:p w:rsidR="008E5AF2" w:rsidRPr="00917D5E" w:rsidRDefault="006567C9" w:rsidP="0049464E">
      <w:pPr>
        <w:pStyle w:val="Akapitzlist"/>
        <w:numPr>
          <w:ilvl w:val="3"/>
          <w:numId w:val="26"/>
        </w:numPr>
        <w:spacing w:after="120" w:line="360" w:lineRule="auto"/>
        <w:ind w:left="1418" w:hanging="932"/>
        <w:jc w:val="both"/>
        <w:rPr>
          <w:rFonts w:ascii="Times New Roman" w:hAnsi="Times New Roman"/>
          <w:b/>
          <w:sz w:val="24"/>
          <w:szCs w:val="24"/>
          <w:lang w:eastAsia="pl-PL"/>
        </w:rPr>
      </w:pPr>
      <w:r w:rsidRPr="00917D5E">
        <w:rPr>
          <w:rFonts w:ascii="Times New Roman" w:hAnsi="Times New Roman"/>
          <w:sz w:val="24"/>
          <w:szCs w:val="24"/>
        </w:rPr>
        <w:t xml:space="preserve">o numerze 6/4.4 o powierzchni zabudowy 9 </w:t>
      </w:r>
      <w:r w:rsidRPr="00917D5E">
        <w:rPr>
          <w:rFonts w:ascii="Times New Roman" w:hAnsi="Times New Roman"/>
          <w:sz w:val="24"/>
          <w:szCs w:val="24"/>
          <w:lang w:eastAsia="pl-PL"/>
        </w:rPr>
        <w:t>m</w:t>
      </w:r>
      <w:r w:rsidRPr="00917D5E">
        <w:rPr>
          <w:rFonts w:ascii="Times New Roman" w:hAnsi="Times New Roman"/>
          <w:sz w:val="24"/>
          <w:szCs w:val="24"/>
          <w:vertAlign w:val="superscript"/>
          <w:lang w:eastAsia="pl-PL"/>
        </w:rPr>
        <w:t>2</w:t>
      </w:r>
      <w:r w:rsidRPr="00917D5E">
        <w:rPr>
          <w:rFonts w:ascii="Times New Roman" w:hAnsi="Times New Roman"/>
          <w:sz w:val="24"/>
          <w:szCs w:val="24"/>
          <w:lang w:eastAsia="pl-PL"/>
        </w:rPr>
        <w:t xml:space="preserve">, o funkcji inny budynek przemysłowy i kondygnacjach 1/0, </w:t>
      </w:r>
      <w:r w:rsidRPr="00917D5E">
        <w:rPr>
          <w:rFonts w:ascii="Times New Roman" w:hAnsi="Times New Roman"/>
          <w:sz w:val="24"/>
          <w:szCs w:val="24"/>
        </w:rPr>
        <w:t xml:space="preserve"> </w:t>
      </w:r>
    </w:p>
    <w:p w:rsidR="008E5AF2" w:rsidRPr="00917D5E" w:rsidRDefault="008E5AF2" w:rsidP="00A06CC1">
      <w:pPr>
        <w:pStyle w:val="Akapitzlist"/>
        <w:numPr>
          <w:ilvl w:val="1"/>
          <w:numId w:val="26"/>
        </w:numPr>
        <w:spacing w:after="120" w:line="360" w:lineRule="auto"/>
        <w:ind w:left="567"/>
        <w:jc w:val="both"/>
        <w:rPr>
          <w:rFonts w:ascii="Times New Roman" w:hAnsi="Times New Roman"/>
          <w:b/>
          <w:sz w:val="24"/>
          <w:szCs w:val="24"/>
          <w:lang w:eastAsia="pl-PL"/>
        </w:rPr>
      </w:pPr>
      <w:r w:rsidRPr="00917D5E">
        <w:rPr>
          <w:rFonts w:ascii="Times New Roman" w:hAnsi="Times New Roman"/>
          <w:sz w:val="24"/>
          <w:szCs w:val="24"/>
        </w:rPr>
        <w:t>Działki stanowią</w:t>
      </w:r>
      <w:r w:rsidR="00A06CC1">
        <w:rPr>
          <w:rFonts w:ascii="Times New Roman" w:hAnsi="Times New Roman"/>
          <w:sz w:val="24"/>
          <w:szCs w:val="24"/>
        </w:rPr>
        <w:t xml:space="preserve"> własność Miasta Świnoujście o</w:t>
      </w:r>
      <w:r w:rsidR="006567C9" w:rsidRPr="00917D5E">
        <w:rPr>
          <w:rFonts w:ascii="Times New Roman" w:hAnsi="Times New Roman"/>
          <w:sz w:val="24"/>
          <w:szCs w:val="24"/>
        </w:rPr>
        <w:t xml:space="preserve"> łącznej powierzchni 12</w:t>
      </w:r>
      <w:r w:rsidR="00A06CC1">
        <w:rPr>
          <w:rFonts w:ascii="Times New Roman" w:hAnsi="Times New Roman"/>
          <w:sz w:val="24"/>
          <w:szCs w:val="24"/>
        </w:rPr>
        <w:t xml:space="preserve"> </w:t>
      </w:r>
      <w:r w:rsidR="006567C9" w:rsidRPr="00917D5E">
        <w:rPr>
          <w:rFonts w:ascii="Times New Roman" w:hAnsi="Times New Roman"/>
          <w:sz w:val="24"/>
          <w:szCs w:val="24"/>
        </w:rPr>
        <w:t>211</w:t>
      </w:r>
      <w:r w:rsidR="006567C9" w:rsidRPr="00917D5E">
        <w:rPr>
          <w:rFonts w:ascii="Times New Roman" w:hAnsi="Times New Roman"/>
          <w:sz w:val="24"/>
          <w:szCs w:val="24"/>
          <w:lang w:eastAsia="pl-PL"/>
        </w:rPr>
        <w:t>m</w:t>
      </w:r>
      <w:r w:rsidR="006567C9" w:rsidRPr="00917D5E">
        <w:rPr>
          <w:rFonts w:ascii="Times New Roman" w:hAnsi="Times New Roman"/>
          <w:sz w:val="24"/>
          <w:szCs w:val="24"/>
          <w:vertAlign w:val="superscript"/>
          <w:lang w:eastAsia="pl-PL"/>
        </w:rPr>
        <w:t>2</w:t>
      </w:r>
      <w:r w:rsidR="006567C9" w:rsidRPr="00917D5E">
        <w:rPr>
          <w:rFonts w:ascii="Times New Roman" w:hAnsi="Times New Roman"/>
          <w:sz w:val="24"/>
          <w:szCs w:val="24"/>
          <w:lang w:eastAsia="pl-PL"/>
        </w:rPr>
        <w:t>,</w:t>
      </w:r>
      <w:r w:rsidR="006567C9" w:rsidRPr="00917D5E">
        <w:rPr>
          <w:rFonts w:ascii="Times New Roman" w:hAnsi="Times New Roman"/>
          <w:sz w:val="24"/>
          <w:szCs w:val="24"/>
        </w:rPr>
        <w:t xml:space="preserve"> </w:t>
      </w:r>
      <w:r w:rsidR="006567C9" w:rsidRPr="00917D5E">
        <w:rPr>
          <w:rFonts w:ascii="Times New Roman" w:hAnsi="Times New Roman"/>
          <w:sz w:val="24"/>
          <w:szCs w:val="24"/>
          <w:lang w:eastAsia="pl-PL"/>
        </w:rPr>
        <w:t xml:space="preserve">szczegółowo zaznaczone na mapie ewidencyjnej stanowiącej Załącznik Nr 5 - </w:t>
      </w:r>
      <w:r w:rsidR="00762776">
        <w:rPr>
          <w:rFonts w:ascii="Times New Roman" w:hAnsi="Times New Roman"/>
          <w:sz w:val="24"/>
          <w:szCs w:val="24"/>
        </w:rPr>
        <w:t>WIM.271.2.34</w:t>
      </w:r>
      <w:r w:rsidR="006567C9" w:rsidRPr="00917D5E">
        <w:rPr>
          <w:rFonts w:ascii="Times New Roman" w:hAnsi="Times New Roman"/>
          <w:sz w:val="24"/>
          <w:szCs w:val="24"/>
        </w:rPr>
        <w:t xml:space="preserve">.2022 do zapytania ofertowego </w:t>
      </w:r>
      <w:r w:rsidR="006567C9" w:rsidRPr="00917D5E">
        <w:rPr>
          <w:rFonts w:ascii="Times New Roman" w:hAnsi="Times New Roman"/>
          <w:sz w:val="24"/>
          <w:szCs w:val="24"/>
          <w:lang w:eastAsia="pl-PL"/>
        </w:rPr>
        <w:t>linią kreskowo-punktową (</w:t>
      </w:r>
      <w:proofErr w:type="spellStart"/>
      <w:r w:rsidR="006567C9" w:rsidRPr="00917D5E">
        <w:rPr>
          <w:rFonts w:ascii="Times New Roman" w:hAnsi="Times New Roman"/>
          <w:sz w:val="24"/>
          <w:szCs w:val="24"/>
          <w:lang w:eastAsia="pl-PL"/>
        </w:rPr>
        <w:t>dash</w:t>
      </w:r>
      <w:proofErr w:type="spellEnd"/>
      <w:r w:rsidR="006567C9" w:rsidRPr="00917D5E">
        <w:rPr>
          <w:rFonts w:ascii="Times New Roman" w:hAnsi="Times New Roman"/>
          <w:sz w:val="24"/>
          <w:szCs w:val="24"/>
          <w:lang w:eastAsia="pl-PL"/>
        </w:rPr>
        <w:t xml:space="preserve"> and </w:t>
      </w:r>
      <w:proofErr w:type="spellStart"/>
      <w:r w:rsidR="006567C9" w:rsidRPr="00917D5E">
        <w:rPr>
          <w:rFonts w:ascii="Times New Roman" w:hAnsi="Times New Roman"/>
          <w:sz w:val="24"/>
          <w:szCs w:val="24"/>
          <w:lang w:eastAsia="pl-PL"/>
        </w:rPr>
        <w:t>dot</w:t>
      </w:r>
      <w:proofErr w:type="spellEnd"/>
      <w:r w:rsidR="006567C9" w:rsidRPr="00917D5E">
        <w:rPr>
          <w:rFonts w:ascii="Times New Roman" w:hAnsi="Times New Roman"/>
          <w:sz w:val="24"/>
          <w:szCs w:val="24"/>
          <w:lang w:eastAsia="pl-PL"/>
        </w:rPr>
        <w:t xml:space="preserve"> </w:t>
      </w:r>
      <w:proofErr w:type="spellStart"/>
      <w:r w:rsidR="006567C9" w:rsidRPr="00917D5E">
        <w:rPr>
          <w:rFonts w:ascii="Times New Roman" w:hAnsi="Times New Roman"/>
          <w:sz w:val="24"/>
          <w:szCs w:val="24"/>
          <w:lang w:eastAsia="pl-PL"/>
        </w:rPr>
        <w:t>line</w:t>
      </w:r>
      <w:proofErr w:type="spellEnd"/>
      <w:r w:rsidR="006567C9" w:rsidRPr="00917D5E">
        <w:rPr>
          <w:rFonts w:ascii="Times New Roman" w:hAnsi="Times New Roman"/>
          <w:sz w:val="24"/>
          <w:szCs w:val="24"/>
          <w:lang w:eastAsia="pl-PL"/>
        </w:rPr>
        <w:t>)</w:t>
      </w:r>
      <w:r w:rsidR="00A66DF7" w:rsidRPr="00917D5E">
        <w:rPr>
          <w:rFonts w:ascii="Times New Roman" w:hAnsi="Times New Roman"/>
          <w:sz w:val="24"/>
          <w:szCs w:val="24"/>
          <w:lang w:eastAsia="pl-PL"/>
        </w:rPr>
        <w:t>.</w:t>
      </w:r>
    </w:p>
    <w:p w:rsidR="008E5AF2" w:rsidRPr="00917D5E" w:rsidRDefault="00D748C8" w:rsidP="00D748C8">
      <w:pPr>
        <w:pStyle w:val="Akapitzlist"/>
        <w:numPr>
          <w:ilvl w:val="0"/>
          <w:numId w:val="26"/>
        </w:numPr>
        <w:spacing w:after="120" w:line="360" w:lineRule="auto"/>
        <w:jc w:val="both"/>
        <w:rPr>
          <w:rFonts w:ascii="Times New Roman" w:hAnsi="Times New Roman"/>
          <w:b/>
          <w:sz w:val="24"/>
          <w:szCs w:val="24"/>
          <w:lang w:eastAsia="pl-PL"/>
        </w:rPr>
      </w:pPr>
      <w:r w:rsidRPr="00917D5E">
        <w:rPr>
          <w:rFonts w:ascii="Times New Roman" w:hAnsi="Times New Roman"/>
          <w:b/>
          <w:sz w:val="24"/>
          <w:szCs w:val="24"/>
        </w:rPr>
        <w:t>Cel opracowania.</w:t>
      </w:r>
    </w:p>
    <w:p w:rsidR="008E5AF2" w:rsidRPr="00917D5E" w:rsidRDefault="002F4123" w:rsidP="008E5AF2">
      <w:pPr>
        <w:pStyle w:val="Akapitzlist"/>
        <w:numPr>
          <w:ilvl w:val="1"/>
          <w:numId w:val="26"/>
        </w:numPr>
        <w:spacing w:after="120" w:line="360" w:lineRule="auto"/>
        <w:ind w:left="567"/>
        <w:jc w:val="both"/>
        <w:rPr>
          <w:rFonts w:ascii="Times New Roman" w:hAnsi="Times New Roman"/>
          <w:b/>
          <w:sz w:val="24"/>
          <w:szCs w:val="24"/>
          <w:lang w:eastAsia="pl-PL"/>
        </w:rPr>
      </w:pPr>
      <w:r>
        <w:rPr>
          <w:rFonts w:ascii="Times New Roman" w:hAnsi="Times New Roman"/>
          <w:sz w:val="24"/>
          <w:szCs w:val="24"/>
          <w:lang w:eastAsia="pl-PL"/>
        </w:rPr>
        <w:t>Celem</w:t>
      </w:r>
      <w:r w:rsidR="00A66DF7" w:rsidRPr="00917D5E">
        <w:rPr>
          <w:rFonts w:ascii="Times New Roman" w:hAnsi="Times New Roman"/>
          <w:sz w:val="24"/>
          <w:szCs w:val="24"/>
          <w:lang w:eastAsia="pl-PL"/>
        </w:rPr>
        <w:t xml:space="preserve"> jest;</w:t>
      </w:r>
    </w:p>
    <w:p w:rsidR="008E5AF2" w:rsidRPr="00917D5E" w:rsidRDefault="00A66DF7" w:rsidP="008E5AF2">
      <w:pPr>
        <w:pStyle w:val="Akapitzlist"/>
        <w:numPr>
          <w:ilvl w:val="2"/>
          <w:numId w:val="26"/>
        </w:numPr>
        <w:spacing w:after="120" w:line="360" w:lineRule="auto"/>
        <w:ind w:left="993" w:hanging="709"/>
        <w:jc w:val="both"/>
        <w:rPr>
          <w:rFonts w:ascii="Times New Roman" w:hAnsi="Times New Roman"/>
          <w:b/>
          <w:sz w:val="24"/>
          <w:szCs w:val="24"/>
          <w:lang w:eastAsia="pl-PL"/>
        </w:rPr>
      </w:pPr>
      <w:r w:rsidRPr="00917D5E">
        <w:rPr>
          <w:rFonts w:ascii="Times New Roman" w:hAnsi="Times New Roman"/>
          <w:sz w:val="24"/>
          <w:szCs w:val="24"/>
          <w:lang w:eastAsia="pl-PL"/>
        </w:rPr>
        <w:t>Zbadanie maksymalnej chłonności terenów składających się z działek wymi</w:t>
      </w:r>
      <w:r w:rsidR="00A06CC1">
        <w:rPr>
          <w:rFonts w:ascii="Times New Roman" w:hAnsi="Times New Roman"/>
          <w:sz w:val="24"/>
          <w:szCs w:val="24"/>
          <w:lang w:eastAsia="pl-PL"/>
        </w:rPr>
        <w:t>enionych w pkt. 3</w:t>
      </w:r>
      <w:r w:rsidRPr="00917D5E">
        <w:rPr>
          <w:rFonts w:ascii="Times New Roman" w:hAnsi="Times New Roman"/>
          <w:sz w:val="24"/>
          <w:szCs w:val="24"/>
          <w:lang w:eastAsia="pl-PL"/>
        </w:rPr>
        <w:t xml:space="preserve">, </w:t>
      </w:r>
      <w:r w:rsidR="00FE3144" w:rsidRPr="00917D5E">
        <w:rPr>
          <w:rFonts w:ascii="Times New Roman" w:hAnsi="Times New Roman"/>
          <w:sz w:val="24"/>
          <w:szCs w:val="24"/>
          <w:lang w:eastAsia="pl-PL"/>
        </w:rPr>
        <w:t>tym samym określenie maksymalnej kubatury oraz powierzchni obiektu lub obiektów</w:t>
      </w:r>
      <w:r w:rsidR="00021099" w:rsidRPr="00917D5E">
        <w:rPr>
          <w:rFonts w:ascii="Times New Roman" w:hAnsi="Times New Roman"/>
          <w:sz w:val="24"/>
          <w:szCs w:val="24"/>
          <w:lang w:eastAsia="pl-PL"/>
        </w:rPr>
        <w:t xml:space="preserve"> </w:t>
      </w:r>
      <w:r w:rsidR="00FE3144" w:rsidRPr="00917D5E">
        <w:rPr>
          <w:rFonts w:ascii="Times New Roman" w:hAnsi="Times New Roman"/>
          <w:sz w:val="24"/>
          <w:szCs w:val="24"/>
          <w:lang w:eastAsia="pl-PL"/>
        </w:rPr>
        <w:t>nowoprojektowanych.</w:t>
      </w:r>
    </w:p>
    <w:p w:rsidR="008E5AF2" w:rsidRPr="00917D5E" w:rsidRDefault="002F4123" w:rsidP="008E5AF2">
      <w:pPr>
        <w:pStyle w:val="Akapitzlist"/>
        <w:numPr>
          <w:ilvl w:val="2"/>
          <w:numId w:val="26"/>
        </w:numPr>
        <w:spacing w:after="120" w:line="360" w:lineRule="auto"/>
        <w:ind w:left="993" w:hanging="709"/>
        <w:jc w:val="both"/>
        <w:rPr>
          <w:rFonts w:ascii="Times New Roman" w:hAnsi="Times New Roman"/>
          <w:b/>
          <w:sz w:val="24"/>
          <w:szCs w:val="24"/>
          <w:lang w:eastAsia="pl-PL"/>
        </w:rPr>
      </w:pPr>
      <w:r>
        <w:rPr>
          <w:rFonts w:ascii="Times New Roman" w:hAnsi="Times New Roman"/>
          <w:sz w:val="24"/>
          <w:szCs w:val="24"/>
          <w:lang w:eastAsia="pl-PL"/>
        </w:rPr>
        <w:t>Opracowanie koncepcji</w:t>
      </w:r>
      <w:r w:rsidR="00FE3144" w:rsidRPr="00917D5E">
        <w:rPr>
          <w:rFonts w:ascii="Times New Roman" w:hAnsi="Times New Roman"/>
          <w:sz w:val="24"/>
          <w:szCs w:val="24"/>
          <w:lang w:eastAsia="pl-PL"/>
        </w:rPr>
        <w:t xml:space="preserve"> obiektu lub obiektów nowoprojektowanych w sposób umożliwiający ich budowę w etapach w zależności od rosnących potrzeb użytkowników.</w:t>
      </w:r>
    </w:p>
    <w:p w:rsidR="008E5AF2" w:rsidRPr="00917D5E" w:rsidRDefault="002F4123" w:rsidP="008E5AF2">
      <w:pPr>
        <w:pStyle w:val="Akapitzlist"/>
        <w:numPr>
          <w:ilvl w:val="2"/>
          <w:numId w:val="26"/>
        </w:numPr>
        <w:spacing w:after="120" w:line="360" w:lineRule="auto"/>
        <w:ind w:left="993" w:hanging="709"/>
        <w:jc w:val="both"/>
        <w:rPr>
          <w:rFonts w:ascii="Times New Roman" w:hAnsi="Times New Roman"/>
          <w:b/>
          <w:sz w:val="24"/>
          <w:szCs w:val="24"/>
          <w:lang w:eastAsia="pl-PL"/>
        </w:rPr>
      </w:pPr>
      <w:r>
        <w:rPr>
          <w:rFonts w:ascii="Times New Roman" w:hAnsi="Times New Roman"/>
          <w:sz w:val="24"/>
          <w:szCs w:val="24"/>
          <w:lang w:eastAsia="pl-PL"/>
        </w:rPr>
        <w:t>Opracowanie koncepcji</w:t>
      </w:r>
      <w:r w:rsidR="00FE3144" w:rsidRPr="00917D5E">
        <w:rPr>
          <w:rFonts w:ascii="Times New Roman" w:hAnsi="Times New Roman"/>
          <w:sz w:val="24"/>
          <w:szCs w:val="24"/>
          <w:lang w:eastAsia="pl-PL"/>
        </w:rPr>
        <w:t xml:space="preserve"> obiektu lub obiektów nowoprojektowanych w sposób umożliwiający</w:t>
      </w:r>
      <w:r w:rsidR="00B06B2A" w:rsidRPr="00917D5E">
        <w:rPr>
          <w:rFonts w:ascii="Times New Roman" w:hAnsi="Times New Roman"/>
          <w:sz w:val="24"/>
          <w:szCs w:val="24"/>
          <w:lang w:eastAsia="pl-PL"/>
        </w:rPr>
        <w:t xml:space="preserve"> oddanie do użytkowania części obiektu z przeznaczeniem na stację krwiodawstwa i laboratorium, a następnie wyburzenie istniejącego budynku </w:t>
      </w:r>
      <w:r w:rsidR="00A90F5E">
        <w:rPr>
          <w:rFonts w:ascii="Times New Roman" w:hAnsi="Times New Roman"/>
          <w:sz w:val="24"/>
          <w:szCs w:val="24"/>
          <w:lang w:eastAsia="pl-PL"/>
        </w:rPr>
        <w:t xml:space="preserve">                  </w:t>
      </w:r>
      <w:r w:rsidR="00B06B2A" w:rsidRPr="00917D5E">
        <w:rPr>
          <w:rFonts w:ascii="Times New Roman" w:hAnsi="Times New Roman"/>
          <w:sz w:val="24"/>
          <w:szCs w:val="24"/>
          <w:lang w:eastAsia="pl-PL"/>
        </w:rPr>
        <w:t>o numerze 6.1 o powierzchni zabudowy 150 m</w:t>
      </w:r>
      <w:r w:rsidR="00B06B2A" w:rsidRPr="00917D5E">
        <w:rPr>
          <w:rFonts w:ascii="Times New Roman" w:hAnsi="Times New Roman"/>
          <w:sz w:val="24"/>
          <w:szCs w:val="24"/>
          <w:vertAlign w:val="superscript"/>
          <w:lang w:eastAsia="pl-PL"/>
        </w:rPr>
        <w:t>2</w:t>
      </w:r>
      <w:r w:rsidR="00B06B2A" w:rsidRPr="00917D5E">
        <w:rPr>
          <w:rFonts w:ascii="Times New Roman" w:hAnsi="Times New Roman"/>
          <w:sz w:val="24"/>
          <w:szCs w:val="24"/>
          <w:lang w:eastAsia="pl-PL"/>
        </w:rPr>
        <w:t xml:space="preserve">, o funkcji stacja krwiodawstwa, </w:t>
      </w:r>
      <w:r w:rsidR="00A90F5E">
        <w:rPr>
          <w:rFonts w:ascii="Times New Roman" w:hAnsi="Times New Roman"/>
          <w:sz w:val="24"/>
          <w:szCs w:val="24"/>
          <w:lang w:eastAsia="pl-PL"/>
        </w:rPr>
        <w:t xml:space="preserve">               </w:t>
      </w:r>
      <w:r w:rsidR="00B06B2A" w:rsidRPr="00917D5E">
        <w:rPr>
          <w:rFonts w:ascii="Times New Roman" w:hAnsi="Times New Roman"/>
          <w:sz w:val="24"/>
          <w:szCs w:val="24"/>
          <w:lang w:eastAsia="pl-PL"/>
        </w:rPr>
        <w:t>z przeznaczeniem terenu pod rozbudowę.</w:t>
      </w:r>
    </w:p>
    <w:p w:rsidR="008E5AF2" w:rsidRPr="00917D5E" w:rsidRDefault="002F4123" w:rsidP="008E5AF2">
      <w:pPr>
        <w:pStyle w:val="Akapitzlist"/>
        <w:numPr>
          <w:ilvl w:val="2"/>
          <w:numId w:val="26"/>
        </w:numPr>
        <w:spacing w:after="120" w:line="360" w:lineRule="auto"/>
        <w:ind w:left="993" w:hanging="709"/>
        <w:jc w:val="both"/>
        <w:rPr>
          <w:rFonts w:ascii="Times New Roman" w:hAnsi="Times New Roman"/>
          <w:b/>
          <w:sz w:val="24"/>
          <w:szCs w:val="24"/>
          <w:lang w:eastAsia="pl-PL"/>
        </w:rPr>
      </w:pPr>
      <w:r>
        <w:rPr>
          <w:rFonts w:ascii="Times New Roman" w:hAnsi="Times New Roman"/>
          <w:sz w:val="24"/>
          <w:szCs w:val="24"/>
          <w:lang w:eastAsia="pl-PL"/>
        </w:rPr>
        <w:t>Opracowanie koncepcji</w:t>
      </w:r>
      <w:r w:rsidR="00AA2CF6" w:rsidRPr="00917D5E">
        <w:rPr>
          <w:rFonts w:ascii="Times New Roman" w:hAnsi="Times New Roman"/>
          <w:sz w:val="24"/>
          <w:szCs w:val="24"/>
          <w:lang w:eastAsia="pl-PL"/>
        </w:rPr>
        <w:t xml:space="preserve"> obiektu lub obiektów nowoprojektowanych w sposób umożliwiający oddanie do użytkowania</w:t>
      </w:r>
      <w:r w:rsidR="000950F4" w:rsidRPr="00917D5E">
        <w:rPr>
          <w:rFonts w:ascii="Times New Roman" w:hAnsi="Times New Roman"/>
          <w:sz w:val="24"/>
          <w:szCs w:val="24"/>
          <w:lang w:eastAsia="pl-PL"/>
        </w:rPr>
        <w:t xml:space="preserve"> w jednym lub wielu etapach inwestycyjnych w zakresie opisanym w </w:t>
      </w:r>
      <w:r w:rsidR="00476F79" w:rsidRPr="00917D5E">
        <w:rPr>
          <w:rFonts w:ascii="Times New Roman" w:hAnsi="Times New Roman"/>
          <w:sz w:val="24"/>
          <w:szCs w:val="24"/>
          <w:lang w:eastAsia="pl-PL"/>
        </w:rPr>
        <w:t xml:space="preserve">pkt </w:t>
      </w:r>
      <w:r w:rsidR="00A06CC1">
        <w:rPr>
          <w:rFonts w:ascii="Times New Roman" w:hAnsi="Times New Roman"/>
          <w:sz w:val="24"/>
          <w:szCs w:val="24"/>
          <w:lang w:eastAsia="pl-PL"/>
        </w:rPr>
        <w:t>5</w:t>
      </w:r>
      <w:r w:rsidR="00476F79" w:rsidRPr="00917D5E">
        <w:rPr>
          <w:rFonts w:ascii="Times New Roman" w:hAnsi="Times New Roman"/>
          <w:sz w:val="24"/>
          <w:szCs w:val="24"/>
          <w:lang w:eastAsia="pl-PL"/>
        </w:rPr>
        <w:t>.</w:t>
      </w:r>
      <w:r w:rsidR="000950F4" w:rsidRPr="00917D5E">
        <w:rPr>
          <w:rFonts w:ascii="Times New Roman" w:hAnsi="Times New Roman"/>
          <w:sz w:val="24"/>
          <w:szCs w:val="24"/>
          <w:lang w:eastAsia="pl-PL"/>
        </w:rPr>
        <w:t xml:space="preserve"> </w:t>
      </w:r>
      <w:r w:rsidR="00F52EFA" w:rsidRPr="00917D5E">
        <w:rPr>
          <w:rFonts w:ascii="Times New Roman" w:hAnsi="Times New Roman"/>
          <w:sz w:val="24"/>
          <w:szCs w:val="24"/>
          <w:lang w:eastAsia="pl-PL"/>
        </w:rPr>
        <w:t>„</w:t>
      </w:r>
      <w:r w:rsidR="000950F4" w:rsidRPr="00917D5E">
        <w:rPr>
          <w:rFonts w:ascii="Times New Roman" w:hAnsi="Times New Roman"/>
          <w:sz w:val="24"/>
          <w:szCs w:val="24"/>
          <w:lang w:eastAsia="pl-PL"/>
        </w:rPr>
        <w:t>Wymagane funkcje pomieszczeń</w:t>
      </w:r>
      <w:r w:rsidR="0080104D" w:rsidRPr="00917D5E">
        <w:rPr>
          <w:rFonts w:ascii="Times New Roman" w:hAnsi="Times New Roman"/>
          <w:sz w:val="24"/>
          <w:szCs w:val="24"/>
          <w:lang w:eastAsia="pl-PL"/>
        </w:rPr>
        <w:t xml:space="preserve"> bądź zespołu</w:t>
      </w:r>
      <w:r w:rsidR="000950F4" w:rsidRPr="00917D5E">
        <w:rPr>
          <w:rFonts w:ascii="Times New Roman" w:hAnsi="Times New Roman"/>
          <w:sz w:val="24"/>
          <w:szCs w:val="24"/>
          <w:lang w:eastAsia="pl-PL"/>
        </w:rPr>
        <w:t xml:space="preserve"> </w:t>
      </w:r>
      <w:r w:rsidR="00A90F5E">
        <w:rPr>
          <w:rFonts w:ascii="Times New Roman" w:hAnsi="Times New Roman"/>
          <w:sz w:val="24"/>
          <w:szCs w:val="24"/>
          <w:lang w:eastAsia="pl-PL"/>
        </w:rPr>
        <w:t xml:space="preserve">             </w:t>
      </w:r>
      <w:r w:rsidR="000950F4" w:rsidRPr="00917D5E">
        <w:rPr>
          <w:rFonts w:ascii="Times New Roman" w:hAnsi="Times New Roman"/>
          <w:sz w:val="24"/>
          <w:szCs w:val="24"/>
          <w:lang w:eastAsia="pl-PL"/>
        </w:rPr>
        <w:t>w pierwszych etapach rozbudowy</w:t>
      </w:r>
      <w:r w:rsidR="00F52EFA" w:rsidRPr="00917D5E">
        <w:rPr>
          <w:rFonts w:ascii="Times New Roman" w:hAnsi="Times New Roman"/>
          <w:sz w:val="24"/>
          <w:szCs w:val="24"/>
          <w:lang w:eastAsia="pl-PL"/>
        </w:rPr>
        <w:t>”</w:t>
      </w:r>
      <w:r w:rsidR="0080104D" w:rsidRPr="00917D5E">
        <w:rPr>
          <w:rFonts w:ascii="Times New Roman" w:hAnsi="Times New Roman"/>
          <w:sz w:val="24"/>
          <w:szCs w:val="24"/>
          <w:lang w:eastAsia="pl-PL"/>
        </w:rPr>
        <w:t>.</w:t>
      </w:r>
    </w:p>
    <w:p w:rsidR="008E5AF2" w:rsidRPr="00917D5E" w:rsidRDefault="00D236AE" w:rsidP="008E5AF2">
      <w:pPr>
        <w:pStyle w:val="Akapitzlist"/>
        <w:numPr>
          <w:ilvl w:val="2"/>
          <w:numId w:val="26"/>
        </w:numPr>
        <w:spacing w:after="120" w:line="360" w:lineRule="auto"/>
        <w:ind w:left="993" w:hanging="709"/>
        <w:jc w:val="both"/>
        <w:rPr>
          <w:rFonts w:ascii="Times New Roman" w:hAnsi="Times New Roman"/>
          <w:b/>
          <w:sz w:val="24"/>
          <w:szCs w:val="24"/>
          <w:lang w:eastAsia="pl-PL"/>
        </w:rPr>
      </w:pPr>
      <w:r w:rsidRPr="00917D5E">
        <w:rPr>
          <w:rFonts w:ascii="Times New Roman" w:hAnsi="Times New Roman"/>
          <w:sz w:val="24"/>
          <w:szCs w:val="24"/>
          <w:lang w:eastAsia="pl-PL"/>
        </w:rPr>
        <w:t xml:space="preserve">Zintegrowanie </w:t>
      </w:r>
      <w:r w:rsidR="008F02D6" w:rsidRPr="00917D5E">
        <w:rPr>
          <w:rFonts w:ascii="Times New Roman" w:hAnsi="Times New Roman"/>
          <w:sz w:val="24"/>
          <w:szCs w:val="24"/>
          <w:lang w:eastAsia="pl-PL"/>
        </w:rPr>
        <w:t>infrastruktury technicznej</w:t>
      </w:r>
      <w:r w:rsidRPr="00917D5E">
        <w:rPr>
          <w:rFonts w:ascii="Times New Roman" w:hAnsi="Times New Roman"/>
          <w:sz w:val="24"/>
          <w:szCs w:val="24"/>
          <w:lang w:eastAsia="pl-PL"/>
        </w:rPr>
        <w:t xml:space="preserve"> obiektu lub obiektów nowoprojektowanych</w:t>
      </w:r>
      <w:r w:rsidR="008F02D6" w:rsidRPr="00917D5E">
        <w:rPr>
          <w:rFonts w:ascii="Times New Roman" w:hAnsi="Times New Roman"/>
          <w:sz w:val="24"/>
          <w:szCs w:val="24"/>
          <w:lang w:eastAsia="pl-PL"/>
        </w:rPr>
        <w:t xml:space="preserve"> </w:t>
      </w:r>
      <w:r w:rsidRPr="00917D5E">
        <w:rPr>
          <w:rFonts w:ascii="Times New Roman" w:hAnsi="Times New Roman"/>
          <w:sz w:val="24"/>
          <w:szCs w:val="24"/>
          <w:lang w:eastAsia="pl-PL"/>
        </w:rPr>
        <w:t>z obiektami istniejącymi w ramach jednego zespołu obiektów</w:t>
      </w:r>
      <w:r w:rsidR="008F02D6" w:rsidRPr="00917D5E">
        <w:rPr>
          <w:rFonts w:ascii="Times New Roman" w:hAnsi="Times New Roman"/>
          <w:sz w:val="24"/>
          <w:szCs w:val="24"/>
          <w:lang w:eastAsia="pl-PL"/>
        </w:rPr>
        <w:t xml:space="preserve"> ochrony zdrowia.</w:t>
      </w:r>
    </w:p>
    <w:p w:rsidR="008E5AF2" w:rsidRPr="00917D5E" w:rsidRDefault="00027A7B" w:rsidP="008E5AF2">
      <w:pPr>
        <w:pStyle w:val="Akapitzlist"/>
        <w:numPr>
          <w:ilvl w:val="2"/>
          <w:numId w:val="26"/>
        </w:numPr>
        <w:spacing w:after="120" w:line="360" w:lineRule="auto"/>
        <w:ind w:left="993" w:hanging="709"/>
        <w:jc w:val="both"/>
        <w:rPr>
          <w:rFonts w:ascii="Times New Roman" w:hAnsi="Times New Roman"/>
          <w:b/>
          <w:sz w:val="24"/>
          <w:szCs w:val="24"/>
          <w:lang w:eastAsia="pl-PL"/>
        </w:rPr>
      </w:pPr>
      <w:r w:rsidRPr="00917D5E">
        <w:rPr>
          <w:rFonts w:ascii="Times New Roman" w:hAnsi="Times New Roman"/>
          <w:sz w:val="24"/>
          <w:szCs w:val="24"/>
          <w:lang w:eastAsia="pl-PL"/>
        </w:rPr>
        <w:lastRenderedPageBreak/>
        <w:t>Przygotowanie dokumentacji do złożenia wniosku i uzyskania decyzji o ustaleniu lokalizacji inwestycji celu publicznego.</w:t>
      </w:r>
    </w:p>
    <w:p w:rsidR="002A3555" w:rsidRDefault="002A3555" w:rsidP="002A3555">
      <w:pPr>
        <w:pStyle w:val="Akapitzlist"/>
        <w:numPr>
          <w:ilvl w:val="0"/>
          <w:numId w:val="26"/>
        </w:numPr>
        <w:spacing w:after="120" w:line="360" w:lineRule="auto"/>
        <w:jc w:val="both"/>
        <w:rPr>
          <w:rFonts w:ascii="Times New Roman" w:hAnsi="Times New Roman"/>
          <w:b/>
          <w:sz w:val="24"/>
          <w:szCs w:val="24"/>
          <w:lang w:eastAsia="pl-PL"/>
        </w:rPr>
      </w:pPr>
      <w:r>
        <w:rPr>
          <w:rFonts w:ascii="Times New Roman" w:hAnsi="Times New Roman"/>
          <w:b/>
          <w:sz w:val="24"/>
          <w:szCs w:val="24"/>
          <w:lang w:eastAsia="pl-PL"/>
        </w:rPr>
        <w:t xml:space="preserve">Szczegółowe opracowanie koncepcji </w:t>
      </w:r>
      <w:proofErr w:type="spellStart"/>
      <w:r>
        <w:rPr>
          <w:rFonts w:ascii="Times New Roman" w:hAnsi="Times New Roman"/>
          <w:b/>
          <w:sz w:val="24"/>
          <w:szCs w:val="24"/>
          <w:lang w:eastAsia="pl-PL"/>
        </w:rPr>
        <w:t>n.w</w:t>
      </w:r>
      <w:proofErr w:type="spellEnd"/>
      <w:r>
        <w:rPr>
          <w:rFonts w:ascii="Times New Roman" w:hAnsi="Times New Roman"/>
          <w:b/>
          <w:sz w:val="24"/>
          <w:szCs w:val="24"/>
          <w:lang w:eastAsia="pl-PL"/>
        </w:rPr>
        <w:t>. pomieszczeń lub ich zespołów w ramach całego opracowania kubaturowo – przestrzennego z przeznaczeniem do pierwszego etapu rozbudowy.</w:t>
      </w:r>
    </w:p>
    <w:p w:rsidR="002A3555" w:rsidRPr="002A3555" w:rsidRDefault="002A3555" w:rsidP="002A3555">
      <w:pPr>
        <w:pStyle w:val="Akapitzlist"/>
        <w:spacing w:after="120" w:line="360" w:lineRule="auto"/>
        <w:ind w:left="360"/>
        <w:jc w:val="both"/>
        <w:rPr>
          <w:rFonts w:ascii="Times New Roman" w:hAnsi="Times New Roman"/>
          <w:b/>
          <w:sz w:val="24"/>
          <w:szCs w:val="24"/>
          <w:lang w:eastAsia="pl-PL"/>
        </w:rPr>
      </w:pPr>
    </w:p>
    <w:tbl>
      <w:tblPr>
        <w:tblStyle w:val="Tabela-Siatka"/>
        <w:tblW w:w="9776" w:type="dxa"/>
        <w:tblInd w:w="-147" w:type="dxa"/>
        <w:tblLook w:val="04A0" w:firstRow="1" w:lastRow="0" w:firstColumn="1" w:lastColumn="0" w:noHBand="0" w:noVBand="1"/>
      </w:tblPr>
      <w:tblGrid>
        <w:gridCol w:w="636"/>
        <w:gridCol w:w="2625"/>
        <w:gridCol w:w="4546"/>
        <w:gridCol w:w="1969"/>
      </w:tblGrid>
      <w:tr w:rsidR="005F7713" w:rsidRPr="00917D5E" w:rsidTr="00D826CF">
        <w:tc>
          <w:tcPr>
            <w:tcW w:w="636" w:type="dxa"/>
          </w:tcPr>
          <w:p w:rsidR="008C0C88" w:rsidRPr="00917D5E" w:rsidRDefault="008C0C88" w:rsidP="00E73A4C">
            <w:pPr>
              <w:jc w:val="center"/>
              <w:rPr>
                <w:b/>
                <w:sz w:val="24"/>
                <w:szCs w:val="24"/>
              </w:rPr>
            </w:pPr>
            <w:r w:rsidRPr="00917D5E">
              <w:rPr>
                <w:b/>
                <w:sz w:val="24"/>
                <w:szCs w:val="24"/>
              </w:rPr>
              <w:t>Lp.</w:t>
            </w:r>
          </w:p>
        </w:tc>
        <w:tc>
          <w:tcPr>
            <w:tcW w:w="2625" w:type="dxa"/>
          </w:tcPr>
          <w:p w:rsidR="008C0C88" w:rsidRPr="00917D5E" w:rsidRDefault="008C0C88" w:rsidP="00E73A4C">
            <w:pPr>
              <w:jc w:val="center"/>
              <w:rPr>
                <w:b/>
                <w:sz w:val="24"/>
                <w:szCs w:val="24"/>
              </w:rPr>
            </w:pPr>
            <w:r w:rsidRPr="00917D5E">
              <w:rPr>
                <w:b/>
                <w:sz w:val="24"/>
                <w:szCs w:val="24"/>
              </w:rPr>
              <w:t>Rodzaj pomieszczenia/zespołu</w:t>
            </w:r>
          </w:p>
        </w:tc>
        <w:tc>
          <w:tcPr>
            <w:tcW w:w="4546" w:type="dxa"/>
          </w:tcPr>
          <w:p w:rsidR="008C0C88" w:rsidRPr="00917D5E" w:rsidRDefault="008C0C88" w:rsidP="008C0C88">
            <w:pPr>
              <w:jc w:val="center"/>
              <w:rPr>
                <w:b/>
                <w:sz w:val="24"/>
                <w:szCs w:val="24"/>
              </w:rPr>
            </w:pPr>
            <w:r w:rsidRPr="00917D5E">
              <w:rPr>
                <w:b/>
                <w:sz w:val="24"/>
                <w:szCs w:val="24"/>
              </w:rPr>
              <w:t xml:space="preserve">Opis </w:t>
            </w:r>
          </w:p>
        </w:tc>
        <w:tc>
          <w:tcPr>
            <w:tcW w:w="1969" w:type="dxa"/>
          </w:tcPr>
          <w:p w:rsidR="008C0C88" w:rsidRPr="00917D5E" w:rsidRDefault="008C0C88" w:rsidP="00E73A4C">
            <w:pPr>
              <w:jc w:val="center"/>
              <w:rPr>
                <w:b/>
                <w:sz w:val="24"/>
                <w:szCs w:val="24"/>
              </w:rPr>
            </w:pPr>
            <w:r w:rsidRPr="00917D5E">
              <w:rPr>
                <w:b/>
                <w:sz w:val="24"/>
                <w:szCs w:val="24"/>
              </w:rPr>
              <w:t>Uwagi</w:t>
            </w:r>
          </w:p>
        </w:tc>
      </w:tr>
      <w:tr w:rsidR="005F7713" w:rsidRPr="00917D5E" w:rsidTr="00D826CF">
        <w:trPr>
          <w:cantSplit/>
          <w:trHeight w:val="1310"/>
        </w:trPr>
        <w:tc>
          <w:tcPr>
            <w:tcW w:w="636" w:type="dxa"/>
            <w:vAlign w:val="center"/>
          </w:tcPr>
          <w:p w:rsidR="008C0C88" w:rsidRPr="00917D5E" w:rsidRDefault="00351598" w:rsidP="00E73A4C">
            <w:pPr>
              <w:jc w:val="center"/>
              <w:rPr>
                <w:sz w:val="24"/>
                <w:szCs w:val="24"/>
              </w:rPr>
            </w:pPr>
            <w:r w:rsidRPr="00917D5E">
              <w:rPr>
                <w:sz w:val="24"/>
                <w:szCs w:val="24"/>
              </w:rPr>
              <w:t>5</w:t>
            </w:r>
            <w:r w:rsidR="00476F79" w:rsidRPr="00917D5E">
              <w:rPr>
                <w:sz w:val="24"/>
                <w:szCs w:val="24"/>
              </w:rPr>
              <w:t>.1</w:t>
            </w:r>
          </w:p>
        </w:tc>
        <w:tc>
          <w:tcPr>
            <w:tcW w:w="2625" w:type="dxa"/>
          </w:tcPr>
          <w:p w:rsidR="008C0C88" w:rsidRPr="00917D5E" w:rsidRDefault="008C0C88" w:rsidP="00E73A4C">
            <w:pPr>
              <w:jc w:val="both"/>
            </w:pPr>
            <w:r w:rsidRPr="00917D5E">
              <w:t>Magazyn apteczny</w:t>
            </w:r>
          </w:p>
        </w:tc>
        <w:tc>
          <w:tcPr>
            <w:tcW w:w="4546" w:type="dxa"/>
          </w:tcPr>
          <w:p w:rsidR="008C0C88" w:rsidRPr="00917D5E" w:rsidRDefault="008C0C88" w:rsidP="008C0C88">
            <w:pPr>
              <w:jc w:val="both"/>
            </w:pPr>
            <w:r w:rsidRPr="00917D5E">
              <w:t>Pomieszczenie nowe z podziałem na leki, środki opatrunkowe, sprzęt jednorazowy. Wydzielona część na leki szczególnego nadzoru (</w:t>
            </w:r>
            <w:proofErr w:type="spellStart"/>
            <w:r w:rsidRPr="00917D5E">
              <w:t>opioidy</w:t>
            </w:r>
            <w:proofErr w:type="spellEnd"/>
            <w:r w:rsidRPr="00917D5E">
              <w:t xml:space="preserve"> oraz leki przechowywane w temperaturze +2 do +8, miejsce na lodówki/zamrażarki do leków, szczepionek przechowywanych w łańcuchu lodowym. Zapas leków i środków opatrunkowych, higienicznych i jednorazówki na minimum 7 dni dla 150 pacjentów. Wy</w:t>
            </w:r>
            <w:r w:rsidR="00476F79" w:rsidRPr="00917D5E">
              <w:t xml:space="preserve">dzielone strefy. Środki higieny </w:t>
            </w:r>
            <w:r w:rsidRPr="00917D5E">
              <w:t>-kartony-opakowania średniej objętości.</w:t>
            </w:r>
          </w:p>
          <w:p w:rsidR="008C0C88" w:rsidRPr="00917D5E" w:rsidRDefault="008C0C88" w:rsidP="008C0C88">
            <w:pPr>
              <w:jc w:val="both"/>
            </w:pPr>
            <w:r w:rsidRPr="00917D5E">
              <w:t>Wydzielona część na przygotowanie żywienia pozajelitowego z komorą laminarną. Pracownia recepturowa.</w:t>
            </w:r>
          </w:p>
        </w:tc>
        <w:tc>
          <w:tcPr>
            <w:tcW w:w="1969" w:type="dxa"/>
          </w:tcPr>
          <w:p w:rsidR="008C0C88" w:rsidRPr="00917D5E" w:rsidRDefault="008C0C88" w:rsidP="00E73A4C">
            <w:pPr>
              <w:jc w:val="both"/>
            </w:pP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2</w:t>
            </w:r>
          </w:p>
        </w:tc>
        <w:tc>
          <w:tcPr>
            <w:tcW w:w="2625" w:type="dxa"/>
          </w:tcPr>
          <w:p w:rsidR="008C0C88" w:rsidRPr="00917D5E" w:rsidRDefault="008C0C88" w:rsidP="00E73A4C">
            <w:pPr>
              <w:jc w:val="both"/>
            </w:pPr>
            <w:r w:rsidRPr="00917D5E">
              <w:t>Magazyn sprzętu medycznego</w:t>
            </w:r>
          </w:p>
        </w:tc>
        <w:tc>
          <w:tcPr>
            <w:tcW w:w="4546" w:type="dxa"/>
          </w:tcPr>
          <w:p w:rsidR="008C0C88" w:rsidRPr="00917D5E" w:rsidRDefault="008C0C88" w:rsidP="008C0C88">
            <w:pPr>
              <w:jc w:val="both"/>
            </w:pPr>
            <w:r w:rsidRPr="00917D5E">
              <w:t>Pomieszczenie nowe dla sprzętu zakupionego lub przeznaczonego do przeglądów jak również sprzętu do naprawy lub zmiany przeznaczenia (sprzedaży/likwidacji). Dostęp do gniazd elektrycznych z zabezpieczeniem przepięciowym. Boksy na sprzęt specjalistyczny (aparaty USG, jezdne RTG itp.)</w:t>
            </w:r>
          </w:p>
        </w:tc>
        <w:tc>
          <w:tcPr>
            <w:tcW w:w="1969" w:type="dxa"/>
          </w:tcPr>
          <w:p w:rsidR="008C0C88" w:rsidRPr="00917D5E" w:rsidRDefault="008C0C88" w:rsidP="00E73A4C">
            <w:pPr>
              <w:jc w:val="both"/>
            </w:pP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3</w:t>
            </w:r>
          </w:p>
        </w:tc>
        <w:tc>
          <w:tcPr>
            <w:tcW w:w="2625" w:type="dxa"/>
          </w:tcPr>
          <w:p w:rsidR="008C0C88" w:rsidRPr="00917D5E" w:rsidRDefault="008C0C88" w:rsidP="00E73A4C">
            <w:pPr>
              <w:jc w:val="both"/>
            </w:pPr>
            <w:r w:rsidRPr="00917D5E">
              <w:t>Magazyn mebli i łóżek szpitalnych</w:t>
            </w:r>
          </w:p>
        </w:tc>
        <w:tc>
          <w:tcPr>
            <w:tcW w:w="4546" w:type="dxa"/>
          </w:tcPr>
          <w:p w:rsidR="008C0C88" w:rsidRPr="00917D5E" w:rsidRDefault="008C0C88" w:rsidP="008C0C88">
            <w:pPr>
              <w:jc w:val="both"/>
            </w:pPr>
            <w:r w:rsidRPr="00917D5E">
              <w:t xml:space="preserve">Pomieszczenie nowe. Przeznaczone na nowo zakupiony sprzęt jak również sprzęt przeznaczony do naprawy, sprzedaży, likwidacji. Winien pomieścić minimum 6-10 łóżek szpitalnych, 10 wózków dla osób z niepełnosprawnością, 6-10 balkoników. Możliwość przechowywania szaf </w:t>
            </w:r>
            <w:proofErr w:type="spellStart"/>
            <w:r w:rsidRPr="00917D5E">
              <w:t>metalo</w:t>
            </w:r>
            <w:proofErr w:type="spellEnd"/>
            <w:r w:rsidRPr="00917D5E">
              <w:t>-szklanych do leków.</w:t>
            </w:r>
          </w:p>
        </w:tc>
        <w:tc>
          <w:tcPr>
            <w:tcW w:w="1969" w:type="dxa"/>
          </w:tcPr>
          <w:p w:rsidR="008C0C88" w:rsidRPr="00917D5E" w:rsidRDefault="008C0C88" w:rsidP="00E73A4C">
            <w:pPr>
              <w:jc w:val="both"/>
            </w:pP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4</w:t>
            </w:r>
          </w:p>
        </w:tc>
        <w:tc>
          <w:tcPr>
            <w:tcW w:w="2625" w:type="dxa"/>
          </w:tcPr>
          <w:p w:rsidR="008C0C88" w:rsidRPr="00917D5E" w:rsidRDefault="008C0C88" w:rsidP="00E73A4C">
            <w:pPr>
              <w:jc w:val="both"/>
            </w:pPr>
            <w:r w:rsidRPr="00917D5E">
              <w:t>Magazyn środków dezynfekcji</w:t>
            </w:r>
          </w:p>
        </w:tc>
        <w:tc>
          <w:tcPr>
            <w:tcW w:w="4546" w:type="dxa"/>
          </w:tcPr>
          <w:p w:rsidR="008C0C88" w:rsidRPr="00917D5E" w:rsidRDefault="008C0C88" w:rsidP="008C0C88">
            <w:pPr>
              <w:jc w:val="both"/>
            </w:pPr>
            <w:r w:rsidRPr="00917D5E">
              <w:t>Pomieszczenie nowe. Miejsce na płyny i środki dezynfekcyjne. Pomieszczenie nowe, możliwość wstawienia palet, kartonów.</w:t>
            </w:r>
          </w:p>
        </w:tc>
        <w:tc>
          <w:tcPr>
            <w:tcW w:w="1969" w:type="dxa"/>
          </w:tcPr>
          <w:p w:rsidR="008C0C88" w:rsidRPr="00917D5E" w:rsidRDefault="008C0C88" w:rsidP="00E73A4C">
            <w:pPr>
              <w:jc w:val="both"/>
            </w:pP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5</w:t>
            </w:r>
          </w:p>
        </w:tc>
        <w:tc>
          <w:tcPr>
            <w:tcW w:w="2625" w:type="dxa"/>
          </w:tcPr>
          <w:p w:rsidR="008C0C88" w:rsidRPr="00917D5E" w:rsidRDefault="008C0C88" w:rsidP="00E73A4C">
            <w:pPr>
              <w:jc w:val="both"/>
            </w:pPr>
            <w:r w:rsidRPr="00917D5E">
              <w:t>Magazyn środków czystości</w:t>
            </w:r>
          </w:p>
        </w:tc>
        <w:tc>
          <w:tcPr>
            <w:tcW w:w="4546" w:type="dxa"/>
          </w:tcPr>
          <w:p w:rsidR="008C0C88" w:rsidRPr="00917D5E" w:rsidRDefault="008C0C88" w:rsidP="008C0C88">
            <w:pPr>
              <w:jc w:val="both"/>
            </w:pPr>
            <w:r w:rsidRPr="00917D5E">
              <w:t xml:space="preserve">Pomieszczenie nowe. Wydzielone miejsce na zakupione płyny, ścierki, </w:t>
            </w:r>
            <w:proofErr w:type="spellStart"/>
            <w:r w:rsidRPr="00917D5E">
              <w:t>mopy</w:t>
            </w:r>
            <w:proofErr w:type="spellEnd"/>
            <w:r w:rsidRPr="00917D5E">
              <w:t>, wózki itp. Dodatkowo wydzielone boksy-10 na wózki ze środkami na każdy odcinek pracy.</w:t>
            </w:r>
          </w:p>
        </w:tc>
        <w:tc>
          <w:tcPr>
            <w:tcW w:w="1969" w:type="dxa"/>
          </w:tcPr>
          <w:p w:rsidR="008C0C88" w:rsidRPr="00917D5E" w:rsidRDefault="008C0C88" w:rsidP="00E73A4C">
            <w:pPr>
              <w:jc w:val="both"/>
            </w:pP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6</w:t>
            </w:r>
          </w:p>
        </w:tc>
        <w:tc>
          <w:tcPr>
            <w:tcW w:w="2625" w:type="dxa"/>
          </w:tcPr>
          <w:p w:rsidR="008C0C88" w:rsidRPr="00917D5E" w:rsidRDefault="008C0C88" w:rsidP="00E73A4C">
            <w:pPr>
              <w:jc w:val="both"/>
            </w:pPr>
            <w:r w:rsidRPr="00917D5E">
              <w:t>Archiwum na dokumentację medyczną i pozostałą</w:t>
            </w:r>
          </w:p>
        </w:tc>
        <w:tc>
          <w:tcPr>
            <w:tcW w:w="4546" w:type="dxa"/>
          </w:tcPr>
          <w:p w:rsidR="008C0C88" w:rsidRPr="00917D5E" w:rsidRDefault="008C0C88" w:rsidP="008C0C88">
            <w:pPr>
              <w:jc w:val="both"/>
            </w:pPr>
            <w:r w:rsidRPr="00917D5E">
              <w:t>Pomieszczenie nowe. Konieczne regały jezdne celem wykorzystania powierzchni. Duża liczba dokumentów papierowych przechowywana 10, 25 i 50 lat.</w:t>
            </w:r>
          </w:p>
          <w:p w:rsidR="008C0C88" w:rsidRPr="00917D5E" w:rsidRDefault="008C0C88" w:rsidP="008C0C88">
            <w:pPr>
              <w:jc w:val="both"/>
            </w:pPr>
            <w:r w:rsidRPr="00917D5E">
              <w:t>Pomieszczenie dzielone na strefy: medyczna, kadrowa, finansowa, po</w:t>
            </w:r>
            <w:r w:rsidR="00FE4831">
              <w:t>została w tym dokumentacja przeznaczona do likwidacji.</w:t>
            </w:r>
          </w:p>
        </w:tc>
        <w:tc>
          <w:tcPr>
            <w:tcW w:w="1969" w:type="dxa"/>
          </w:tcPr>
          <w:p w:rsidR="008C0C88" w:rsidRPr="00917D5E" w:rsidRDefault="008C0C88" w:rsidP="00E73A4C">
            <w:pPr>
              <w:jc w:val="both"/>
            </w:pP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7</w:t>
            </w:r>
          </w:p>
        </w:tc>
        <w:tc>
          <w:tcPr>
            <w:tcW w:w="2625" w:type="dxa"/>
          </w:tcPr>
          <w:p w:rsidR="008C0C88" w:rsidRPr="00917D5E" w:rsidRDefault="008C0C88" w:rsidP="00E73A4C">
            <w:r w:rsidRPr="00917D5E">
              <w:t>Boksy dla</w:t>
            </w:r>
            <w:r w:rsidR="00FE4831">
              <w:t xml:space="preserve"> 4</w:t>
            </w:r>
            <w:r w:rsidRPr="00917D5E">
              <w:t xml:space="preserve"> ambulansów medycznych</w:t>
            </w:r>
          </w:p>
          <w:p w:rsidR="008C0C88" w:rsidRPr="00917D5E" w:rsidRDefault="008C0C88" w:rsidP="00E73A4C"/>
        </w:tc>
        <w:tc>
          <w:tcPr>
            <w:tcW w:w="4546" w:type="dxa"/>
          </w:tcPr>
          <w:p w:rsidR="008C0C88" w:rsidRPr="00917D5E" w:rsidRDefault="008C0C88" w:rsidP="008C0C88">
            <w:pPr>
              <w:jc w:val="both"/>
            </w:pPr>
            <w:r w:rsidRPr="00917D5E">
              <w:t>Pomieszczenia do przechowywania karetek. Możliwość ładowania elektrycznego, odpływy na wodę dla celów dekontaminacji pojazdu</w:t>
            </w:r>
            <w:r w:rsidR="00FE4831">
              <w:t xml:space="preserve"> lub umycia.</w:t>
            </w:r>
          </w:p>
        </w:tc>
        <w:tc>
          <w:tcPr>
            <w:tcW w:w="1969" w:type="dxa"/>
          </w:tcPr>
          <w:p w:rsidR="008C0C88" w:rsidRPr="00917D5E" w:rsidRDefault="008C0C88" w:rsidP="00E73A4C">
            <w:pPr>
              <w:jc w:val="both"/>
            </w:pP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8</w:t>
            </w:r>
          </w:p>
        </w:tc>
        <w:tc>
          <w:tcPr>
            <w:tcW w:w="2625" w:type="dxa"/>
          </w:tcPr>
          <w:p w:rsidR="008C0C88" w:rsidRPr="00917D5E" w:rsidRDefault="008C0C88" w:rsidP="00E73A4C">
            <w:r w:rsidRPr="00917D5E">
              <w:t>Szatnie dla personelu szpitala</w:t>
            </w:r>
          </w:p>
        </w:tc>
        <w:tc>
          <w:tcPr>
            <w:tcW w:w="4546" w:type="dxa"/>
          </w:tcPr>
          <w:p w:rsidR="008C0C88" w:rsidRPr="00917D5E" w:rsidRDefault="008C0C88" w:rsidP="008C0C88">
            <w:pPr>
              <w:jc w:val="both"/>
            </w:pPr>
            <w:r w:rsidRPr="00917D5E">
              <w:t>Pomieszczenie nowe, obejmujące strefy dla personelu medycznego i gospodarczego z podziałem dla kobiet i mężczyzn. Liczba personelu medycznego 200 osób, personelu gospodarczego 50 osób. Dostęp do toalety i pryszniców.</w:t>
            </w:r>
          </w:p>
        </w:tc>
        <w:tc>
          <w:tcPr>
            <w:tcW w:w="1969" w:type="dxa"/>
          </w:tcPr>
          <w:p w:rsidR="008C0C88" w:rsidRPr="00917D5E" w:rsidRDefault="008C0C88" w:rsidP="00E73A4C">
            <w:pPr>
              <w:jc w:val="both"/>
            </w:pP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9</w:t>
            </w:r>
          </w:p>
        </w:tc>
        <w:tc>
          <w:tcPr>
            <w:tcW w:w="2625" w:type="dxa"/>
          </w:tcPr>
          <w:p w:rsidR="008C0C88" w:rsidRPr="00917D5E" w:rsidRDefault="008C0C88" w:rsidP="00E73A4C">
            <w:r w:rsidRPr="00917D5E">
              <w:t>Pomieszczenie dla konserwatorów z warsztatem na drobne naprawy</w:t>
            </w:r>
          </w:p>
        </w:tc>
        <w:tc>
          <w:tcPr>
            <w:tcW w:w="4546" w:type="dxa"/>
          </w:tcPr>
          <w:p w:rsidR="008C0C88" w:rsidRPr="00917D5E" w:rsidRDefault="008C0C88" w:rsidP="00FE4831">
            <w:pPr>
              <w:jc w:val="both"/>
            </w:pPr>
            <w:r w:rsidRPr="00917D5E">
              <w:t xml:space="preserve">Pomieszczenie nowe, podzielone na 2 strefy, część </w:t>
            </w:r>
            <w:r w:rsidR="00FE4831">
              <w:t>warsztatową</w:t>
            </w:r>
            <w:r w:rsidRPr="00917D5E">
              <w:t xml:space="preserve"> i część socjalną. Użytkowane przez 2-4 osoby</w:t>
            </w:r>
            <w:r w:rsidR="00D826CF">
              <w:t>.</w:t>
            </w:r>
          </w:p>
        </w:tc>
        <w:tc>
          <w:tcPr>
            <w:tcW w:w="1969" w:type="dxa"/>
          </w:tcPr>
          <w:p w:rsidR="008C0C88" w:rsidRPr="00917D5E" w:rsidRDefault="008C0C88" w:rsidP="00E73A4C">
            <w:pPr>
              <w:jc w:val="both"/>
            </w:pP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lastRenderedPageBreak/>
              <w:t>5</w:t>
            </w:r>
            <w:r w:rsidR="00476F79" w:rsidRPr="00917D5E">
              <w:rPr>
                <w:sz w:val="24"/>
                <w:szCs w:val="24"/>
              </w:rPr>
              <w:t>.</w:t>
            </w:r>
            <w:r w:rsidR="008C0C88" w:rsidRPr="00917D5E">
              <w:rPr>
                <w:sz w:val="24"/>
                <w:szCs w:val="24"/>
              </w:rPr>
              <w:t>10</w:t>
            </w:r>
          </w:p>
        </w:tc>
        <w:tc>
          <w:tcPr>
            <w:tcW w:w="2625" w:type="dxa"/>
          </w:tcPr>
          <w:p w:rsidR="008C0C88" w:rsidRPr="00917D5E" w:rsidRDefault="008C0C88" w:rsidP="00E73A4C">
            <w:r w:rsidRPr="00917D5E">
              <w:t>Pomieszczenie socjalne dla personelu medycznego i gospodarczego</w:t>
            </w:r>
          </w:p>
        </w:tc>
        <w:tc>
          <w:tcPr>
            <w:tcW w:w="4546" w:type="dxa"/>
          </w:tcPr>
          <w:p w:rsidR="008C0C88" w:rsidRPr="00917D5E" w:rsidRDefault="008C0C88" w:rsidP="008C0C88">
            <w:pPr>
              <w:jc w:val="both"/>
            </w:pPr>
            <w:r w:rsidRPr="00917D5E">
              <w:t>Pomieszczenie nowe, z zapleczem kuchennym. Miejsce na przerwę śniadaniową, spożycie posiłku</w:t>
            </w:r>
            <w:r w:rsidR="00D826CF">
              <w:t>.</w:t>
            </w:r>
          </w:p>
        </w:tc>
        <w:tc>
          <w:tcPr>
            <w:tcW w:w="1969" w:type="dxa"/>
          </w:tcPr>
          <w:p w:rsidR="008C0C88" w:rsidRPr="00917D5E" w:rsidRDefault="008C0C88" w:rsidP="00E73A4C">
            <w:pPr>
              <w:jc w:val="both"/>
            </w:pP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11</w:t>
            </w:r>
          </w:p>
        </w:tc>
        <w:tc>
          <w:tcPr>
            <w:tcW w:w="2625" w:type="dxa"/>
          </w:tcPr>
          <w:p w:rsidR="008C0C88" w:rsidRPr="00917D5E" w:rsidRDefault="008C0C88" w:rsidP="00E73A4C">
            <w:r w:rsidRPr="00917D5E">
              <w:t>Pracownia Diagnostyki Obrazowej:</w:t>
            </w:r>
          </w:p>
          <w:p w:rsidR="008C0C88" w:rsidRPr="00917D5E" w:rsidRDefault="008C0C88" w:rsidP="00E73A4C">
            <w:r w:rsidRPr="00917D5E">
              <w:t>- Tomografia Komputerowa,</w:t>
            </w:r>
          </w:p>
          <w:p w:rsidR="008C0C88" w:rsidRPr="00917D5E" w:rsidRDefault="008C0C88" w:rsidP="00E73A4C">
            <w:r w:rsidRPr="00917D5E">
              <w:t>- Rentgen</w:t>
            </w:r>
          </w:p>
          <w:p w:rsidR="008C0C88" w:rsidRPr="00917D5E" w:rsidRDefault="008C0C88" w:rsidP="00E73A4C">
            <w:r w:rsidRPr="00917D5E">
              <w:t>- Rezonans Magnetyczny</w:t>
            </w:r>
          </w:p>
          <w:p w:rsidR="008C0C88" w:rsidRPr="00917D5E" w:rsidRDefault="008C0C88" w:rsidP="00E73A4C">
            <w:r w:rsidRPr="00917D5E">
              <w:t>- Ultrasonografia</w:t>
            </w:r>
          </w:p>
        </w:tc>
        <w:tc>
          <w:tcPr>
            <w:tcW w:w="4546" w:type="dxa"/>
          </w:tcPr>
          <w:p w:rsidR="008C0C88" w:rsidRPr="00917D5E" w:rsidRDefault="008C0C88" w:rsidP="008C0C88">
            <w:pPr>
              <w:jc w:val="both"/>
            </w:pPr>
            <w:r w:rsidRPr="00917D5E">
              <w:t>Strefa składająca się z wydzielonych zamkniętych pomieszczeń dla poszczególnych pracowni. Wejście do gabinetów dla pacjentów ambulatoryjnych. Pracownie winny mieć możliwość wejścia z łącznika ze strony szpitala, aby można było przywieźć pacjenta szpitalnego bez konieczności przewożenia ze strony pacjentów oczekujących na korytarzu.</w:t>
            </w:r>
          </w:p>
        </w:tc>
        <w:tc>
          <w:tcPr>
            <w:tcW w:w="1969" w:type="dxa"/>
          </w:tcPr>
          <w:p w:rsidR="008C0C88" w:rsidRPr="00917D5E" w:rsidRDefault="008C0C88" w:rsidP="00E73A4C">
            <w:pPr>
              <w:jc w:val="both"/>
            </w:pPr>
            <w:r w:rsidRPr="00917D5E">
              <w:t>Liczba pracowników  na jednej zmianie do 8 osób.</w:t>
            </w: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12</w:t>
            </w:r>
          </w:p>
        </w:tc>
        <w:tc>
          <w:tcPr>
            <w:tcW w:w="2625" w:type="dxa"/>
          </w:tcPr>
          <w:p w:rsidR="008C0C88" w:rsidRPr="00917D5E" w:rsidRDefault="008C0C88" w:rsidP="00E73A4C">
            <w:r w:rsidRPr="00917D5E">
              <w:t>Rejestracja medyczna</w:t>
            </w:r>
          </w:p>
        </w:tc>
        <w:tc>
          <w:tcPr>
            <w:tcW w:w="4546" w:type="dxa"/>
          </w:tcPr>
          <w:p w:rsidR="008C0C88" w:rsidRPr="00917D5E" w:rsidRDefault="008C0C88" w:rsidP="008C0C88">
            <w:pPr>
              <w:jc w:val="both"/>
            </w:pPr>
            <w:r w:rsidRPr="00917D5E">
              <w:t xml:space="preserve">Miejsce nowe, zastąpi w pełni istniejącą dotychczas rejestrację w obecnym budynku szpitala. Miejsce dla 4-6 osób, wydzielone boksy dla pracowników z podziałem na zakresy, w tym punkt kasowy. Dostęp do tej części blisko wejścia. Strefa dla oczekujących na ok. 10 miejsc siedzących. </w:t>
            </w:r>
          </w:p>
        </w:tc>
        <w:tc>
          <w:tcPr>
            <w:tcW w:w="1969" w:type="dxa"/>
          </w:tcPr>
          <w:p w:rsidR="008C0C88" w:rsidRPr="00917D5E" w:rsidRDefault="008C0C88" w:rsidP="00E73A4C">
            <w:pPr>
              <w:jc w:val="both"/>
            </w:pPr>
            <w:r w:rsidRPr="00917D5E">
              <w:t>Liczba pracowników na jednej zmianie do 6 osób.</w:t>
            </w: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13</w:t>
            </w:r>
          </w:p>
        </w:tc>
        <w:tc>
          <w:tcPr>
            <w:tcW w:w="2625" w:type="dxa"/>
          </w:tcPr>
          <w:p w:rsidR="008C0C88" w:rsidRPr="00917D5E" w:rsidRDefault="008C0C88" w:rsidP="00E73A4C">
            <w:r w:rsidRPr="00917D5E">
              <w:t>Podstawowa Opieka Zdrowotna (POZ)</w:t>
            </w:r>
          </w:p>
        </w:tc>
        <w:tc>
          <w:tcPr>
            <w:tcW w:w="4546" w:type="dxa"/>
          </w:tcPr>
          <w:p w:rsidR="008C0C88" w:rsidRPr="00917D5E" w:rsidRDefault="008C0C88" w:rsidP="008C0C88">
            <w:pPr>
              <w:jc w:val="both"/>
            </w:pPr>
            <w:r w:rsidRPr="00917D5E">
              <w:t xml:space="preserve">Strefa składająca się z 3-4 gabinetów lekarskich, gabinetu pielęgniarki, gabinetu zabiegowego. Strefa oczekiwania dla ok. 30 pacjentów. Dodatkowo izolatka dla pacjentów zakaźnych zgłaszających się do lekarza. </w:t>
            </w:r>
          </w:p>
        </w:tc>
        <w:tc>
          <w:tcPr>
            <w:tcW w:w="1969" w:type="dxa"/>
          </w:tcPr>
          <w:p w:rsidR="008C0C88" w:rsidRPr="00917D5E" w:rsidRDefault="008C0C88" w:rsidP="00E73A4C">
            <w:pPr>
              <w:jc w:val="both"/>
            </w:pPr>
            <w:r w:rsidRPr="00917D5E">
              <w:t>Liczba pracowników na jednej zmianie do 6 osób.</w:t>
            </w: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14</w:t>
            </w:r>
          </w:p>
        </w:tc>
        <w:tc>
          <w:tcPr>
            <w:tcW w:w="2625" w:type="dxa"/>
          </w:tcPr>
          <w:p w:rsidR="008C0C88" w:rsidRPr="00917D5E" w:rsidRDefault="008C0C88" w:rsidP="00E73A4C">
            <w:r w:rsidRPr="00917D5E">
              <w:t xml:space="preserve">Poradnia </w:t>
            </w:r>
            <w:proofErr w:type="spellStart"/>
            <w:r w:rsidRPr="00917D5E">
              <w:t>Wakcynologii</w:t>
            </w:r>
            <w:proofErr w:type="spellEnd"/>
          </w:p>
        </w:tc>
        <w:tc>
          <w:tcPr>
            <w:tcW w:w="4546" w:type="dxa"/>
          </w:tcPr>
          <w:p w:rsidR="008C0C88" w:rsidRPr="00917D5E" w:rsidRDefault="008C0C88" w:rsidP="008C0C88">
            <w:pPr>
              <w:jc w:val="both"/>
            </w:pPr>
            <w:r w:rsidRPr="00917D5E">
              <w:t>Gabinet lekarski połączony z gabinetem pielęgniarskim. Strefa dla oczekujących ok. 10-12 osób Odrębne wejście do poradni, aby nie łączyć ludzi chorych z POZ z ludźmi zdrowymi.</w:t>
            </w:r>
          </w:p>
        </w:tc>
        <w:tc>
          <w:tcPr>
            <w:tcW w:w="1969" w:type="dxa"/>
          </w:tcPr>
          <w:p w:rsidR="008C0C88" w:rsidRPr="00917D5E" w:rsidRDefault="008C0C88" w:rsidP="00E73A4C">
            <w:pPr>
              <w:jc w:val="both"/>
            </w:pPr>
            <w:r w:rsidRPr="00917D5E">
              <w:t>Liczba pracowników na jednej zmianie 3 osoby.</w:t>
            </w:r>
          </w:p>
        </w:tc>
      </w:tr>
      <w:tr w:rsidR="005F7713" w:rsidRPr="00917D5E" w:rsidTr="00D826CF">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15</w:t>
            </w:r>
          </w:p>
        </w:tc>
        <w:tc>
          <w:tcPr>
            <w:tcW w:w="2625" w:type="dxa"/>
          </w:tcPr>
          <w:p w:rsidR="008C0C88" w:rsidRPr="00917D5E" w:rsidRDefault="008C0C88" w:rsidP="00E73A4C">
            <w:pPr>
              <w:jc w:val="both"/>
            </w:pPr>
            <w:r w:rsidRPr="00917D5E">
              <w:t>Szpitalny Oddział Ratunkowy (SOR)</w:t>
            </w:r>
          </w:p>
        </w:tc>
        <w:tc>
          <w:tcPr>
            <w:tcW w:w="4546" w:type="dxa"/>
          </w:tcPr>
          <w:p w:rsidR="008C0C88" w:rsidRPr="00917D5E" w:rsidRDefault="008C0C88" w:rsidP="008C0C88">
            <w:pPr>
              <w:jc w:val="both"/>
            </w:pPr>
            <w:r w:rsidRPr="00917D5E">
              <w:t>Nowa strefa zastępująca obecną Izbę Przyjęć.</w:t>
            </w:r>
          </w:p>
          <w:p w:rsidR="008C0C88" w:rsidRPr="00917D5E" w:rsidRDefault="008C0C88" w:rsidP="008C0C88">
            <w:pPr>
              <w:jc w:val="both"/>
            </w:pPr>
            <w:r w:rsidRPr="00917D5E">
              <w:t xml:space="preserve">Wydzielenie miejsc izolowanych dla minimum 2-4 pacjentów. Ponadto wydzielenie strefy dekontaminacji dla pacjentów zaniedbanych, wymagających przygotowania do przyjęcia do szpitala. Strefa dla pacjentów oczekujących z izolowanymi miejscami. Podział dla pacjentów leżących i siedzących. </w:t>
            </w:r>
          </w:p>
        </w:tc>
        <w:tc>
          <w:tcPr>
            <w:tcW w:w="1969" w:type="dxa"/>
          </w:tcPr>
          <w:p w:rsidR="008C0C88" w:rsidRPr="00917D5E" w:rsidRDefault="008C0C88" w:rsidP="00E73A4C">
            <w:pPr>
              <w:jc w:val="both"/>
            </w:pPr>
            <w:r w:rsidRPr="00917D5E">
              <w:t>Liczba pracowników na jednej zmianie do 10 osób.</w:t>
            </w:r>
          </w:p>
          <w:p w:rsidR="008C0C88" w:rsidRPr="00917D5E" w:rsidRDefault="008C0C88" w:rsidP="00E73A4C">
            <w:pPr>
              <w:jc w:val="both"/>
            </w:pPr>
            <w:r w:rsidRPr="00917D5E">
              <w:t>Wjazd dla 2 ambulansów pod wiatę. Miejsce na kabiny dekontaminacyjne dla pracowników.</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16</w:t>
            </w:r>
          </w:p>
        </w:tc>
        <w:tc>
          <w:tcPr>
            <w:tcW w:w="2625" w:type="dxa"/>
          </w:tcPr>
          <w:p w:rsidR="008C0C88" w:rsidRPr="00917D5E" w:rsidRDefault="008C0C88" w:rsidP="00E73A4C">
            <w:pPr>
              <w:jc w:val="both"/>
            </w:pPr>
            <w:r w:rsidRPr="00917D5E">
              <w:t>Laboratorium diagnostyczne z punktem pobrań</w:t>
            </w:r>
          </w:p>
        </w:tc>
        <w:tc>
          <w:tcPr>
            <w:tcW w:w="4546" w:type="dxa"/>
          </w:tcPr>
          <w:p w:rsidR="008C0C88" w:rsidRPr="00917D5E" w:rsidRDefault="008C0C88" w:rsidP="008C0C88">
            <w:pPr>
              <w:jc w:val="both"/>
            </w:pPr>
            <w:r w:rsidRPr="00917D5E">
              <w:t xml:space="preserve">Pomieszczenie nowe, część przeniesiona z istniejącego budynku przy Mieszka I 4. Strefa przeznaczona na pracownie diagnostyczne z analityki medycznej. Badania serologiczne, immunochemia, mikrobiologia. Ponadto dla pacjentów 3-4 miejsca dla tzw. pobrań materiałów. </w:t>
            </w:r>
          </w:p>
        </w:tc>
        <w:tc>
          <w:tcPr>
            <w:tcW w:w="1969" w:type="dxa"/>
          </w:tcPr>
          <w:p w:rsidR="008C0C88" w:rsidRPr="00917D5E" w:rsidRDefault="008C0C88" w:rsidP="00E73A4C">
            <w:pPr>
              <w:jc w:val="both"/>
            </w:pPr>
            <w:r w:rsidRPr="00917D5E">
              <w:t>Liczba pracowników na jednej zmianie do 6 osób.</w:t>
            </w:r>
          </w:p>
          <w:p w:rsidR="008C0C88" w:rsidRPr="00917D5E" w:rsidRDefault="008C0C88" w:rsidP="00E73A4C">
            <w:pPr>
              <w:jc w:val="both"/>
            </w:pP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17</w:t>
            </w:r>
          </w:p>
        </w:tc>
        <w:tc>
          <w:tcPr>
            <w:tcW w:w="2625" w:type="dxa"/>
          </w:tcPr>
          <w:p w:rsidR="008C0C88" w:rsidRPr="00917D5E" w:rsidRDefault="008C0C88" w:rsidP="00E73A4C">
            <w:pPr>
              <w:jc w:val="both"/>
            </w:pPr>
            <w:r w:rsidRPr="00917D5E">
              <w:t>Stacja dializ</w:t>
            </w:r>
          </w:p>
        </w:tc>
        <w:tc>
          <w:tcPr>
            <w:tcW w:w="4546" w:type="dxa"/>
          </w:tcPr>
          <w:p w:rsidR="008C0C88" w:rsidRPr="00917D5E" w:rsidRDefault="008C0C88" w:rsidP="008C0C88">
            <w:pPr>
              <w:jc w:val="both"/>
            </w:pPr>
            <w:r w:rsidRPr="00917D5E">
              <w:t>Pomieszczenie nowe. Strefa na 6-8 miejsc dla pacjentów dializowanych. Zapewnienie intymności pacjentom podczas kilkugodzinnych zabiegów medycznych poprzez wydzielenie boksów a jednocześnie dających możliwość kontroli nad pacjentem personelowi medycznemu. W obrębie tej strefy miejsce dla pacjenta na pozostawienie rzeczy na czas zabiegu, gabinet lekarski, gabinet pielęgniarski oraz strefa socjalna dla personelu, w tym osobną szatnię dla 6 osób. Strefa będzie obsługiwana przez zewnętrzny podmiot związany umową ze szpitalem.</w:t>
            </w:r>
          </w:p>
        </w:tc>
        <w:tc>
          <w:tcPr>
            <w:tcW w:w="1969" w:type="dxa"/>
          </w:tcPr>
          <w:p w:rsidR="008C0C88" w:rsidRPr="00917D5E" w:rsidRDefault="008C0C88" w:rsidP="00E73A4C">
            <w:pPr>
              <w:jc w:val="both"/>
            </w:pPr>
            <w:r w:rsidRPr="00917D5E">
              <w:t>Liczba pracowników na jednej zmianie do 6 osób.</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18</w:t>
            </w:r>
          </w:p>
        </w:tc>
        <w:tc>
          <w:tcPr>
            <w:tcW w:w="2625" w:type="dxa"/>
          </w:tcPr>
          <w:p w:rsidR="008C0C88" w:rsidRPr="00917D5E" w:rsidRDefault="008C0C88" w:rsidP="00E73A4C">
            <w:pPr>
              <w:jc w:val="both"/>
            </w:pPr>
            <w:r w:rsidRPr="00917D5E">
              <w:t>Regionalne Centrum Krwiodawstwa i Krwiolecznictwa (</w:t>
            </w:r>
            <w:proofErr w:type="spellStart"/>
            <w:r w:rsidRPr="00917D5E">
              <w:t>RCKiK</w:t>
            </w:r>
            <w:proofErr w:type="spellEnd"/>
            <w:r w:rsidRPr="00917D5E">
              <w:t>)</w:t>
            </w:r>
          </w:p>
        </w:tc>
        <w:tc>
          <w:tcPr>
            <w:tcW w:w="4546" w:type="dxa"/>
          </w:tcPr>
          <w:p w:rsidR="008C0C88" w:rsidRPr="00917D5E" w:rsidRDefault="008C0C88" w:rsidP="008C0C88">
            <w:pPr>
              <w:jc w:val="both"/>
            </w:pPr>
            <w:r w:rsidRPr="00917D5E">
              <w:t xml:space="preserve">Istniejące obecnie </w:t>
            </w:r>
            <w:proofErr w:type="spellStart"/>
            <w:r w:rsidRPr="00917D5E">
              <w:t>RCKiK</w:t>
            </w:r>
            <w:proofErr w:type="spellEnd"/>
            <w:r w:rsidRPr="00917D5E">
              <w:t xml:space="preserve"> w budynku laboratorium zostanie przeniesione do nowego obiektu. Strefy dla pacjentów, miejsca poboru minimum 4. Strefa dla pracowników z szatnią i pomieszczeniem socjalnym. Bank krwi.</w:t>
            </w:r>
          </w:p>
        </w:tc>
        <w:tc>
          <w:tcPr>
            <w:tcW w:w="1969" w:type="dxa"/>
          </w:tcPr>
          <w:p w:rsidR="008C0C88" w:rsidRPr="00917D5E" w:rsidRDefault="008C0C88" w:rsidP="00E73A4C">
            <w:pPr>
              <w:jc w:val="both"/>
            </w:pPr>
            <w:r w:rsidRPr="00917D5E">
              <w:t>Liczba pracowników na jednej zmianie do 6 osób.</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19</w:t>
            </w:r>
          </w:p>
        </w:tc>
        <w:tc>
          <w:tcPr>
            <w:tcW w:w="2625" w:type="dxa"/>
          </w:tcPr>
          <w:p w:rsidR="008C0C88" w:rsidRPr="00917D5E" w:rsidRDefault="008C0C88" w:rsidP="00E73A4C">
            <w:pPr>
              <w:jc w:val="both"/>
            </w:pPr>
            <w:r w:rsidRPr="00917D5E">
              <w:t>Serwerownia</w:t>
            </w:r>
          </w:p>
        </w:tc>
        <w:tc>
          <w:tcPr>
            <w:tcW w:w="4546" w:type="dxa"/>
          </w:tcPr>
          <w:p w:rsidR="008C0C88" w:rsidRPr="00917D5E" w:rsidRDefault="008C0C88" w:rsidP="008C0C88">
            <w:pPr>
              <w:jc w:val="both"/>
            </w:pPr>
            <w:r w:rsidRPr="00917D5E">
              <w:t>Strefa przeniesiona z obecnego obiektu przy Mieszka I 7.</w:t>
            </w:r>
          </w:p>
        </w:tc>
        <w:tc>
          <w:tcPr>
            <w:tcW w:w="1969" w:type="dxa"/>
          </w:tcPr>
          <w:p w:rsidR="008C0C88" w:rsidRPr="00917D5E" w:rsidRDefault="008C0C88" w:rsidP="00E73A4C"/>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lastRenderedPageBreak/>
              <w:t>5</w:t>
            </w:r>
            <w:r w:rsidR="00476F79" w:rsidRPr="00917D5E">
              <w:rPr>
                <w:sz w:val="24"/>
                <w:szCs w:val="24"/>
              </w:rPr>
              <w:t>.</w:t>
            </w:r>
            <w:r w:rsidR="008C0C88" w:rsidRPr="00917D5E">
              <w:rPr>
                <w:sz w:val="24"/>
                <w:szCs w:val="24"/>
              </w:rPr>
              <w:t>20</w:t>
            </w:r>
          </w:p>
        </w:tc>
        <w:tc>
          <w:tcPr>
            <w:tcW w:w="2625" w:type="dxa"/>
          </w:tcPr>
          <w:p w:rsidR="008C0C88" w:rsidRPr="00917D5E" w:rsidRDefault="008C0C88" w:rsidP="00E73A4C">
            <w:pPr>
              <w:jc w:val="both"/>
            </w:pPr>
            <w:r w:rsidRPr="00917D5E">
              <w:t>Gabinet chirurgii zabiegowej</w:t>
            </w:r>
          </w:p>
        </w:tc>
        <w:tc>
          <w:tcPr>
            <w:tcW w:w="4546" w:type="dxa"/>
          </w:tcPr>
          <w:p w:rsidR="008C0C88" w:rsidRPr="00917D5E" w:rsidRDefault="008C0C88" w:rsidP="008C0C88">
            <w:pPr>
              <w:jc w:val="both"/>
            </w:pPr>
            <w:r w:rsidRPr="00917D5E">
              <w:t>Przeniesiony z obecnej lokalizacji szpitala, składający się z 2 pomieszczeń, strefy przyjęć i strefy zabiegowej</w:t>
            </w:r>
          </w:p>
        </w:tc>
        <w:tc>
          <w:tcPr>
            <w:tcW w:w="1969" w:type="dxa"/>
          </w:tcPr>
          <w:p w:rsidR="008C0C88" w:rsidRPr="00917D5E" w:rsidRDefault="008C0C88" w:rsidP="00E73A4C">
            <w:pPr>
              <w:jc w:val="both"/>
            </w:pPr>
            <w:r w:rsidRPr="00917D5E">
              <w:t>Liczba pracowników na jednej zmianie  3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21</w:t>
            </w:r>
          </w:p>
        </w:tc>
        <w:tc>
          <w:tcPr>
            <w:tcW w:w="2625" w:type="dxa"/>
          </w:tcPr>
          <w:p w:rsidR="008C0C88" w:rsidRPr="00917D5E" w:rsidRDefault="008C0C88" w:rsidP="00E73A4C">
            <w:pPr>
              <w:jc w:val="both"/>
            </w:pPr>
            <w:r w:rsidRPr="00917D5E">
              <w:t>Gabinet chirurgii onkologicznej</w:t>
            </w:r>
          </w:p>
        </w:tc>
        <w:tc>
          <w:tcPr>
            <w:tcW w:w="4546" w:type="dxa"/>
          </w:tcPr>
          <w:p w:rsidR="008C0C88" w:rsidRPr="00917D5E" w:rsidRDefault="008C0C88" w:rsidP="008C0C88">
            <w:pPr>
              <w:jc w:val="both"/>
            </w:pPr>
            <w:r w:rsidRPr="00917D5E">
              <w:t>Nowy gabinet składający się jak wyżej ze strefy przyjęć i strefy zabiegowej</w:t>
            </w:r>
          </w:p>
        </w:tc>
        <w:tc>
          <w:tcPr>
            <w:tcW w:w="1969" w:type="dxa"/>
          </w:tcPr>
          <w:p w:rsidR="008C0C88" w:rsidRPr="00917D5E" w:rsidRDefault="008C0C88" w:rsidP="00E73A4C">
            <w:pPr>
              <w:jc w:val="both"/>
            </w:pPr>
            <w:r w:rsidRPr="00917D5E">
              <w:t>Liczba pracowników na jednej zmianie  3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22</w:t>
            </w:r>
          </w:p>
        </w:tc>
        <w:tc>
          <w:tcPr>
            <w:tcW w:w="2625" w:type="dxa"/>
          </w:tcPr>
          <w:p w:rsidR="008C0C88" w:rsidRPr="00917D5E" w:rsidRDefault="008C0C88" w:rsidP="00E73A4C">
            <w:pPr>
              <w:jc w:val="both"/>
            </w:pPr>
            <w:r w:rsidRPr="00917D5E">
              <w:t xml:space="preserve">Gabinet </w:t>
            </w:r>
            <w:proofErr w:type="spellStart"/>
            <w:r w:rsidRPr="00917D5E">
              <w:t>mammotomii</w:t>
            </w:r>
            <w:proofErr w:type="spellEnd"/>
          </w:p>
        </w:tc>
        <w:tc>
          <w:tcPr>
            <w:tcW w:w="4546" w:type="dxa"/>
          </w:tcPr>
          <w:p w:rsidR="008C0C88" w:rsidRPr="00917D5E" w:rsidRDefault="008C0C88" w:rsidP="008C0C88">
            <w:pPr>
              <w:jc w:val="both"/>
            </w:pPr>
            <w:r w:rsidRPr="00917D5E">
              <w:t>Nowy gabinet składający się jak wyżej ze strefy przyjęć i strefy zabiegowej</w:t>
            </w:r>
          </w:p>
        </w:tc>
        <w:tc>
          <w:tcPr>
            <w:tcW w:w="1969" w:type="dxa"/>
          </w:tcPr>
          <w:p w:rsidR="008C0C88" w:rsidRPr="00917D5E" w:rsidRDefault="008C0C88" w:rsidP="00E73A4C">
            <w:pPr>
              <w:jc w:val="both"/>
            </w:pPr>
            <w:r w:rsidRPr="00917D5E">
              <w:t>Liczba pracowników na jednej zmianie  3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23</w:t>
            </w:r>
          </w:p>
        </w:tc>
        <w:tc>
          <w:tcPr>
            <w:tcW w:w="2625" w:type="dxa"/>
          </w:tcPr>
          <w:p w:rsidR="008C0C88" w:rsidRPr="00917D5E" w:rsidRDefault="008C0C88" w:rsidP="00E73A4C">
            <w:pPr>
              <w:jc w:val="both"/>
            </w:pPr>
            <w:r w:rsidRPr="00917D5E">
              <w:t>Gabinet chirurgii dziecięcej</w:t>
            </w:r>
          </w:p>
        </w:tc>
        <w:tc>
          <w:tcPr>
            <w:tcW w:w="4546" w:type="dxa"/>
          </w:tcPr>
          <w:p w:rsidR="008C0C88" w:rsidRPr="00917D5E" w:rsidRDefault="008C0C88" w:rsidP="008C0C88">
            <w:pPr>
              <w:jc w:val="both"/>
            </w:pPr>
            <w:r w:rsidRPr="00917D5E">
              <w:t>Nowy gabinet, wymagania jak przy chirurgii zabiegowej</w:t>
            </w:r>
          </w:p>
        </w:tc>
        <w:tc>
          <w:tcPr>
            <w:tcW w:w="1969" w:type="dxa"/>
          </w:tcPr>
          <w:p w:rsidR="008C0C88" w:rsidRPr="00917D5E" w:rsidRDefault="008C0C88" w:rsidP="00E73A4C">
            <w:pPr>
              <w:jc w:val="both"/>
            </w:pPr>
            <w:r w:rsidRPr="00917D5E">
              <w:t>Liczba pracowników na jednej zmianie  2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24</w:t>
            </w:r>
          </w:p>
        </w:tc>
        <w:tc>
          <w:tcPr>
            <w:tcW w:w="2625" w:type="dxa"/>
          </w:tcPr>
          <w:p w:rsidR="008C0C88" w:rsidRPr="00917D5E" w:rsidRDefault="008C0C88" w:rsidP="00E73A4C">
            <w:pPr>
              <w:jc w:val="both"/>
            </w:pPr>
            <w:r w:rsidRPr="00917D5E">
              <w:t>Gabinet ortopedyczny</w:t>
            </w:r>
          </w:p>
        </w:tc>
        <w:tc>
          <w:tcPr>
            <w:tcW w:w="4546" w:type="dxa"/>
          </w:tcPr>
          <w:p w:rsidR="008C0C88" w:rsidRPr="00917D5E" w:rsidRDefault="008C0C88" w:rsidP="008C0C88">
            <w:pPr>
              <w:jc w:val="both"/>
            </w:pPr>
            <w:r w:rsidRPr="00917D5E">
              <w:t>Przeniesiony z budynku szpitala</w:t>
            </w:r>
          </w:p>
        </w:tc>
        <w:tc>
          <w:tcPr>
            <w:tcW w:w="1969" w:type="dxa"/>
          </w:tcPr>
          <w:p w:rsidR="008C0C88" w:rsidRPr="00917D5E" w:rsidRDefault="008C0C88" w:rsidP="00E73A4C">
            <w:pPr>
              <w:jc w:val="both"/>
            </w:pPr>
            <w:r w:rsidRPr="00917D5E">
              <w:t>Liczba pracowników na jednej zmianie  2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25</w:t>
            </w:r>
          </w:p>
        </w:tc>
        <w:tc>
          <w:tcPr>
            <w:tcW w:w="2625" w:type="dxa"/>
          </w:tcPr>
          <w:p w:rsidR="008C0C88" w:rsidRPr="00917D5E" w:rsidRDefault="008C0C88" w:rsidP="00E73A4C">
            <w:pPr>
              <w:jc w:val="both"/>
            </w:pPr>
            <w:r w:rsidRPr="00917D5E">
              <w:t>Gabinet dermatologiczny</w:t>
            </w:r>
          </w:p>
        </w:tc>
        <w:tc>
          <w:tcPr>
            <w:tcW w:w="4546" w:type="dxa"/>
          </w:tcPr>
          <w:p w:rsidR="008C0C88" w:rsidRPr="00917D5E" w:rsidRDefault="008C0C88" w:rsidP="008C0C88">
            <w:pPr>
              <w:jc w:val="both"/>
            </w:pPr>
            <w:r w:rsidRPr="00917D5E">
              <w:t>Przeniesiony z budynku szpitala. Wymaga podziału na strefę lekarska, zabiegową i strefę leczenia ambulatoryjnego</w:t>
            </w:r>
          </w:p>
        </w:tc>
        <w:tc>
          <w:tcPr>
            <w:tcW w:w="1969" w:type="dxa"/>
          </w:tcPr>
          <w:p w:rsidR="008C0C88" w:rsidRPr="00917D5E" w:rsidRDefault="008C0C88" w:rsidP="00E73A4C">
            <w:pPr>
              <w:jc w:val="both"/>
            </w:pPr>
            <w:r w:rsidRPr="00917D5E">
              <w:t>Liczba pracowników na jednej zmianie  3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26</w:t>
            </w:r>
          </w:p>
        </w:tc>
        <w:tc>
          <w:tcPr>
            <w:tcW w:w="2625" w:type="dxa"/>
          </w:tcPr>
          <w:p w:rsidR="008C0C88" w:rsidRPr="00917D5E" w:rsidRDefault="008C0C88" w:rsidP="00E73A4C">
            <w:pPr>
              <w:jc w:val="both"/>
            </w:pPr>
            <w:r w:rsidRPr="00917D5E">
              <w:t>Gabinet okulistyczny</w:t>
            </w:r>
          </w:p>
        </w:tc>
        <w:tc>
          <w:tcPr>
            <w:tcW w:w="4546" w:type="dxa"/>
          </w:tcPr>
          <w:p w:rsidR="008C0C88" w:rsidRPr="00917D5E" w:rsidRDefault="008C0C88" w:rsidP="008C0C88">
            <w:pPr>
              <w:jc w:val="both"/>
            </w:pPr>
            <w:r w:rsidRPr="00917D5E">
              <w:t>Nowy gabinet, podzielony na strefy przyjęć i badań</w:t>
            </w:r>
          </w:p>
        </w:tc>
        <w:tc>
          <w:tcPr>
            <w:tcW w:w="1969" w:type="dxa"/>
          </w:tcPr>
          <w:p w:rsidR="008C0C88" w:rsidRPr="00917D5E" w:rsidRDefault="008C0C88" w:rsidP="00E73A4C">
            <w:pPr>
              <w:jc w:val="both"/>
            </w:pPr>
            <w:r w:rsidRPr="00917D5E">
              <w:t>Liczba pracowników na jednej zmianie  2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27</w:t>
            </w:r>
          </w:p>
        </w:tc>
        <w:tc>
          <w:tcPr>
            <w:tcW w:w="2625" w:type="dxa"/>
          </w:tcPr>
          <w:p w:rsidR="008C0C88" w:rsidRPr="00917D5E" w:rsidRDefault="008C0C88" w:rsidP="00E73A4C">
            <w:pPr>
              <w:jc w:val="both"/>
            </w:pPr>
            <w:r w:rsidRPr="00917D5E">
              <w:t>Gabinet kardiologiczny dla dorosłych i dzieci</w:t>
            </w:r>
          </w:p>
        </w:tc>
        <w:tc>
          <w:tcPr>
            <w:tcW w:w="4546" w:type="dxa"/>
          </w:tcPr>
          <w:p w:rsidR="008C0C88" w:rsidRPr="00917D5E" w:rsidRDefault="008C0C88" w:rsidP="008C0C88">
            <w:pPr>
              <w:jc w:val="both"/>
            </w:pPr>
            <w:r w:rsidRPr="00917D5E">
              <w:t xml:space="preserve">Przeniesiony z budynku szpitalnego. Strefa dla badań obrazowych, dla EKG wysiłkowego, strefa dla zakładania/zdejmowania </w:t>
            </w:r>
            <w:proofErr w:type="spellStart"/>
            <w:r w:rsidRPr="00917D5E">
              <w:t>holterów</w:t>
            </w:r>
            <w:proofErr w:type="spellEnd"/>
            <w:r w:rsidRPr="00917D5E">
              <w:t xml:space="preserve">. Odrębne wejścia do poszczególnych gabinetów. Przejścia wewnętrzne między gabinetami. </w:t>
            </w:r>
          </w:p>
        </w:tc>
        <w:tc>
          <w:tcPr>
            <w:tcW w:w="1969" w:type="dxa"/>
          </w:tcPr>
          <w:p w:rsidR="008C0C88" w:rsidRPr="00917D5E" w:rsidRDefault="008C0C88" w:rsidP="00E73A4C">
            <w:pPr>
              <w:jc w:val="both"/>
            </w:pPr>
            <w:r w:rsidRPr="00917D5E">
              <w:t>Liczba pracowników na jednej zmianie  3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28</w:t>
            </w:r>
          </w:p>
        </w:tc>
        <w:tc>
          <w:tcPr>
            <w:tcW w:w="2625" w:type="dxa"/>
          </w:tcPr>
          <w:p w:rsidR="008C0C88" w:rsidRPr="00917D5E" w:rsidRDefault="008C0C88" w:rsidP="00E73A4C">
            <w:pPr>
              <w:jc w:val="both"/>
            </w:pPr>
            <w:r w:rsidRPr="00917D5E">
              <w:t>Gabinet diabetologiczny</w:t>
            </w:r>
          </w:p>
        </w:tc>
        <w:tc>
          <w:tcPr>
            <w:tcW w:w="4546" w:type="dxa"/>
          </w:tcPr>
          <w:p w:rsidR="008C0C88" w:rsidRPr="00917D5E" w:rsidRDefault="008C0C88" w:rsidP="008C0C88">
            <w:pPr>
              <w:jc w:val="both"/>
            </w:pPr>
            <w:r w:rsidRPr="00917D5E">
              <w:t>Przeniesiony z budynku szpitalnego. Złożony z części dla lekarza i pielęgniarki edukującej oraz diabetologa.</w:t>
            </w:r>
          </w:p>
        </w:tc>
        <w:tc>
          <w:tcPr>
            <w:tcW w:w="1969" w:type="dxa"/>
          </w:tcPr>
          <w:p w:rsidR="008C0C88" w:rsidRPr="00917D5E" w:rsidRDefault="008C0C88" w:rsidP="00E73A4C">
            <w:pPr>
              <w:jc w:val="both"/>
            </w:pPr>
            <w:r w:rsidRPr="00917D5E">
              <w:t>Liczba pracowników na jednej zmianie  2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29</w:t>
            </w:r>
          </w:p>
        </w:tc>
        <w:tc>
          <w:tcPr>
            <w:tcW w:w="2625" w:type="dxa"/>
          </w:tcPr>
          <w:p w:rsidR="008C0C88" w:rsidRPr="00917D5E" w:rsidRDefault="008C0C88" w:rsidP="00E73A4C">
            <w:pPr>
              <w:jc w:val="both"/>
            </w:pPr>
            <w:r w:rsidRPr="00917D5E">
              <w:t>Gabinet alergologiczny</w:t>
            </w:r>
          </w:p>
        </w:tc>
        <w:tc>
          <w:tcPr>
            <w:tcW w:w="4546" w:type="dxa"/>
          </w:tcPr>
          <w:p w:rsidR="008C0C88" w:rsidRPr="00917D5E" w:rsidRDefault="008C0C88" w:rsidP="008C0C88">
            <w:pPr>
              <w:jc w:val="both"/>
            </w:pPr>
            <w:r w:rsidRPr="00917D5E">
              <w:t>Przeniesiony z budynku szpitalnego. Złożony z części dla lekarza i gabinetu zabiegowego pielęgniarki. Osobne wejścia do gabinetów. Wewnętrzne połączenie gabinetów.</w:t>
            </w:r>
          </w:p>
        </w:tc>
        <w:tc>
          <w:tcPr>
            <w:tcW w:w="1969" w:type="dxa"/>
          </w:tcPr>
          <w:p w:rsidR="008C0C88" w:rsidRPr="00917D5E" w:rsidRDefault="008C0C88" w:rsidP="00E73A4C">
            <w:pPr>
              <w:jc w:val="both"/>
            </w:pPr>
            <w:r w:rsidRPr="00917D5E">
              <w:t>Liczba pracowników na jednej zmianie  2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30</w:t>
            </w:r>
          </w:p>
        </w:tc>
        <w:tc>
          <w:tcPr>
            <w:tcW w:w="2625" w:type="dxa"/>
          </w:tcPr>
          <w:p w:rsidR="008C0C88" w:rsidRPr="00917D5E" w:rsidRDefault="008C0C88" w:rsidP="00E73A4C">
            <w:pPr>
              <w:jc w:val="both"/>
            </w:pPr>
            <w:r w:rsidRPr="00917D5E">
              <w:t xml:space="preserve">Gabinet endokrynologiczny </w:t>
            </w:r>
          </w:p>
        </w:tc>
        <w:tc>
          <w:tcPr>
            <w:tcW w:w="4546" w:type="dxa"/>
          </w:tcPr>
          <w:p w:rsidR="008C0C88" w:rsidRPr="00917D5E" w:rsidRDefault="008C0C88" w:rsidP="008C0C88">
            <w:pPr>
              <w:jc w:val="both"/>
            </w:pPr>
            <w:r w:rsidRPr="00917D5E">
              <w:t>Nowy gabinet, składający się z 2 stref – dla lekarza oraz zabiegowy dla pobrania biopsji cienkoigłowych ( gabinet z aparatem USG)</w:t>
            </w:r>
          </w:p>
        </w:tc>
        <w:tc>
          <w:tcPr>
            <w:tcW w:w="1969" w:type="dxa"/>
          </w:tcPr>
          <w:p w:rsidR="008C0C88" w:rsidRPr="00917D5E" w:rsidRDefault="008C0C88" w:rsidP="00E73A4C">
            <w:pPr>
              <w:jc w:val="both"/>
            </w:pPr>
            <w:r w:rsidRPr="00917D5E">
              <w:t>Liczba pracowników na jednej zmianie  3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31</w:t>
            </w:r>
          </w:p>
        </w:tc>
        <w:tc>
          <w:tcPr>
            <w:tcW w:w="2625" w:type="dxa"/>
          </w:tcPr>
          <w:p w:rsidR="008C0C88" w:rsidRPr="00917D5E" w:rsidRDefault="008C0C88" w:rsidP="00E73A4C">
            <w:pPr>
              <w:jc w:val="both"/>
            </w:pPr>
            <w:r w:rsidRPr="00917D5E">
              <w:t xml:space="preserve">Pracownia endoskopii </w:t>
            </w:r>
          </w:p>
        </w:tc>
        <w:tc>
          <w:tcPr>
            <w:tcW w:w="4546" w:type="dxa"/>
          </w:tcPr>
          <w:p w:rsidR="008C0C88" w:rsidRPr="00917D5E" w:rsidRDefault="008C0C88" w:rsidP="008C0C88">
            <w:pPr>
              <w:jc w:val="both"/>
            </w:pPr>
            <w:r w:rsidRPr="00917D5E">
              <w:t xml:space="preserve">Przeniesiona z budynku szpitala. Podział na 3 części do zabiegów, w tym sala obserwacyjna po znieczuleniu. Wydzielona strefa </w:t>
            </w:r>
            <w:r w:rsidR="00FE4831">
              <w:t>na myjnie i szafę do endoskopów oraz magazynek.</w:t>
            </w:r>
            <w:r w:rsidRPr="00917D5E">
              <w:t xml:space="preserve"> </w:t>
            </w:r>
          </w:p>
        </w:tc>
        <w:tc>
          <w:tcPr>
            <w:tcW w:w="1969" w:type="dxa"/>
          </w:tcPr>
          <w:p w:rsidR="008C0C88" w:rsidRPr="00917D5E" w:rsidRDefault="008C0C88" w:rsidP="00E73A4C">
            <w:pPr>
              <w:jc w:val="both"/>
            </w:pPr>
            <w:r w:rsidRPr="00917D5E">
              <w:t>Liczba pracowników na jednej zmianie  5 osób.</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32</w:t>
            </w:r>
          </w:p>
        </w:tc>
        <w:tc>
          <w:tcPr>
            <w:tcW w:w="2625" w:type="dxa"/>
          </w:tcPr>
          <w:p w:rsidR="008C0C88" w:rsidRPr="00917D5E" w:rsidRDefault="008C0C88" w:rsidP="00E73A4C">
            <w:pPr>
              <w:jc w:val="both"/>
            </w:pPr>
            <w:r w:rsidRPr="00917D5E">
              <w:t>Poradnia ginekologiczno-położnicza z gabinetem zabiegowym</w:t>
            </w:r>
          </w:p>
        </w:tc>
        <w:tc>
          <w:tcPr>
            <w:tcW w:w="4546" w:type="dxa"/>
          </w:tcPr>
          <w:p w:rsidR="008C0C88" w:rsidRPr="00917D5E" w:rsidRDefault="008C0C88" w:rsidP="008C0C88">
            <w:pPr>
              <w:jc w:val="both"/>
            </w:pPr>
            <w:r w:rsidRPr="00917D5E">
              <w:t>Przeniesiony z budynku szpitalnego. Złożony z części dla lekarza, dla położnej i gabinetu zabiegowego. Osobne wejścia do gabinetów. Wewnętrzne połączenie gabinetów</w:t>
            </w:r>
          </w:p>
        </w:tc>
        <w:tc>
          <w:tcPr>
            <w:tcW w:w="1969" w:type="dxa"/>
          </w:tcPr>
          <w:p w:rsidR="008C0C88" w:rsidRPr="00917D5E" w:rsidRDefault="008C0C88" w:rsidP="00E73A4C">
            <w:pPr>
              <w:jc w:val="both"/>
            </w:pPr>
            <w:r w:rsidRPr="00917D5E">
              <w:t>Liczba pracowników na jednej zmianie  3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lastRenderedPageBreak/>
              <w:t>5</w:t>
            </w:r>
            <w:r w:rsidR="00476F79" w:rsidRPr="00917D5E">
              <w:rPr>
                <w:sz w:val="24"/>
                <w:szCs w:val="24"/>
              </w:rPr>
              <w:t>.</w:t>
            </w:r>
            <w:r w:rsidR="008C0C88" w:rsidRPr="00917D5E">
              <w:rPr>
                <w:sz w:val="24"/>
                <w:szCs w:val="24"/>
              </w:rPr>
              <w:t>33</w:t>
            </w:r>
          </w:p>
        </w:tc>
        <w:tc>
          <w:tcPr>
            <w:tcW w:w="2625" w:type="dxa"/>
          </w:tcPr>
          <w:p w:rsidR="008C0C88" w:rsidRPr="00917D5E" w:rsidRDefault="008C0C88" w:rsidP="00E73A4C">
            <w:pPr>
              <w:jc w:val="both"/>
            </w:pPr>
            <w:r w:rsidRPr="00917D5E">
              <w:t>Gabinet dodatkowy na inne specjalizacje</w:t>
            </w:r>
          </w:p>
        </w:tc>
        <w:tc>
          <w:tcPr>
            <w:tcW w:w="4546" w:type="dxa"/>
          </w:tcPr>
          <w:p w:rsidR="008C0C88" w:rsidRPr="00917D5E" w:rsidRDefault="008C0C88" w:rsidP="008C0C88">
            <w:pPr>
              <w:jc w:val="both"/>
            </w:pPr>
            <w:r w:rsidRPr="00917D5E">
              <w:t>Nowy, dla potrzeb powstających w trakcie pracy szpitala. Podzielony na 2 części: strefę</w:t>
            </w:r>
          </w:p>
        </w:tc>
        <w:tc>
          <w:tcPr>
            <w:tcW w:w="1969" w:type="dxa"/>
          </w:tcPr>
          <w:p w:rsidR="008C0C88" w:rsidRPr="00917D5E" w:rsidRDefault="008C0C88" w:rsidP="00E73A4C">
            <w:pPr>
              <w:jc w:val="both"/>
            </w:pPr>
            <w:r w:rsidRPr="00917D5E">
              <w:t>Liczba pracowników na jednej zmianie  2 osoby</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34</w:t>
            </w:r>
          </w:p>
        </w:tc>
        <w:tc>
          <w:tcPr>
            <w:tcW w:w="2625" w:type="dxa"/>
          </w:tcPr>
          <w:p w:rsidR="008C0C88" w:rsidRPr="00917D5E" w:rsidRDefault="008C0C88" w:rsidP="00E73A4C">
            <w:pPr>
              <w:jc w:val="both"/>
            </w:pPr>
            <w:r w:rsidRPr="00917D5E">
              <w:t>Gabinet kierownika poradni specjalistycznych.</w:t>
            </w:r>
          </w:p>
        </w:tc>
        <w:tc>
          <w:tcPr>
            <w:tcW w:w="4546" w:type="dxa"/>
          </w:tcPr>
          <w:p w:rsidR="008C0C88" w:rsidRPr="00917D5E" w:rsidRDefault="008C0C88" w:rsidP="008C0C88">
            <w:pPr>
              <w:jc w:val="both"/>
            </w:pPr>
            <w:r w:rsidRPr="00917D5E">
              <w:t>Pomieszczenie biurowe</w:t>
            </w:r>
          </w:p>
        </w:tc>
        <w:tc>
          <w:tcPr>
            <w:tcW w:w="1969" w:type="dxa"/>
          </w:tcPr>
          <w:p w:rsidR="008C0C88" w:rsidRPr="00917D5E" w:rsidRDefault="008C0C88" w:rsidP="00E73A4C">
            <w:pPr>
              <w:jc w:val="both"/>
            </w:pPr>
            <w:r w:rsidRPr="00917D5E">
              <w:t>Liczba pracowników na jednej zmianie do 2 osób.</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35</w:t>
            </w:r>
          </w:p>
        </w:tc>
        <w:tc>
          <w:tcPr>
            <w:tcW w:w="2625" w:type="dxa"/>
          </w:tcPr>
          <w:p w:rsidR="008C0C88" w:rsidRPr="00917D5E" w:rsidRDefault="008C0C88" w:rsidP="00E73A4C">
            <w:pPr>
              <w:jc w:val="both"/>
            </w:pPr>
            <w:r w:rsidRPr="00917D5E">
              <w:t xml:space="preserve">Oddział urazowo-ortopedyczny </w:t>
            </w:r>
          </w:p>
        </w:tc>
        <w:tc>
          <w:tcPr>
            <w:tcW w:w="4546" w:type="dxa"/>
          </w:tcPr>
          <w:p w:rsidR="008C0C88" w:rsidRPr="00917D5E" w:rsidRDefault="008C0C88" w:rsidP="008C0C88">
            <w:pPr>
              <w:jc w:val="both"/>
            </w:pPr>
            <w:r w:rsidRPr="00917D5E">
              <w:t xml:space="preserve">Oddział z salami chorych jedno lub dwuosobowymi, z pełnym węzłem sanitarnym, możliwością wniesienia drobnego sprzętu rehabilitacyjnego. Na oddziale pokój lekarski podzielony na strefę do pracy i strefę socjalną. Dyżurka pielęgniarek umiejscowiona na środku oddziału z odrębną strefa do pracy i strefą socjalną oraz węzłem sanitarnym. Gabinet zabiegowy na terenie oddziału. </w:t>
            </w:r>
          </w:p>
        </w:tc>
        <w:tc>
          <w:tcPr>
            <w:tcW w:w="1969" w:type="dxa"/>
          </w:tcPr>
          <w:p w:rsidR="008C0C88" w:rsidRPr="00917D5E" w:rsidRDefault="008C0C88" w:rsidP="00E73A4C">
            <w:pPr>
              <w:jc w:val="both"/>
            </w:pPr>
            <w:r w:rsidRPr="00917D5E">
              <w:t>24 łóżka</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36</w:t>
            </w:r>
          </w:p>
        </w:tc>
        <w:tc>
          <w:tcPr>
            <w:tcW w:w="2625" w:type="dxa"/>
          </w:tcPr>
          <w:p w:rsidR="008C0C88" w:rsidRPr="00917D5E" w:rsidRDefault="008C0C88" w:rsidP="00E73A4C">
            <w:pPr>
              <w:jc w:val="both"/>
            </w:pPr>
            <w:r w:rsidRPr="00917D5E">
              <w:t>Oddział rehabilitacyjny</w:t>
            </w:r>
          </w:p>
        </w:tc>
        <w:tc>
          <w:tcPr>
            <w:tcW w:w="4546" w:type="dxa"/>
          </w:tcPr>
          <w:p w:rsidR="008C0C88" w:rsidRPr="00917D5E" w:rsidRDefault="008C0C88" w:rsidP="008C0C88">
            <w:pPr>
              <w:jc w:val="both"/>
            </w:pPr>
            <w:r w:rsidRPr="00917D5E">
              <w:t xml:space="preserve">Oddział z salami chorych jedno lub dwuosobowymi, z pełnym węzłem sanitarnym, możliwością wniesienia drobnego sprzętu rehabilitacyjnego. Na oddziale pokój lekarski podzielony na strefę do pracy i strefę socjalną. Dyżurka pielęgniarek umiejscowiona na środku oddziału z odrębną strefą do pracy i strefą socjalną oraz węzłem sanitarnym. </w:t>
            </w:r>
          </w:p>
          <w:p w:rsidR="008C0C88" w:rsidRPr="00917D5E" w:rsidRDefault="008C0C88" w:rsidP="008C0C88">
            <w:pPr>
              <w:jc w:val="both"/>
            </w:pPr>
            <w:r w:rsidRPr="00917D5E">
              <w:t xml:space="preserve">Na oddziale wydzielone sale do kinezyterapii oraz zabiegów fizjoterapeutycznych. </w:t>
            </w:r>
          </w:p>
        </w:tc>
        <w:tc>
          <w:tcPr>
            <w:tcW w:w="1969" w:type="dxa"/>
          </w:tcPr>
          <w:p w:rsidR="008C0C88" w:rsidRPr="00917D5E" w:rsidRDefault="008C0C88" w:rsidP="00E73A4C">
            <w:pPr>
              <w:jc w:val="both"/>
            </w:pPr>
            <w:r w:rsidRPr="00917D5E">
              <w:t>30 łóżek</w:t>
            </w:r>
          </w:p>
        </w:tc>
      </w:tr>
      <w:tr w:rsidR="005F7713" w:rsidRPr="00917D5E" w:rsidTr="00D826CF">
        <w:trPr>
          <w:cantSplit/>
          <w:trHeight w:val="1134"/>
        </w:trPr>
        <w:tc>
          <w:tcPr>
            <w:tcW w:w="636" w:type="dxa"/>
          </w:tcPr>
          <w:p w:rsidR="008C0C88" w:rsidRPr="00917D5E" w:rsidRDefault="00351598" w:rsidP="00E73A4C">
            <w:pPr>
              <w:jc w:val="center"/>
              <w:rPr>
                <w:sz w:val="24"/>
                <w:szCs w:val="24"/>
              </w:rPr>
            </w:pPr>
            <w:r w:rsidRPr="00917D5E">
              <w:rPr>
                <w:sz w:val="24"/>
                <w:szCs w:val="24"/>
              </w:rPr>
              <w:t>5</w:t>
            </w:r>
            <w:r w:rsidR="00476F79" w:rsidRPr="00917D5E">
              <w:rPr>
                <w:sz w:val="24"/>
                <w:szCs w:val="24"/>
              </w:rPr>
              <w:t>.</w:t>
            </w:r>
            <w:r w:rsidR="008C0C88" w:rsidRPr="00917D5E">
              <w:rPr>
                <w:sz w:val="24"/>
                <w:szCs w:val="24"/>
              </w:rPr>
              <w:t>37</w:t>
            </w:r>
          </w:p>
        </w:tc>
        <w:tc>
          <w:tcPr>
            <w:tcW w:w="2625" w:type="dxa"/>
          </w:tcPr>
          <w:p w:rsidR="008C0C88" w:rsidRPr="00917D5E" w:rsidRDefault="008C0C88" w:rsidP="00E73A4C">
            <w:pPr>
              <w:jc w:val="both"/>
            </w:pPr>
            <w:r w:rsidRPr="00917D5E">
              <w:t>Strefa zamieszkania-4-6 pokoi z aneksami i węzłem sanitarnym dla personelu medycznego</w:t>
            </w:r>
          </w:p>
        </w:tc>
        <w:tc>
          <w:tcPr>
            <w:tcW w:w="4546" w:type="dxa"/>
          </w:tcPr>
          <w:p w:rsidR="008C0C88" w:rsidRPr="00917D5E" w:rsidRDefault="008C0C88" w:rsidP="008C0C88">
            <w:pPr>
              <w:jc w:val="both"/>
            </w:pPr>
            <w:r w:rsidRPr="00917D5E">
              <w:t>Wydzielona z odrębnym wejściem strefa zamieszkania tymczasowego dla personelu medycznego na czas między dyżurami.</w:t>
            </w:r>
          </w:p>
          <w:p w:rsidR="008C0C88" w:rsidRPr="00917D5E" w:rsidRDefault="008C0C88" w:rsidP="008C0C88">
            <w:pPr>
              <w:jc w:val="both"/>
            </w:pPr>
            <w:r w:rsidRPr="00917D5E">
              <w:t xml:space="preserve">W strefie na korytarzu boksy na sprzęt do sprzątania, magazyn pościeli itp. </w:t>
            </w:r>
          </w:p>
        </w:tc>
        <w:tc>
          <w:tcPr>
            <w:tcW w:w="1969" w:type="dxa"/>
          </w:tcPr>
          <w:p w:rsidR="008C0C88" w:rsidRPr="00917D5E" w:rsidRDefault="008C0C88" w:rsidP="00E73A4C">
            <w:pPr>
              <w:jc w:val="both"/>
            </w:pPr>
          </w:p>
        </w:tc>
      </w:tr>
    </w:tbl>
    <w:p w:rsidR="00B804EC" w:rsidRPr="00917D5E" w:rsidRDefault="00B804EC" w:rsidP="00694DC4">
      <w:pPr>
        <w:spacing w:after="120" w:line="360" w:lineRule="auto"/>
        <w:jc w:val="both"/>
        <w:rPr>
          <w:sz w:val="24"/>
          <w:szCs w:val="24"/>
        </w:rPr>
      </w:pPr>
    </w:p>
    <w:p w:rsidR="008E5AF2" w:rsidRPr="00917D5E" w:rsidRDefault="00372786" w:rsidP="008E5AF2">
      <w:pPr>
        <w:pStyle w:val="Akapitzlist"/>
        <w:numPr>
          <w:ilvl w:val="0"/>
          <w:numId w:val="2"/>
        </w:numPr>
        <w:spacing w:after="120" w:line="360" w:lineRule="auto"/>
        <w:jc w:val="both"/>
        <w:rPr>
          <w:rFonts w:ascii="Times New Roman" w:hAnsi="Times New Roman"/>
          <w:sz w:val="24"/>
          <w:szCs w:val="24"/>
          <w:lang w:eastAsia="pl-PL"/>
        </w:rPr>
      </w:pPr>
      <w:r w:rsidRPr="00917D5E">
        <w:rPr>
          <w:rFonts w:ascii="Times New Roman" w:hAnsi="Times New Roman"/>
          <w:b/>
          <w:bCs/>
          <w:sz w:val="24"/>
          <w:szCs w:val="24"/>
        </w:rPr>
        <w:t xml:space="preserve">Wstępna wielowariantowa koncepcja </w:t>
      </w:r>
      <w:proofErr w:type="spellStart"/>
      <w:r w:rsidRPr="00917D5E">
        <w:rPr>
          <w:rFonts w:ascii="Times New Roman" w:hAnsi="Times New Roman"/>
          <w:b/>
          <w:bCs/>
          <w:sz w:val="24"/>
          <w:szCs w:val="24"/>
        </w:rPr>
        <w:t>architektoniczno</w:t>
      </w:r>
      <w:proofErr w:type="spellEnd"/>
      <w:r w:rsidRPr="00917D5E">
        <w:rPr>
          <w:rFonts w:ascii="Times New Roman" w:hAnsi="Times New Roman"/>
          <w:b/>
          <w:bCs/>
          <w:sz w:val="24"/>
          <w:szCs w:val="24"/>
        </w:rPr>
        <w:t xml:space="preserve"> – budowlana.</w:t>
      </w:r>
    </w:p>
    <w:p w:rsidR="008E5AF2" w:rsidRPr="00AA1FFB" w:rsidRDefault="00B804EC" w:rsidP="008E5AF2">
      <w:pPr>
        <w:pStyle w:val="Akapitzlist"/>
        <w:numPr>
          <w:ilvl w:val="1"/>
          <w:numId w:val="2"/>
        </w:numPr>
        <w:spacing w:after="120" w:line="360" w:lineRule="auto"/>
        <w:ind w:hanging="508"/>
        <w:jc w:val="both"/>
        <w:rPr>
          <w:rFonts w:ascii="Times New Roman" w:hAnsi="Times New Roman"/>
          <w:sz w:val="24"/>
          <w:szCs w:val="24"/>
          <w:lang w:eastAsia="pl-PL"/>
        </w:rPr>
      </w:pPr>
      <w:r w:rsidRPr="00917D5E">
        <w:rPr>
          <w:rFonts w:ascii="Times New Roman" w:hAnsi="Times New Roman"/>
          <w:bCs/>
          <w:sz w:val="24"/>
          <w:szCs w:val="24"/>
        </w:rPr>
        <w:t xml:space="preserve">W ramach opracowania </w:t>
      </w:r>
      <w:r w:rsidR="003D31BF" w:rsidRPr="00917D5E">
        <w:rPr>
          <w:rFonts w:ascii="Times New Roman" w:hAnsi="Times New Roman"/>
          <w:bCs/>
          <w:sz w:val="24"/>
          <w:szCs w:val="24"/>
        </w:rPr>
        <w:t>„</w:t>
      </w:r>
      <w:r w:rsidR="00D826CF">
        <w:rPr>
          <w:rFonts w:ascii="Times New Roman" w:hAnsi="Times New Roman"/>
          <w:b/>
          <w:bCs/>
          <w:sz w:val="24"/>
          <w:szCs w:val="24"/>
        </w:rPr>
        <w:t>K</w:t>
      </w:r>
      <w:r w:rsidR="003D31BF" w:rsidRPr="00917D5E">
        <w:rPr>
          <w:rFonts w:ascii="Times New Roman" w:hAnsi="Times New Roman"/>
          <w:b/>
          <w:bCs/>
          <w:sz w:val="24"/>
          <w:szCs w:val="24"/>
        </w:rPr>
        <w:t xml:space="preserve">oncepcji </w:t>
      </w:r>
      <w:proofErr w:type="spellStart"/>
      <w:r w:rsidR="003D31BF" w:rsidRPr="00917D5E">
        <w:rPr>
          <w:rFonts w:ascii="Times New Roman" w:hAnsi="Times New Roman"/>
          <w:b/>
          <w:bCs/>
          <w:sz w:val="24"/>
          <w:szCs w:val="24"/>
        </w:rPr>
        <w:t>funkcjonalno</w:t>
      </w:r>
      <w:proofErr w:type="spellEnd"/>
      <w:r w:rsidR="003D31BF" w:rsidRPr="00917D5E">
        <w:rPr>
          <w:rFonts w:ascii="Times New Roman" w:hAnsi="Times New Roman"/>
          <w:b/>
          <w:bCs/>
          <w:sz w:val="24"/>
          <w:szCs w:val="24"/>
        </w:rPr>
        <w:t xml:space="preserve"> – przestrzennej rozbudowy Szpitala Miejskiego im. Jana </w:t>
      </w:r>
      <w:proofErr w:type="spellStart"/>
      <w:r w:rsidR="003D31BF" w:rsidRPr="00917D5E">
        <w:rPr>
          <w:rFonts w:ascii="Times New Roman" w:hAnsi="Times New Roman"/>
          <w:b/>
          <w:bCs/>
          <w:sz w:val="24"/>
          <w:szCs w:val="24"/>
        </w:rPr>
        <w:t>Garduły</w:t>
      </w:r>
      <w:proofErr w:type="spellEnd"/>
      <w:r w:rsidR="003D31BF" w:rsidRPr="00917D5E">
        <w:rPr>
          <w:rFonts w:ascii="Times New Roman" w:hAnsi="Times New Roman"/>
          <w:b/>
          <w:bCs/>
          <w:sz w:val="24"/>
          <w:szCs w:val="24"/>
        </w:rPr>
        <w:t xml:space="preserve"> </w:t>
      </w:r>
      <w:r w:rsidR="00D826CF" w:rsidRPr="00917D5E">
        <w:rPr>
          <w:rFonts w:ascii="Times New Roman" w:hAnsi="Times New Roman"/>
          <w:b/>
          <w:bCs/>
          <w:sz w:val="24"/>
          <w:szCs w:val="24"/>
        </w:rPr>
        <w:t xml:space="preserve">w Świnoujściu </w:t>
      </w:r>
      <w:proofErr w:type="spellStart"/>
      <w:r w:rsidR="00D826CF">
        <w:rPr>
          <w:rFonts w:ascii="Times New Roman" w:hAnsi="Times New Roman"/>
          <w:b/>
          <w:bCs/>
          <w:sz w:val="24"/>
          <w:szCs w:val="24"/>
        </w:rPr>
        <w:t>Sp.z</w:t>
      </w:r>
      <w:proofErr w:type="spellEnd"/>
      <w:r w:rsidR="00D826CF">
        <w:rPr>
          <w:rFonts w:ascii="Times New Roman" w:hAnsi="Times New Roman"/>
          <w:b/>
          <w:bCs/>
          <w:sz w:val="24"/>
          <w:szCs w:val="24"/>
        </w:rPr>
        <w:t xml:space="preserve"> o.o. </w:t>
      </w:r>
      <w:r w:rsidR="003D31BF" w:rsidRPr="00917D5E">
        <w:rPr>
          <w:rFonts w:ascii="Times New Roman" w:hAnsi="Times New Roman"/>
          <w:b/>
          <w:bCs/>
          <w:sz w:val="24"/>
          <w:szCs w:val="24"/>
        </w:rPr>
        <w:t xml:space="preserve">mieszczącego się przy ulicy Mieszka I 7.” </w:t>
      </w:r>
      <w:r w:rsidRPr="00917D5E">
        <w:rPr>
          <w:rFonts w:ascii="Times New Roman" w:hAnsi="Times New Roman"/>
          <w:bCs/>
          <w:sz w:val="24"/>
          <w:szCs w:val="24"/>
        </w:rPr>
        <w:t xml:space="preserve">Wykonawca przygotuje </w:t>
      </w:r>
      <w:r w:rsidR="003D31BF" w:rsidRPr="00917D5E">
        <w:rPr>
          <w:rFonts w:ascii="Times New Roman" w:hAnsi="Times New Roman"/>
          <w:bCs/>
          <w:sz w:val="24"/>
          <w:szCs w:val="24"/>
        </w:rPr>
        <w:t>„</w:t>
      </w:r>
      <w:r w:rsidR="00D826CF">
        <w:rPr>
          <w:rFonts w:ascii="Times New Roman" w:hAnsi="Times New Roman"/>
          <w:b/>
          <w:bCs/>
          <w:sz w:val="24"/>
          <w:szCs w:val="24"/>
        </w:rPr>
        <w:t xml:space="preserve">Wstępne koncepcje </w:t>
      </w:r>
      <w:proofErr w:type="spellStart"/>
      <w:r w:rsidR="00D826CF">
        <w:rPr>
          <w:rFonts w:ascii="Times New Roman" w:hAnsi="Times New Roman"/>
          <w:b/>
          <w:bCs/>
          <w:sz w:val="24"/>
          <w:szCs w:val="24"/>
        </w:rPr>
        <w:t>architektoniczno</w:t>
      </w:r>
      <w:proofErr w:type="spellEnd"/>
      <w:r w:rsidR="00D826CF">
        <w:rPr>
          <w:rFonts w:ascii="Times New Roman" w:hAnsi="Times New Roman"/>
          <w:b/>
          <w:bCs/>
          <w:sz w:val="24"/>
          <w:szCs w:val="24"/>
        </w:rPr>
        <w:t xml:space="preserve"> – budowlane</w:t>
      </w:r>
      <w:r w:rsidR="003D31BF" w:rsidRPr="00917D5E">
        <w:rPr>
          <w:rFonts w:ascii="Times New Roman" w:hAnsi="Times New Roman"/>
          <w:b/>
          <w:bCs/>
          <w:sz w:val="24"/>
          <w:szCs w:val="24"/>
        </w:rPr>
        <w:t>”</w:t>
      </w:r>
      <w:r w:rsidRPr="00917D5E">
        <w:rPr>
          <w:rFonts w:ascii="Times New Roman" w:hAnsi="Times New Roman"/>
          <w:bCs/>
          <w:sz w:val="24"/>
          <w:szCs w:val="24"/>
        </w:rPr>
        <w:t xml:space="preserve"> (nie mniej niż </w:t>
      </w:r>
      <w:r w:rsidR="00BD121B">
        <w:rPr>
          <w:rFonts w:ascii="Times New Roman" w:hAnsi="Times New Roman"/>
          <w:bCs/>
          <w:sz w:val="24"/>
          <w:szCs w:val="24"/>
        </w:rPr>
        <w:t>2</w:t>
      </w:r>
      <w:r w:rsidR="00D826CF">
        <w:rPr>
          <w:rFonts w:ascii="Times New Roman" w:hAnsi="Times New Roman"/>
          <w:bCs/>
          <w:sz w:val="24"/>
          <w:szCs w:val="24"/>
        </w:rPr>
        <w:t xml:space="preserve"> warianty) pozwalające</w:t>
      </w:r>
      <w:r w:rsidRPr="00917D5E">
        <w:rPr>
          <w:rFonts w:ascii="Times New Roman" w:hAnsi="Times New Roman"/>
          <w:bCs/>
          <w:sz w:val="24"/>
          <w:szCs w:val="24"/>
        </w:rPr>
        <w:t xml:space="preserve"> na wybór optymalnego rozwiązania pod względem rozwiązań </w:t>
      </w:r>
      <w:proofErr w:type="spellStart"/>
      <w:r w:rsidRPr="00917D5E">
        <w:rPr>
          <w:rFonts w:ascii="Times New Roman" w:hAnsi="Times New Roman"/>
          <w:bCs/>
          <w:sz w:val="24"/>
          <w:szCs w:val="24"/>
        </w:rPr>
        <w:t>architektoniczn</w:t>
      </w:r>
      <w:r w:rsidR="003D31BF" w:rsidRPr="00917D5E">
        <w:rPr>
          <w:rFonts w:ascii="Times New Roman" w:hAnsi="Times New Roman"/>
          <w:bCs/>
          <w:sz w:val="24"/>
          <w:szCs w:val="24"/>
        </w:rPr>
        <w:t>o</w:t>
      </w:r>
      <w:proofErr w:type="spellEnd"/>
      <w:r w:rsidR="003D31BF" w:rsidRPr="00917D5E">
        <w:rPr>
          <w:rFonts w:ascii="Times New Roman" w:hAnsi="Times New Roman"/>
          <w:bCs/>
          <w:sz w:val="24"/>
          <w:szCs w:val="24"/>
        </w:rPr>
        <w:t xml:space="preserve"> – funkcjonalnych</w:t>
      </w:r>
      <w:r w:rsidRPr="00917D5E">
        <w:rPr>
          <w:rFonts w:ascii="Times New Roman" w:hAnsi="Times New Roman"/>
          <w:bCs/>
          <w:sz w:val="24"/>
          <w:szCs w:val="24"/>
        </w:rPr>
        <w:t xml:space="preserve">, konstrukcyjnych i kosztowych oraz integracji infrastruktury technicznej </w:t>
      </w:r>
      <w:r w:rsidR="003D31BF" w:rsidRPr="00917D5E">
        <w:rPr>
          <w:rFonts w:ascii="Times New Roman" w:hAnsi="Times New Roman"/>
          <w:bCs/>
          <w:sz w:val="24"/>
          <w:szCs w:val="24"/>
        </w:rPr>
        <w:t xml:space="preserve">istniejącej i nowoprojektowanej w zakresie pozwalającym </w:t>
      </w:r>
      <w:r w:rsidR="00A90F5E">
        <w:rPr>
          <w:rFonts w:ascii="Times New Roman" w:hAnsi="Times New Roman"/>
          <w:bCs/>
          <w:sz w:val="24"/>
          <w:szCs w:val="24"/>
        </w:rPr>
        <w:t xml:space="preserve">                                </w:t>
      </w:r>
      <w:r w:rsidR="003D31BF" w:rsidRPr="00917D5E">
        <w:rPr>
          <w:rFonts w:ascii="Times New Roman" w:hAnsi="Times New Roman"/>
          <w:bCs/>
          <w:sz w:val="24"/>
          <w:szCs w:val="24"/>
        </w:rPr>
        <w:t>na optymalizację kosztów użytkowych.</w:t>
      </w:r>
    </w:p>
    <w:p w:rsidR="00AA1FFB" w:rsidRPr="00AA1FFB" w:rsidRDefault="00AA1FFB" w:rsidP="00AA1FFB">
      <w:pPr>
        <w:pStyle w:val="Akapitzlist"/>
        <w:numPr>
          <w:ilvl w:val="2"/>
          <w:numId w:val="2"/>
        </w:numPr>
        <w:spacing w:after="120" w:line="360" w:lineRule="auto"/>
        <w:ind w:left="1134" w:hanging="708"/>
        <w:jc w:val="both"/>
        <w:rPr>
          <w:rFonts w:ascii="Times New Roman" w:hAnsi="Times New Roman"/>
          <w:sz w:val="24"/>
          <w:szCs w:val="24"/>
          <w:lang w:eastAsia="pl-PL"/>
        </w:rPr>
      </w:pPr>
      <w:r>
        <w:rPr>
          <w:rFonts w:ascii="Times New Roman" w:hAnsi="Times New Roman"/>
          <w:sz w:val="24"/>
          <w:szCs w:val="24"/>
          <w:lang w:eastAsia="pl-PL"/>
        </w:rPr>
        <w:t xml:space="preserve">W wariancie zachowawczym </w:t>
      </w:r>
      <w:r w:rsidR="00D826CF">
        <w:rPr>
          <w:rFonts w:ascii="Times New Roman" w:hAnsi="Times New Roman"/>
          <w:sz w:val="24"/>
          <w:szCs w:val="24"/>
          <w:lang w:eastAsia="pl-PL"/>
        </w:rPr>
        <w:t xml:space="preserve">koncepcji, </w:t>
      </w:r>
      <w:r>
        <w:rPr>
          <w:rFonts w:ascii="Times New Roman" w:hAnsi="Times New Roman"/>
          <w:sz w:val="24"/>
          <w:szCs w:val="24"/>
          <w:lang w:eastAsia="pl-PL"/>
        </w:rPr>
        <w:t xml:space="preserve">istniejące obiekty </w:t>
      </w:r>
      <w:r w:rsidR="00D826CF">
        <w:rPr>
          <w:rFonts w:ascii="Times New Roman" w:hAnsi="Times New Roman"/>
          <w:sz w:val="24"/>
          <w:szCs w:val="24"/>
          <w:lang w:eastAsia="pl-PL"/>
        </w:rPr>
        <w:t xml:space="preserve">infrastruktury technicznej </w:t>
      </w:r>
      <w:r>
        <w:rPr>
          <w:rFonts w:ascii="Times New Roman" w:hAnsi="Times New Roman"/>
          <w:sz w:val="24"/>
          <w:szCs w:val="24"/>
          <w:lang w:eastAsia="pl-PL"/>
        </w:rPr>
        <w:t xml:space="preserve">powinny zostać nienaruszone. Dopuszczalna jest ich rozbudowa </w:t>
      </w:r>
      <w:r w:rsidR="00A90F5E">
        <w:rPr>
          <w:rFonts w:ascii="Times New Roman" w:hAnsi="Times New Roman"/>
          <w:sz w:val="24"/>
          <w:szCs w:val="24"/>
          <w:lang w:eastAsia="pl-PL"/>
        </w:rPr>
        <w:t xml:space="preserve">           </w:t>
      </w:r>
      <w:r>
        <w:rPr>
          <w:rFonts w:ascii="Times New Roman" w:hAnsi="Times New Roman"/>
          <w:sz w:val="24"/>
          <w:szCs w:val="24"/>
          <w:lang w:eastAsia="pl-PL"/>
        </w:rPr>
        <w:t>dla celu obsługi nowoprojektowanego obiektu lub obiektów.</w:t>
      </w:r>
    </w:p>
    <w:p w:rsidR="00BD121B" w:rsidRDefault="00BD121B" w:rsidP="00BD121B">
      <w:pPr>
        <w:pStyle w:val="Akapitzlist"/>
        <w:numPr>
          <w:ilvl w:val="2"/>
          <w:numId w:val="2"/>
        </w:numPr>
        <w:spacing w:after="120" w:line="360" w:lineRule="auto"/>
        <w:ind w:left="1134" w:hanging="708"/>
        <w:jc w:val="both"/>
        <w:rPr>
          <w:rFonts w:ascii="Times New Roman" w:hAnsi="Times New Roman"/>
          <w:sz w:val="24"/>
          <w:szCs w:val="24"/>
          <w:lang w:eastAsia="pl-PL"/>
        </w:rPr>
      </w:pPr>
      <w:r>
        <w:rPr>
          <w:rFonts w:ascii="Times New Roman" w:hAnsi="Times New Roman"/>
          <w:sz w:val="24"/>
          <w:szCs w:val="24"/>
          <w:lang w:eastAsia="pl-PL"/>
        </w:rPr>
        <w:t>W</w:t>
      </w:r>
      <w:r w:rsidR="00AA1FFB">
        <w:rPr>
          <w:rFonts w:ascii="Times New Roman" w:hAnsi="Times New Roman"/>
          <w:sz w:val="24"/>
          <w:szCs w:val="24"/>
          <w:lang w:eastAsia="pl-PL"/>
        </w:rPr>
        <w:t>ariant progresywny</w:t>
      </w:r>
      <w:r>
        <w:rPr>
          <w:rFonts w:ascii="Times New Roman" w:hAnsi="Times New Roman"/>
          <w:sz w:val="24"/>
          <w:szCs w:val="24"/>
          <w:lang w:eastAsia="pl-PL"/>
        </w:rPr>
        <w:t xml:space="preserve"> </w:t>
      </w:r>
      <w:r w:rsidR="00AA1FFB">
        <w:rPr>
          <w:rFonts w:ascii="Times New Roman" w:hAnsi="Times New Roman"/>
          <w:sz w:val="24"/>
          <w:szCs w:val="24"/>
          <w:lang w:eastAsia="pl-PL"/>
        </w:rPr>
        <w:t>powinien być zdeterminowany</w:t>
      </w:r>
      <w:r>
        <w:rPr>
          <w:rFonts w:ascii="Times New Roman" w:hAnsi="Times New Roman"/>
          <w:sz w:val="24"/>
          <w:szCs w:val="24"/>
          <w:lang w:eastAsia="pl-PL"/>
        </w:rPr>
        <w:t xml:space="preserve"> przeniesieniem i konsolidacją </w:t>
      </w:r>
      <w:r w:rsidR="00D826CF">
        <w:rPr>
          <w:rFonts w:ascii="Times New Roman" w:hAnsi="Times New Roman"/>
          <w:sz w:val="24"/>
          <w:szCs w:val="24"/>
          <w:lang w:eastAsia="pl-PL"/>
        </w:rPr>
        <w:t xml:space="preserve">istniejących </w:t>
      </w:r>
      <w:r>
        <w:rPr>
          <w:rFonts w:ascii="Times New Roman" w:hAnsi="Times New Roman"/>
          <w:sz w:val="24"/>
          <w:szCs w:val="24"/>
          <w:lang w:eastAsia="pl-PL"/>
        </w:rPr>
        <w:t xml:space="preserve">obiektów infrastruktury </w:t>
      </w:r>
      <w:r w:rsidR="00AA1FFB">
        <w:rPr>
          <w:rFonts w:ascii="Times New Roman" w:hAnsi="Times New Roman"/>
          <w:sz w:val="24"/>
          <w:szCs w:val="24"/>
          <w:lang w:eastAsia="pl-PL"/>
        </w:rPr>
        <w:t>technicznej</w:t>
      </w:r>
      <w:r>
        <w:rPr>
          <w:rFonts w:ascii="Times New Roman" w:hAnsi="Times New Roman"/>
          <w:sz w:val="24"/>
          <w:szCs w:val="24"/>
          <w:lang w:eastAsia="pl-PL"/>
        </w:rPr>
        <w:t xml:space="preserve">. Ich </w:t>
      </w:r>
      <w:proofErr w:type="spellStart"/>
      <w:r>
        <w:rPr>
          <w:rFonts w:ascii="Times New Roman" w:hAnsi="Times New Roman"/>
          <w:sz w:val="24"/>
          <w:szCs w:val="24"/>
          <w:lang w:eastAsia="pl-PL"/>
        </w:rPr>
        <w:t>relokalizacja</w:t>
      </w:r>
      <w:proofErr w:type="spellEnd"/>
      <w:r>
        <w:rPr>
          <w:rFonts w:ascii="Times New Roman" w:hAnsi="Times New Roman"/>
          <w:sz w:val="24"/>
          <w:szCs w:val="24"/>
          <w:lang w:eastAsia="pl-PL"/>
        </w:rPr>
        <w:t xml:space="preserve"> może służyć uwolnionym obszarem pod rozbudowę szpitala, tym samym poprawiając komunikację i wpływając na </w:t>
      </w:r>
      <w:r w:rsidR="00BB23E8">
        <w:rPr>
          <w:rFonts w:ascii="Times New Roman" w:hAnsi="Times New Roman"/>
          <w:sz w:val="24"/>
          <w:szCs w:val="24"/>
          <w:lang w:eastAsia="pl-PL"/>
        </w:rPr>
        <w:t xml:space="preserve">zwiększenie kubatury </w:t>
      </w:r>
      <w:r>
        <w:rPr>
          <w:rFonts w:ascii="Times New Roman" w:hAnsi="Times New Roman"/>
          <w:sz w:val="24"/>
          <w:szCs w:val="24"/>
          <w:lang w:eastAsia="pl-PL"/>
        </w:rPr>
        <w:t>kubaturę.</w:t>
      </w:r>
    </w:p>
    <w:p w:rsidR="00BD121B" w:rsidRPr="00917D5E" w:rsidRDefault="00BD121B" w:rsidP="00BD121B">
      <w:pPr>
        <w:pStyle w:val="Akapitzlist"/>
        <w:numPr>
          <w:ilvl w:val="2"/>
          <w:numId w:val="2"/>
        </w:numPr>
        <w:spacing w:after="120" w:line="360" w:lineRule="auto"/>
        <w:ind w:left="1134" w:hanging="708"/>
        <w:jc w:val="both"/>
        <w:rPr>
          <w:rFonts w:ascii="Times New Roman" w:hAnsi="Times New Roman"/>
          <w:sz w:val="24"/>
          <w:szCs w:val="24"/>
          <w:lang w:eastAsia="pl-PL"/>
        </w:rPr>
      </w:pPr>
      <w:r>
        <w:rPr>
          <w:rFonts w:ascii="Times New Roman" w:hAnsi="Times New Roman"/>
          <w:sz w:val="24"/>
          <w:szCs w:val="24"/>
          <w:lang w:eastAsia="pl-PL"/>
        </w:rPr>
        <w:lastRenderedPageBreak/>
        <w:t>Zamawiający dopuszcza powstanie innych wariantów opartych na bezpośredniej wiedzy i doświadczeniu Wykonawcy.</w:t>
      </w:r>
    </w:p>
    <w:p w:rsidR="008E5AF2" w:rsidRPr="00917D5E" w:rsidRDefault="00D826CF" w:rsidP="008E5AF2">
      <w:pPr>
        <w:pStyle w:val="Akapitzlist"/>
        <w:numPr>
          <w:ilvl w:val="1"/>
          <w:numId w:val="2"/>
        </w:numPr>
        <w:spacing w:after="120" w:line="360" w:lineRule="auto"/>
        <w:ind w:hanging="508"/>
        <w:jc w:val="both"/>
        <w:rPr>
          <w:rFonts w:ascii="Times New Roman" w:hAnsi="Times New Roman"/>
          <w:sz w:val="24"/>
          <w:szCs w:val="24"/>
          <w:lang w:eastAsia="pl-PL"/>
        </w:rPr>
      </w:pPr>
      <w:r>
        <w:rPr>
          <w:rFonts w:ascii="Times New Roman" w:hAnsi="Times New Roman"/>
          <w:bCs/>
          <w:sz w:val="24"/>
          <w:szCs w:val="24"/>
        </w:rPr>
        <w:t xml:space="preserve">Opracowane warianty koncepcji będą podstawą decyzji Zamawiającego o wyborze </w:t>
      </w:r>
      <w:r w:rsidR="009E5038" w:rsidRPr="00917D5E">
        <w:rPr>
          <w:rFonts w:ascii="Times New Roman" w:hAnsi="Times New Roman"/>
          <w:bCs/>
          <w:sz w:val="24"/>
          <w:szCs w:val="24"/>
        </w:rPr>
        <w:t xml:space="preserve">ostatecznego </w:t>
      </w:r>
      <w:r w:rsidR="009713C5">
        <w:rPr>
          <w:rFonts w:ascii="Times New Roman" w:hAnsi="Times New Roman"/>
          <w:bCs/>
          <w:sz w:val="24"/>
          <w:szCs w:val="24"/>
        </w:rPr>
        <w:t>opracowania</w:t>
      </w:r>
      <w:r w:rsidR="00C068BE" w:rsidRPr="00917D5E">
        <w:rPr>
          <w:rFonts w:ascii="Times New Roman" w:hAnsi="Times New Roman"/>
          <w:bCs/>
          <w:sz w:val="24"/>
          <w:szCs w:val="24"/>
        </w:rPr>
        <w:t xml:space="preserve"> koncepcji </w:t>
      </w:r>
      <w:proofErr w:type="spellStart"/>
      <w:r w:rsidR="00C068BE" w:rsidRPr="00917D5E">
        <w:rPr>
          <w:rFonts w:ascii="Times New Roman" w:hAnsi="Times New Roman"/>
          <w:bCs/>
          <w:sz w:val="24"/>
          <w:szCs w:val="24"/>
        </w:rPr>
        <w:t>funkcjonalno</w:t>
      </w:r>
      <w:proofErr w:type="spellEnd"/>
      <w:r w:rsidR="00C068BE" w:rsidRPr="00917D5E">
        <w:rPr>
          <w:rFonts w:ascii="Times New Roman" w:hAnsi="Times New Roman"/>
          <w:bCs/>
          <w:sz w:val="24"/>
          <w:szCs w:val="24"/>
        </w:rPr>
        <w:t xml:space="preserve"> – przestrzennej rozbudowy S</w:t>
      </w:r>
      <w:r w:rsidR="00AE2AEA">
        <w:rPr>
          <w:rFonts w:ascii="Times New Roman" w:hAnsi="Times New Roman"/>
          <w:bCs/>
          <w:sz w:val="24"/>
          <w:szCs w:val="24"/>
        </w:rPr>
        <w:t>zpitala Miejskiego</w:t>
      </w:r>
      <w:r w:rsidR="00C068BE" w:rsidRPr="00917D5E">
        <w:rPr>
          <w:rFonts w:ascii="Times New Roman" w:hAnsi="Times New Roman"/>
          <w:bCs/>
          <w:sz w:val="24"/>
          <w:szCs w:val="24"/>
        </w:rPr>
        <w:t xml:space="preserve"> im. Jana </w:t>
      </w:r>
      <w:proofErr w:type="spellStart"/>
      <w:r w:rsidR="00C068BE" w:rsidRPr="00917D5E">
        <w:rPr>
          <w:rFonts w:ascii="Times New Roman" w:hAnsi="Times New Roman"/>
          <w:bCs/>
          <w:sz w:val="24"/>
          <w:szCs w:val="24"/>
        </w:rPr>
        <w:t>Garduły</w:t>
      </w:r>
      <w:proofErr w:type="spellEnd"/>
      <w:r w:rsidR="00C068BE" w:rsidRPr="00917D5E">
        <w:rPr>
          <w:rFonts w:ascii="Times New Roman" w:hAnsi="Times New Roman"/>
          <w:bCs/>
          <w:sz w:val="24"/>
          <w:szCs w:val="24"/>
        </w:rPr>
        <w:t xml:space="preserve"> </w:t>
      </w:r>
      <w:r w:rsidR="009E5038" w:rsidRPr="00917D5E">
        <w:rPr>
          <w:rFonts w:ascii="Times New Roman" w:hAnsi="Times New Roman"/>
          <w:bCs/>
          <w:sz w:val="24"/>
          <w:szCs w:val="24"/>
        </w:rPr>
        <w:t xml:space="preserve">wyznaczającej kierunki rozbudowy Szpitala Miejskiego w Świnoujściu. </w:t>
      </w:r>
    </w:p>
    <w:p w:rsidR="008E5AF2" w:rsidRPr="00917D5E" w:rsidRDefault="00AE2AEA" w:rsidP="008E5AF2">
      <w:pPr>
        <w:pStyle w:val="Akapitzlist"/>
        <w:numPr>
          <w:ilvl w:val="1"/>
          <w:numId w:val="2"/>
        </w:numPr>
        <w:spacing w:after="120" w:line="360" w:lineRule="auto"/>
        <w:ind w:hanging="508"/>
        <w:jc w:val="both"/>
        <w:rPr>
          <w:rFonts w:ascii="Times New Roman" w:hAnsi="Times New Roman"/>
          <w:sz w:val="24"/>
          <w:szCs w:val="24"/>
          <w:lang w:eastAsia="pl-PL"/>
        </w:rPr>
      </w:pPr>
      <w:r>
        <w:rPr>
          <w:rFonts w:ascii="Times New Roman" w:hAnsi="Times New Roman"/>
          <w:bCs/>
          <w:sz w:val="24"/>
          <w:szCs w:val="24"/>
        </w:rPr>
        <w:t>Koncepcje</w:t>
      </w:r>
      <w:r w:rsidR="008F02D6" w:rsidRPr="00917D5E">
        <w:rPr>
          <w:rFonts w:ascii="Times New Roman" w:hAnsi="Times New Roman"/>
          <w:bCs/>
          <w:sz w:val="24"/>
          <w:szCs w:val="24"/>
        </w:rPr>
        <w:t xml:space="preserve"> </w:t>
      </w:r>
      <w:r>
        <w:rPr>
          <w:rFonts w:ascii="Times New Roman" w:hAnsi="Times New Roman"/>
          <w:bCs/>
          <w:sz w:val="24"/>
          <w:szCs w:val="24"/>
        </w:rPr>
        <w:t>muszą zostać wykonane</w:t>
      </w:r>
      <w:r w:rsidR="008F02D6" w:rsidRPr="00917D5E">
        <w:rPr>
          <w:rFonts w:ascii="Times New Roman" w:hAnsi="Times New Roman"/>
          <w:bCs/>
          <w:sz w:val="24"/>
          <w:szCs w:val="24"/>
        </w:rPr>
        <w:t xml:space="preserve"> w oparciu o:</w:t>
      </w:r>
    </w:p>
    <w:p w:rsidR="008E5AF2" w:rsidRPr="00917D5E" w:rsidRDefault="00193AA6" w:rsidP="008E5AF2">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A</w:t>
      </w:r>
      <w:r w:rsidR="008F02D6" w:rsidRPr="00917D5E">
        <w:rPr>
          <w:rFonts w:ascii="Times New Roman" w:hAnsi="Times New Roman"/>
          <w:bCs/>
          <w:sz w:val="24"/>
          <w:szCs w:val="24"/>
        </w:rPr>
        <w:t>nalizę istniejących warunków i materiałów wyjściowych;</w:t>
      </w:r>
    </w:p>
    <w:p w:rsidR="008E5AF2" w:rsidRPr="00917D5E" w:rsidRDefault="00193AA6" w:rsidP="008E5AF2">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A</w:t>
      </w:r>
      <w:r w:rsidR="008F02D6" w:rsidRPr="00917D5E">
        <w:rPr>
          <w:rFonts w:ascii="Times New Roman" w:hAnsi="Times New Roman"/>
          <w:bCs/>
          <w:sz w:val="24"/>
          <w:szCs w:val="24"/>
        </w:rPr>
        <w:t xml:space="preserve">nalizę </w:t>
      </w:r>
      <w:r w:rsidR="00372786" w:rsidRPr="00917D5E">
        <w:rPr>
          <w:rFonts w:ascii="Times New Roman" w:hAnsi="Times New Roman"/>
          <w:sz w:val="24"/>
          <w:szCs w:val="24"/>
        </w:rPr>
        <w:t>Zmiany Studium Uwarunkowań i Kierunków Zagospodarowania Przestrzennego stanowiącego Załącznik nr 1 do Uchwały  Nr XIV/100/2011 Rady Miasta Świnoujście z dnia 08 września 2011 r.</w:t>
      </w:r>
      <w:r w:rsidR="0040199B" w:rsidRPr="00917D5E">
        <w:rPr>
          <w:rFonts w:ascii="Times New Roman" w:hAnsi="Times New Roman"/>
          <w:sz w:val="24"/>
          <w:szCs w:val="24"/>
        </w:rPr>
        <w:t xml:space="preserve"> ustanawiającą dla kwartału zabudowy, na którym znajduje się Szpital Miejski ochronę podstawowych historycznych elementów układu przestrzennego obejmujący historyczne układy urbanistyczne o jednolitej i pełnej kompozycji oraz w dużej mierze zachowaną historyczną zabudową. </w:t>
      </w:r>
    </w:p>
    <w:p w:rsidR="008E5AF2" w:rsidRPr="00917D5E" w:rsidRDefault="009E5038" w:rsidP="008E5AF2">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M</w:t>
      </w:r>
      <w:r w:rsidR="008F02D6" w:rsidRPr="00917D5E">
        <w:rPr>
          <w:rFonts w:ascii="Times New Roman" w:hAnsi="Times New Roman"/>
          <w:bCs/>
          <w:sz w:val="24"/>
          <w:szCs w:val="24"/>
        </w:rPr>
        <w:t>ożliwości jej dalszej realizacji w zakresie pełnego spełniania wymogów Zamawiającego oraz obowiązujących przepis</w:t>
      </w:r>
      <w:r w:rsidR="00663DD9" w:rsidRPr="00917D5E">
        <w:rPr>
          <w:rFonts w:ascii="Times New Roman" w:hAnsi="Times New Roman"/>
          <w:bCs/>
          <w:sz w:val="24"/>
          <w:szCs w:val="24"/>
        </w:rPr>
        <w:t>ów.</w:t>
      </w:r>
    </w:p>
    <w:p w:rsidR="008E5AF2" w:rsidRPr="00917D5E" w:rsidRDefault="00193AA6" w:rsidP="008E5AF2">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W</w:t>
      </w:r>
      <w:r w:rsidR="008F02D6" w:rsidRPr="00917D5E">
        <w:rPr>
          <w:rFonts w:ascii="Times New Roman" w:hAnsi="Times New Roman"/>
          <w:bCs/>
          <w:sz w:val="24"/>
          <w:szCs w:val="24"/>
        </w:rPr>
        <w:t xml:space="preserve">ytyczne inwestorskie i uwarunkowania związane z </w:t>
      </w:r>
      <w:r w:rsidR="00CB51EB">
        <w:rPr>
          <w:rFonts w:ascii="Times New Roman" w:hAnsi="Times New Roman"/>
          <w:bCs/>
          <w:sz w:val="24"/>
          <w:szCs w:val="24"/>
        </w:rPr>
        <w:t>koncepcją</w:t>
      </w:r>
      <w:r w:rsidRPr="00917D5E">
        <w:rPr>
          <w:rFonts w:ascii="Times New Roman" w:hAnsi="Times New Roman"/>
          <w:bCs/>
          <w:sz w:val="24"/>
          <w:szCs w:val="24"/>
        </w:rPr>
        <w:t xml:space="preserve"> wypracowane </w:t>
      </w:r>
      <w:r w:rsidR="00A90F5E">
        <w:rPr>
          <w:rFonts w:ascii="Times New Roman" w:hAnsi="Times New Roman"/>
          <w:bCs/>
          <w:sz w:val="24"/>
          <w:szCs w:val="24"/>
        </w:rPr>
        <w:t xml:space="preserve">        </w:t>
      </w:r>
      <w:r w:rsidRPr="00917D5E">
        <w:rPr>
          <w:rFonts w:ascii="Times New Roman" w:hAnsi="Times New Roman"/>
          <w:bCs/>
          <w:sz w:val="24"/>
          <w:szCs w:val="24"/>
        </w:rPr>
        <w:t>w ramach spotkań z zespołem powołanym przez Zamawiającego</w:t>
      </w:r>
      <w:r w:rsidR="008F02D6" w:rsidRPr="00917D5E">
        <w:rPr>
          <w:rFonts w:ascii="Times New Roman" w:hAnsi="Times New Roman"/>
          <w:bCs/>
          <w:sz w:val="24"/>
          <w:szCs w:val="24"/>
        </w:rPr>
        <w:t>;</w:t>
      </w:r>
    </w:p>
    <w:p w:rsidR="008E5AF2" w:rsidRPr="00917D5E" w:rsidRDefault="00193AA6" w:rsidP="008E5AF2">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D</w:t>
      </w:r>
      <w:r w:rsidR="008F02D6" w:rsidRPr="00917D5E">
        <w:rPr>
          <w:rFonts w:ascii="Times New Roman" w:hAnsi="Times New Roman"/>
          <w:bCs/>
          <w:sz w:val="24"/>
          <w:szCs w:val="24"/>
        </w:rPr>
        <w:t>okumentacje istniejących obiektów budowlanych.</w:t>
      </w:r>
    </w:p>
    <w:p w:rsidR="008E5AF2" w:rsidRPr="00917D5E" w:rsidRDefault="00AE2AEA" w:rsidP="008E5AF2">
      <w:pPr>
        <w:pStyle w:val="Akapitzlist"/>
        <w:numPr>
          <w:ilvl w:val="1"/>
          <w:numId w:val="2"/>
        </w:numPr>
        <w:spacing w:after="120" w:line="360" w:lineRule="auto"/>
        <w:jc w:val="both"/>
        <w:rPr>
          <w:rFonts w:ascii="Times New Roman" w:hAnsi="Times New Roman"/>
          <w:sz w:val="24"/>
          <w:szCs w:val="24"/>
          <w:lang w:eastAsia="pl-PL"/>
        </w:rPr>
      </w:pPr>
      <w:r>
        <w:rPr>
          <w:rFonts w:ascii="Times New Roman" w:hAnsi="Times New Roman"/>
          <w:bCs/>
          <w:sz w:val="24"/>
          <w:szCs w:val="24"/>
        </w:rPr>
        <w:t>Wykonane koncepcje powinny</w:t>
      </w:r>
      <w:r w:rsidR="00525332" w:rsidRPr="00917D5E">
        <w:rPr>
          <w:rFonts w:ascii="Times New Roman" w:hAnsi="Times New Roman"/>
          <w:bCs/>
          <w:sz w:val="24"/>
          <w:szCs w:val="24"/>
        </w:rPr>
        <w:t xml:space="preserve"> zawierać:</w:t>
      </w:r>
    </w:p>
    <w:p w:rsidR="008E5AF2" w:rsidRPr="00917D5E" w:rsidRDefault="00525332" w:rsidP="008E5AF2">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 xml:space="preserve">Przedstawienie koncepcji kształtu i formy nowoprojektowanych obiektów </w:t>
      </w:r>
      <w:r w:rsidR="00A90F5E">
        <w:rPr>
          <w:rFonts w:ascii="Times New Roman" w:hAnsi="Times New Roman"/>
          <w:bCs/>
          <w:sz w:val="24"/>
          <w:szCs w:val="24"/>
        </w:rPr>
        <w:t xml:space="preserve">              </w:t>
      </w:r>
      <w:r w:rsidRPr="00917D5E">
        <w:rPr>
          <w:rFonts w:ascii="Times New Roman" w:hAnsi="Times New Roman"/>
          <w:bCs/>
          <w:sz w:val="24"/>
          <w:szCs w:val="24"/>
        </w:rPr>
        <w:t xml:space="preserve">lub obiektu  wraz z ich powiązaniami </w:t>
      </w:r>
      <w:proofErr w:type="spellStart"/>
      <w:r w:rsidRPr="00917D5E">
        <w:rPr>
          <w:rFonts w:ascii="Times New Roman" w:hAnsi="Times New Roman"/>
          <w:bCs/>
          <w:sz w:val="24"/>
          <w:szCs w:val="24"/>
        </w:rPr>
        <w:t>funkcjonalno</w:t>
      </w:r>
      <w:proofErr w:type="spellEnd"/>
      <w:r w:rsidRPr="00917D5E">
        <w:rPr>
          <w:rFonts w:ascii="Times New Roman" w:hAnsi="Times New Roman"/>
          <w:bCs/>
          <w:sz w:val="24"/>
          <w:szCs w:val="24"/>
        </w:rPr>
        <w:t xml:space="preserve"> – przestrzennymi z istniejącymi obiektami </w:t>
      </w:r>
      <w:r w:rsidRPr="00917D5E">
        <w:rPr>
          <w:rFonts w:ascii="Times New Roman" w:hAnsi="Times New Roman"/>
          <w:sz w:val="24"/>
          <w:szCs w:val="24"/>
        </w:rPr>
        <w:t>Szpitala Miejskiego w Świnoujściu</w:t>
      </w:r>
      <w:r w:rsidRPr="00917D5E">
        <w:rPr>
          <w:rFonts w:ascii="Times New Roman" w:hAnsi="Times New Roman"/>
          <w:bCs/>
          <w:sz w:val="24"/>
          <w:szCs w:val="24"/>
        </w:rPr>
        <w:t>;</w:t>
      </w:r>
    </w:p>
    <w:p w:rsidR="008E5AF2" w:rsidRPr="00917D5E" w:rsidRDefault="00525332" w:rsidP="008E5AF2">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 xml:space="preserve">Przedstawienie podstawowych założeń </w:t>
      </w:r>
      <w:proofErr w:type="spellStart"/>
      <w:r w:rsidRPr="00917D5E">
        <w:rPr>
          <w:rFonts w:ascii="Times New Roman" w:hAnsi="Times New Roman"/>
          <w:bCs/>
          <w:sz w:val="24"/>
          <w:szCs w:val="24"/>
        </w:rPr>
        <w:t>architektoniczno</w:t>
      </w:r>
      <w:proofErr w:type="spellEnd"/>
      <w:r w:rsidRPr="00917D5E">
        <w:rPr>
          <w:rFonts w:ascii="Times New Roman" w:hAnsi="Times New Roman"/>
          <w:bCs/>
          <w:sz w:val="24"/>
          <w:szCs w:val="24"/>
        </w:rPr>
        <w:t xml:space="preserve"> – budowlanych;</w:t>
      </w:r>
    </w:p>
    <w:p w:rsidR="00E413EB" w:rsidRPr="00917D5E" w:rsidRDefault="00525332" w:rsidP="00E413EB">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 xml:space="preserve">Wizualizacje </w:t>
      </w:r>
      <w:r w:rsidR="002F4123">
        <w:rPr>
          <w:rFonts w:ascii="Times New Roman" w:hAnsi="Times New Roman"/>
          <w:sz w:val="24"/>
          <w:szCs w:val="24"/>
          <w:lang w:eastAsia="pl-PL"/>
        </w:rPr>
        <w:t>opracowanych koncepcji</w:t>
      </w:r>
      <w:r w:rsidRPr="00917D5E">
        <w:rPr>
          <w:rFonts w:ascii="Times New Roman" w:hAnsi="Times New Roman"/>
          <w:bCs/>
          <w:sz w:val="24"/>
          <w:szCs w:val="24"/>
        </w:rPr>
        <w:t xml:space="preserve"> obiektów lub obiektu oraz ich powiązań </w:t>
      </w:r>
      <w:r w:rsidR="00A90F5E">
        <w:rPr>
          <w:rFonts w:ascii="Times New Roman" w:hAnsi="Times New Roman"/>
          <w:bCs/>
          <w:sz w:val="24"/>
          <w:szCs w:val="24"/>
        </w:rPr>
        <w:t xml:space="preserve">       </w:t>
      </w:r>
      <w:r w:rsidRPr="00917D5E">
        <w:rPr>
          <w:rFonts w:ascii="Times New Roman" w:hAnsi="Times New Roman"/>
          <w:bCs/>
          <w:sz w:val="24"/>
          <w:szCs w:val="24"/>
        </w:rPr>
        <w:t xml:space="preserve">z istniejącą zabudową </w:t>
      </w:r>
      <w:r w:rsidRPr="00917D5E">
        <w:rPr>
          <w:rFonts w:ascii="Times New Roman" w:hAnsi="Times New Roman"/>
          <w:sz w:val="24"/>
          <w:szCs w:val="24"/>
        </w:rPr>
        <w:t>Szpitala Miejskiego w Świnoujściu</w:t>
      </w:r>
      <w:r w:rsidRPr="00917D5E">
        <w:rPr>
          <w:rFonts w:ascii="Times New Roman" w:hAnsi="Times New Roman"/>
          <w:bCs/>
          <w:sz w:val="24"/>
          <w:szCs w:val="24"/>
        </w:rPr>
        <w:t xml:space="preserve"> w formie foto realistycznych renderingów 3D;</w:t>
      </w:r>
    </w:p>
    <w:p w:rsidR="00E413EB" w:rsidRPr="00917D5E" w:rsidRDefault="00525332" w:rsidP="00E413EB">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 xml:space="preserve">Przedstawienie </w:t>
      </w:r>
      <w:r w:rsidR="00C068BE">
        <w:rPr>
          <w:rFonts w:ascii="Times New Roman" w:hAnsi="Times New Roman"/>
          <w:bCs/>
          <w:sz w:val="24"/>
          <w:szCs w:val="24"/>
        </w:rPr>
        <w:t xml:space="preserve">schematyczne </w:t>
      </w:r>
      <w:r w:rsidRPr="00917D5E">
        <w:rPr>
          <w:rFonts w:ascii="Times New Roman" w:hAnsi="Times New Roman"/>
          <w:bCs/>
          <w:sz w:val="24"/>
          <w:szCs w:val="24"/>
        </w:rPr>
        <w:t>ruchu personelu medycznego, personelu technicznego, pacjenta hospitalizowanego, pacjenta laboratoryjnego, administracji i interesantów w ujęciu aksjonometrycznym jak i w postaci przek</w:t>
      </w:r>
      <w:r w:rsidR="00C068BE">
        <w:rPr>
          <w:rFonts w:ascii="Times New Roman" w:hAnsi="Times New Roman"/>
          <w:bCs/>
          <w:sz w:val="24"/>
          <w:szCs w:val="24"/>
        </w:rPr>
        <w:t>rojów oraz</w:t>
      </w:r>
      <w:r w:rsidRPr="00917D5E">
        <w:rPr>
          <w:rFonts w:ascii="Times New Roman" w:hAnsi="Times New Roman"/>
          <w:bCs/>
          <w:sz w:val="24"/>
          <w:szCs w:val="24"/>
        </w:rPr>
        <w:t xml:space="preserve"> rzutów z przyporządkowaniem kolorystycznym zarówno w budynku lub budynkach nowoprojektowanych jak i istniejących, czyli dla całego zespołu szpitalnego.</w:t>
      </w:r>
    </w:p>
    <w:p w:rsidR="00E413EB" w:rsidRPr="00917D5E" w:rsidRDefault="00525332" w:rsidP="00E413EB">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Wstępną analizę koszto</w:t>
      </w:r>
      <w:r w:rsidR="00AE2AEA">
        <w:rPr>
          <w:rFonts w:ascii="Times New Roman" w:hAnsi="Times New Roman"/>
          <w:bCs/>
          <w:sz w:val="24"/>
          <w:szCs w:val="24"/>
        </w:rPr>
        <w:t>wą dla proponowanych wariantów.</w:t>
      </w:r>
    </w:p>
    <w:p w:rsidR="00E413EB" w:rsidRPr="00917D5E" w:rsidRDefault="00525332" w:rsidP="00E413EB">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lastRenderedPageBreak/>
        <w:t>Analizę i propozycje modyfikacji istniejących funkcji Szpitala w celu uzyskania obniżenia kosztów użytkowania i budowy obiektu bądź obiektów nowoprojektowanych;</w:t>
      </w:r>
    </w:p>
    <w:p w:rsidR="00C04345" w:rsidRPr="00917D5E" w:rsidRDefault="00525332" w:rsidP="00C04345">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 xml:space="preserve">Wstępną analizę możliwości zintegrowania istniejącej i nowoprojektowanej infrastruktury technicznej dla obsługi całego zespołu Szpitala Miejskiego </w:t>
      </w:r>
      <w:r w:rsidR="00A90F5E">
        <w:rPr>
          <w:rFonts w:ascii="Times New Roman" w:hAnsi="Times New Roman"/>
          <w:bCs/>
          <w:sz w:val="24"/>
          <w:szCs w:val="24"/>
        </w:rPr>
        <w:t xml:space="preserve">                   </w:t>
      </w:r>
      <w:r w:rsidRPr="00917D5E">
        <w:rPr>
          <w:rFonts w:ascii="Times New Roman" w:hAnsi="Times New Roman"/>
          <w:bCs/>
          <w:sz w:val="24"/>
          <w:szCs w:val="24"/>
        </w:rPr>
        <w:t xml:space="preserve">w Świnoujściu. </w:t>
      </w:r>
    </w:p>
    <w:p w:rsidR="00C04345" w:rsidRPr="00917D5E" w:rsidRDefault="00525332" w:rsidP="00C04345">
      <w:pPr>
        <w:pStyle w:val="Akapitzlist"/>
        <w:numPr>
          <w:ilvl w:val="2"/>
          <w:numId w:val="2"/>
        </w:numPr>
        <w:spacing w:after="120" w:line="360" w:lineRule="auto"/>
        <w:ind w:left="1134" w:hanging="708"/>
        <w:jc w:val="both"/>
        <w:rPr>
          <w:rFonts w:ascii="Times New Roman" w:hAnsi="Times New Roman"/>
          <w:sz w:val="24"/>
          <w:szCs w:val="24"/>
          <w:lang w:eastAsia="pl-PL"/>
        </w:rPr>
      </w:pPr>
      <w:r w:rsidRPr="00917D5E">
        <w:rPr>
          <w:rFonts w:ascii="Times New Roman" w:hAnsi="Times New Roman"/>
          <w:bCs/>
          <w:sz w:val="24"/>
          <w:szCs w:val="24"/>
        </w:rPr>
        <w:t>Fazy przyszłego rozwoju szpitala i etapowanie inwestycji pozwalające utrzymać pełną ciągłość pracy Szpitala na każdym jej etapie realizacji;</w:t>
      </w:r>
    </w:p>
    <w:p w:rsidR="00C04345" w:rsidRPr="00917D5E" w:rsidRDefault="00FF227C" w:rsidP="00C04345">
      <w:pPr>
        <w:pStyle w:val="Akapitzlist"/>
        <w:numPr>
          <w:ilvl w:val="1"/>
          <w:numId w:val="2"/>
        </w:numPr>
        <w:spacing w:after="120" w:line="360" w:lineRule="auto"/>
        <w:jc w:val="both"/>
        <w:rPr>
          <w:rFonts w:ascii="Times New Roman" w:hAnsi="Times New Roman"/>
          <w:sz w:val="24"/>
          <w:szCs w:val="24"/>
          <w:lang w:eastAsia="pl-PL"/>
        </w:rPr>
      </w:pPr>
      <w:r>
        <w:rPr>
          <w:rFonts w:ascii="Times New Roman" w:hAnsi="Times New Roman"/>
          <w:bCs/>
          <w:sz w:val="24"/>
          <w:szCs w:val="24"/>
        </w:rPr>
        <w:t>„</w:t>
      </w:r>
      <w:r w:rsidR="00AE2AEA">
        <w:rPr>
          <w:rFonts w:ascii="Times New Roman" w:hAnsi="Times New Roman"/>
          <w:bCs/>
          <w:sz w:val="24"/>
          <w:szCs w:val="24"/>
        </w:rPr>
        <w:t>Wstępna k</w:t>
      </w:r>
      <w:r w:rsidR="008A5E43" w:rsidRPr="00917D5E">
        <w:rPr>
          <w:rFonts w:ascii="Times New Roman" w:hAnsi="Times New Roman"/>
          <w:bCs/>
          <w:sz w:val="24"/>
          <w:szCs w:val="24"/>
        </w:rPr>
        <w:t xml:space="preserve">oncepcja </w:t>
      </w:r>
      <w:proofErr w:type="spellStart"/>
      <w:r w:rsidR="008A5E43" w:rsidRPr="00917D5E">
        <w:rPr>
          <w:rFonts w:ascii="Times New Roman" w:hAnsi="Times New Roman"/>
          <w:bCs/>
          <w:sz w:val="24"/>
          <w:szCs w:val="24"/>
        </w:rPr>
        <w:t>architektoniczno</w:t>
      </w:r>
      <w:proofErr w:type="spellEnd"/>
      <w:r w:rsidR="008A5E43" w:rsidRPr="00917D5E">
        <w:rPr>
          <w:rFonts w:ascii="Times New Roman" w:hAnsi="Times New Roman"/>
          <w:bCs/>
          <w:sz w:val="24"/>
          <w:szCs w:val="24"/>
        </w:rPr>
        <w:t xml:space="preserve"> – budowlana</w:t>
      </w:r>
      <w:r w:rsidR="0083405D">
        <w:rPr>
          <w:rFonts w:ascii="Times New Roman" w:hAnsi="Times New Roman"/>
          <w:bCs/>
          <w:sz w:val="24"/>
          <w:szCs w:val="24"/>
        </w:rPr>
        <w:t>”</w:t>
      </w:r>
      <w:r w:rsidR="00525332" w:rsidRPr="00917D5E">
        <w:rPr>
          <w:rFonts w:ascii="Times New Roman" w:hAnsi="Times New Roman"/>
          <w:sz w:val="24"/>
          <w:szCs w:val="24"/>
        </w:rPr>
        <w:t xml:space="preserve"> powinna być wykonana zgodnie z Rozporządzeniem Ministra Zdrowia z dnia 26 marca 2019 r. </w:t>
      </w:r>
      <w:r w:rsidR="00525332" w:rsidRPr="00917D5E">
        <w:rPr>
          <w:rFonts w:ascii="Times New Roman" w:hAnsi="Times New Roman"/>
          <w:bCs/>
          <w:sz w:val="24"/>
          <w:szCs w:val="24"/>
        </w:rPr>
        <w:t>w sprawie szczegółowych wymagań, jakim powinny odpowiadać pomieszczenia</w:t>
      </w:r>
      <w:r w:rsidR="00525332" w:rsidRPr="00917D5E">
        <w:rPr>
          <w:rFonts w:ascii="Times New Roman" w:hAnsi="Times New Roman"/>
          <w:sz w:val="24"/>
          <w:szCs w:val="24"/>
        </w:rPr>
        <w:t xml:space="preserve"> </w:t>
      </w:r>
      <w:r w:rsidR="00525332" w:rsidRPr="00917D5E">
        <w:rPr>
          <w:rFonts w:ascii="Times New Roman" w:hAnsi="Times New Roman"/>
          <w:bCs/>
          <w:sz w:val="24"/>
          <w:szCs w:val="24"/>
        </w:rPr>
        <w:t>i urządzenia podmiotu wykonującego działalność leczniczą</w:t>
      </w:r>
      <w:r w:rsidR="00525332" w:rsidRPr="00917D5E">
        <w:rPr>
          <w:rFonts w:ascii="Times New Roman" w:hAnsi="Times New Roman"/>
          <w:sz w:val="24"/>
          <w:szCs w:val="24"/>
        </w:rPr>
        <w:t xml:space="preserve"> (Dz. U. z 2019 r. poz. 595) oraz uwzględniać wytyczne z Obwieszczenia Wojewody Zachodniopomorskiego z dnia 17 grudnia 2021 r. (Poz. 5716) w sprawie ustalenia wojewódzkiego planu transformacji dla obszaru województwa zachodniopomorskiego opracowanego na podstawie </w:t>
      </w:r>
      <w:r w:rsidR="00525332" w:rsidRPr="00917D5E">
        <w:rPr>
          <w:rFonts w:ascii="Times New Roman" w:hAnsi="Times New Roman"/>
          <w:bCs/>
          <w:sz w:val="24"/>
          <w:szCs w:val="24"/>
        </w:rPr>
        <w:t>Obwieszczenia Ministra Zdrowia</w:t>
      </w:r>
      <w:r w:rsidR="00525332" w:rsidRPr="00917D5E">
        <w:rPr>
          <w:rFonts w:ascii="Times New Roman" w:hAnsi="Times New Roman"/>
          <w:sz w:val="24"/>
          <w:szCs w:val="24"/>
        </w:rPr>
        <w:t xml:space="preserve"> z dnia 15 października 2021 r. (poz. 80)</w:t>
      </w:r>
      <w:r w:rsidR="00525332" w:rsidRPr="00917D5E">
        <w:rPr>
          <w:rFonts w:ascii="Times New Roman" w:hAnsi="Times New Roman"/>
          <w:bCs/>
          <w:sz w:val="24"/>
          <w:szCs w:val="24"/>
        </w:rPr>
        <w:t xml:space="preserve"> - Krajowy Plan Transformacji </w:t>
      </w:r>
      <w:r w:rsidR="00525332" w:rsidRPr="00917D5E">
        <w:rPr>
          <w:rFonts w:ascii="Times New Roman" w:hAnsi="Times New Roman"/>
          <w:sz w:val="24"/>
          <w:szCs w:val="24"/>
        </w:rPr>
        <w:t>na lata 2022-2026</w:t>
      </w:r>
      <w:r w:rsidR="00525332" w:rsidRPr="00917D5E">
        <w:rPr>
          <w:rFonts w:ascii="Times New Roman" w:hAnsi="Times New Roman"/>
          <w:bCs/>
          <w:sz w:val="24"/>
          <w:szCs w:val="24"/>
        </w:rPr>
        <w:t xml:space="preserve"> </w:t>
      </w:r>
      <w:r w:rsidR="00525332" w:rsidRPr="00917D5E">
        <w:rPr>
          <w:rFonts w:ascii="Times New Roman" w:hAnsi="Times New Roman"/>
          <w:sz w:val="24"/>
          <w:szCs w:val="24"/>
        </w:rPr>
        <w:t>Warszawa</w:t>
      </w:r>
      <w:r w:rsidR="00525332" w:rsidRPr="00917D5E">
        <w:rPr>
          <w:rFonts w:ascii="Times New Roman" w:hAnsi="Times New Roman"/>
          <w:bCs/>
          <w:sz w:val="24"/>
          <w:szCs w:val="24"/>
        </w:rPr>
        <w:t xml:space="preserve"> </w:t>
      </w:r>
      <w:r w:rsidR="00525332" w:rsidRPr="00917D5E">
        <w:rPr>
          <w:rFonts w:ascii="Times New Roman" w:hAnsi="Times New Roman"/>
          <w:sz w:val="24"/>
          <w:szCs w:val="24"/>
        </w:rPr>
        <w:t>2021.</w:t>
      </w:r>
    </w:p>
    <w:p w:rsidR="00C04345" w:rsidRDefault="00FF227C" w:rsidP="00917D5E">
      <w:pPr>
        <w:pStyle w:val="Akapitzlist"/>
        <w:numPr>
          <w:ilvl w:val="1"/>
          <w:numId w:val="2"/>
        </w:numPr>
        <w:spacing w:after="120" w:line="360" w:lineRule="auto"/>
        <w:jc w:val="both"/>
        <w:rPr>
          <w:rFonts w:ascii="Times New Roman" w:hAnsi="Times New Roman"/>
          <w:sz w:val="24"/>
          <w:szCs w:val="24"/>
          <w:lang w:eastAsia="pl-PL"/>
        </w:rPr>
      </w:pPr>
      <w:r>
        <w:rPr>
          <w:rFonts w:ascii="Times New Roman" w:hAnsi="Times New Roman"/>
          <w:sz w:val="24"/>
          <w:szCs w:val="24"/>
          <w:lang w:eastAsia="pl-PL"/>
        </w:rPr>
        <w:t>„</w:t>
      </w:r>
      <w:r w:rsidR="00525332" w:rsidRPr="00917D5E">
        <w:rPr>
          <w:rFonts w:ascii="Times New Roman" w:hAnsi="Times New Roman"/>
          <w:sz w:val="24"/>
          <w:szCs w:val="24"/>
          <w:lang w:eastAsia="pl-PL"/>
        </w:rPr>
        <w:t xml:space="preserve">Wstępna koncepcja </w:t>
      </w:r>
      <w:proofErr w:type="spellStart"/>
      <w:r w:rsidR="00525332" w:rsidRPr="00917D5E">
        <w:rPr>
          <w:rFonts w:ascii="Times New Roman" w:hAnsi="Times New Roman"/>
          <w:sz w:val="24"/>
          <w:szCs w:val="24"/>
          <w:lang w:eastAsia="pl-PL"/>
        </w:rPr>
        <w:t>architektoniczno</w:t>
      </w:r>
      <w:proofErr w:type="spellEnd"/>
      <w:r w:rsidR="00525332" w:rsidRPr="00917D5E">
        <w:rPr>
          <w:rFonts w:ascii="Times New Roman" w:hAnsi="Times New Roman"/>
          <w:sz w:val="24"/>
          <w:szCs w:val="24"/>
          <w:lang w:eastAsia="pl-PL"/>
        </w:rPr>
        <w:t xml:space="preserve"> – budowlana</w:t>
      </w:r>
      <w:r w:rsidR="0083405D">
        <w:rPr>
          <w:rFonts w:ascii="Times New Roman" w:hAnsi="Times New Roman"/>
          <w:sz w:val="24"/>
          <w:szCs w:val="24"/>
          <w:lang w:eastAsia="pl-PL"/>
        </w:rPr>
        <w:t>”</w:t>
      </w:r>
      <w:r w:rsidR="00525332" w:rsidRPr="00917D5E">
        <w:rPr>
          <w:rFonts w:ascii="Times New Roman" w:hAnsi="Times New Roman"/>
          <w:sz w:val="24"/>
          <w:szCs w:val="24"/>
          <w:lang w:eastAsia="pl-PL"/>
        </w:rPr>
        <w:t xml:space="preserve"> powinna być przedstawiona </w:t>
      </w:r>
      <w:r w:rsidR="00A90F5E">
        <w:rPr>
          <w:rFonts w:ascii="Times New Roman" w:hAnsi="Times New Roman"/>
          <w:sz w:val="24"/>
          <w:szCs w:val="24"/>
          <w:lang w:eastAsia="pl-PL"/>
        </w:rPr>
        <w:t xml:space="preserve">         </w:t>
      </w:r>
      <w:r w:rsidR="00525332" w:rsidRPr="00917D5E">
        <w:rPr>
          <w:rFonts w:ascii="Times New Roman" w:hAnsi="Times New Roman"/>
          <w:sz w:val="24"/>
          <w:szCs w:val="24"/>
          <w:lang w:eastAsia="pl-PL"/>
        </w:rPr>
        <w:t xml:space="preserve">do ostatecznego zatwierdzenia </w:t>
      </w:r>
      <w:r w:rsidR="00A718C4" w:rsidRPr="00917D5E">
        <w:rPr>
          <w:rFonts w:ascii="Times New Roman" w:hAnsi="Times New Roman"/>
          <w:sz w:val="24"/>
          <w:szCs w:val="24"/>
          <w:lang w:eastAsia="pl-PL"/>
        </w:rPr>
        <w:t xml:space="preserve">w formie prezentacji multimedialnej w </w:t>
      </w:r>
      <w:r w:rsidR="00FD6B79" w:rsidRPr="00917D5E">
        <w:rPr>
          <w:rFonts w:ascii="Times New Roman" w:hAnsi="Times New Roman"/>
          <w:sz w:val="24"/>
          <w:szCs w:val="24"/>
          <w:lang w:eastAsia="pl-PL"/>
        </w:rPr>
        <w:t>formacie .</w:t>
      </w:r>
      <w:proofErr w:type="spellStart"/>
      <w:r w:rsidR="00FD6B79" w:rsidRPr="00917D5E">
        <w:rPr>
          <w:rFonts w:ascii="Times New Roman" w:hAnsi="Times New Roman"/>
          <w:sz w:val="24"/>
          <w:szCs w:val="24"/>
          <w:lang w:eastAsia="pl-PL"/>
        </w:rPr>
        <w:t>pptx</w:t>
      </w:r>
      <w:proofErr w:type="spellEnd"/>
      <w:r w:rsidR="00FD6B79" w:rsidRPr="00917D5E">
        <w:rPr>
          <w:rFonts w:ascii="Times New Roman" w:hAnsi="Times New Roman"/>
          <w:sz w:val="24"/>
          <w:szCs w:val="24"/>
          <w:lang w:eastAsia="pl-PL"/>
        </w:rPr>
        <w:t xml:space="preserve"> oraz w formie papierowej </w:t>
      </w:r>
      <w:r w:rsidR="00917D5E">
        <w:rPr>
          <w:rFonts w:ascii="Times New Roman" w:hAnsi="Times New Roman"/>
          <w:sz w:val="24"/>
          <w:szCs w:val="24"/>
          <w:lang w:eastAsia="pl-PL"/>
        </w:rPr>
        <w:t xml:space="preserve">–  </w:t>
      </w:r>
      <w:r w:rsidR="00FD6B79" w:rsidRPr="00917D5E">
        <w:rPr>
          <w:rFonts w:ascii="Times New Roman" w:hAnsi="Times New Roman"/>
          <w:sz w:val="24"/>
          <w:szCs w:val="24"/>
          <w:lang w:eastAsia="pl-PL"/>
        </w:rPr>
        <w:t xml:space="preserve">wydruku prezentacji w 10 egzemplarzach. </w:t>
      </w:r>
      <w:r w:rsidR="008A5E43" w:rsidRPr="00917D5E">
        <w:rPr>
          <w:rFonts w:ascii="Times New Roman" w:hAnsi="Times New Roman"/>
          <w:sz w:val="24"/>
          <w:szCs w:val="24"/>
          <w:lang w:eastAsia="pl-PL"/>
        </w:rPr>
        <w:t>Prezentacja multimedialna</w:t>
      </w:r>
      <w:r w:rsidR="00FD6B79" w:rsidRPr="00917D5E">
        <w:rPr>
          <w:rFonts w:ascii="Times New Roman" w:hAnsi="Times New Roman"/>
          <w:sz w:val="24"/>
          <w:szCs w:val="24"/>
          <w:lang w:eastAsia="pl-PL"/>
        </w:rPr>
        <w:t xml:space="preserve"> Wykonawcy nie powinna trwać dłużej niż 60 minut.</w:t>
      </w:r>
    </w:p>
    <w:p w:rsidR="00317965" w:rsidRPr="00917D5E" w:rsidRDefault="00317965" w:rsidP="00917D5E">
      <w:pPr>
        <w:pStyle w:val="Akapitzlist"/>
        <w:numPr>
          <w:ilvl w:val="1"/>
          <w:numId w:val="2"/>
        </w:numPr>
        <w:spacing w:after="120" w:line="360" w:lineRule="auto"/>
        <w:jc w:val="both"/>
        <w:rPr>
          <w:rFonts w:ascii="Times New Roman" w:hAnsi="Times New Roman"/>
          <w:sz w:val="24"/>
          <w:szCs w:val="24"/>
          <w:lang w:eastAsia="pl-PL"/>
        </w:rPr>
      </w:pPr>
      <w:r>
        <w:rPr>
          <w:rFonts w:ascii="Times New Roman" w:hAnsi="Times New Roman"/>
          <w:sz w:val="24"/>
          <w:szCs w:val="24"/>
          <w:lang w:eastAsia="pl-PL"/>
        </w:rPr>
        <w:t xml:space="preserve">Zamawiający zastrzega sobie </w:t>
      </w:r>
      <w:r w:rsidR="00BD121B">
        <w:rPr>
          <w:rFonts w:ascii="Times New Roman" w:hAnsi="Times New Roman"/>
          <w:sz w:val="24"/>
          <w:szCs w:val="24"/>
          <w:lang w:eastAsia="pl-PL"/>
        </w:rPr>
        <w:t>prawo do wyboru jednego z przedstawionych</w:t>
      </w:r>
      <w:r>
        <w:rPr>
          <w:rFonts w:ascii="Times New Roman" w:hAnsi="Times New Roman"/>
          <w:sz w:val="24"/>
          <w:szCs w:val="24"/>
          <w:lang w:eastAsia="pl-PL"/>
        </w:rPr>
        <w:t xml:space="preserve"> wariantów „</w:t>
      </w:r>
      <w:r w:rsidR="00AE2AEA">
        <w:rPr>
          <w:rFonts w:ascii="Times New Roman" w:hAnsi="Times New Roman"/>
          <w:sz w:val="24"/>
          <w:szCs w:val="24"/>
          <w:lang w:eastAsia="pl-PL"/>
        </w:rPr>
        <w:t xml:space="preserve">Wstępnej </w:t>
      </w:r>
      <w:r>
        <w:rPr>
          <w:rFonts w:ascii="Times New Roman" w:hAnsi="Times New Roman"/>
          <w:sz w:val="24"/>
          <w:szCs w:val="24"/>
          <w:lang w:eastAsia="pl-PL"/>
        </w:rPr>
        <w:t xml:space="preserve">koncepcji </w:t>
      </w:r>
      <w:proofErr w:type="spellStart"/>
      <w:r>
        <w:rPr>
          <w:rFonts w:ascii="Times New Roman" w:hAnsi="Times New Roman"/>
          <w:sz w:val="24"/>
          <w:szCs w:val="24"/>
          <w:lang w:eastAsia="pl-PL"/>
        </w:rPr>
        <w:t>architektoniczno</w:t>
      </w:r>
      <w:proofErr w:type="spellEnd"/>
      <w:r>
        <w:rPr>
          <w:rFonts w:ascii="Times New Roman" w:hAnsi="Times New Roman"/>
          <w:sz w:val="24"/>
          <w:szCs w:val="24"/>
          <w:lang w:eastAsia="pl-PL"/>
        </w:rPr>
        <w:t xml:space="preserve"> – budowlanej” lub też wyboru jednego wariantu z uwagami do ewentualnej zmiany </w:t>
      </w:r>
      <w:r w:rsidR="008200D4">
        <w:rPr>
          <w:rFonts w:ascii="Times New Roman" w:hAnsi="Times New Roman"/>
          <w:sz w:val="24"/>
          <w:szCs w:val="24"/>
          <w:lang w:eastAsia="pl-PL"/>
        </w:rPr>
        <w:t xml:space="preserve">części wariantu w terminie 21 dni kalendarzowych od otrzymania „wytycznych do zmian” przez Wykonawcę. Ostateczna wersja </w:t>
      </w:r>
      <w:r w:rsidR="00A90F5E">
        <w:rPr>
          <w:rFonts w:ascii="Times New Roman" w:hAnsi="Times New Roman"/>
          <w:sz w:val="24"/>
          <w:szCs w:val="24"/>
          <w:lang w:eastAsia="pl-PL"/>
        </w:rPr>
        <w:t xml:space="preserve">               </w:t>
      </w:r>
      <w:r w:rsidR="008200D4">
        <w:rPr>
          <w:rFonts w:ascii="Times New Roman" w:hAnsi="Times New Roman"/>
          <w:sz w:val="24"/>
          <w:szCs w:val="24"/>
          <w:lang w:eastAsia="pl-PL"/>
        </w:rPr>
        <w:t xml:space="preserve">nie wymaga prezentacji multimedialnej. </w:t>
      </w:r>
    </w:p>
    <w:p w:rsidR="00C04345" w:rsidRPr="00917D5E" w:rsidRDefault="009E5038" w:rsidP="00C04345">
      <w:pPr>
        <w:pStyle w:val="Akapitzlist"/>
        <w:numPr>
          <w:ilvl w:val="1"/>
          <w:numId w:val="2"/>
        </w:numPr>
        <w:spacing w:after="120" w:line="360" w:lineRule="auto"/>
        <w:jc w:val="both"/>
        <w:rPr>
          <w:rFonts w:ascii="Times New Roman" w:hAnsi="Times New Roman"/>
          <w:sz w:val="24"/>
          <w:szCs w:val="24"/>
          <w:lang w:eastAsia="pl-PL"/>
        </w:rPr>
      </w:pPr>
      <w:r w:rsidRPr="00917D5E">
        <w:rPr>
          <w:rFonts w:ascii="Times New Roman" w:hAnsi="Times New Roman"/>
          <w:sz w:val="24"/>
          <w:szCs w:val="24"/>
          <w:lang w:eastAsia="pl-PL"/>
        </w:rPr>
        <w:t>Zatwier</w:t>
      </w:r>
      <w:r w:rsidR="008200D4">
        <w:rPr>
          <w:rFonts w:ascii="Times New Roman" w:hAnsi="Times New Roman"/>
          <w:sz w:val="24"/>
          <w:szCs w:val="24"/>
          <w:lang w:eastAsia="pl-PL"/>
        </w:rPr>
        <w:t>dzony pisemnie wybór jednego wariantu z „</w:t>
      </w:r>
      <w:proofErr w:type="spellStart"/>
      <w:r w:rsidR="00AE2AEA">
        <w:rPr>
          <w:rFonts w:ascii="Times New Roman" w:hAnsi="Times New Roman"/>
          <w:sz w:val="24"/>
          <w:szCs w:val="24"/>
          <w:lang w:eastAsia="pl-PL"/>
        </w:rPr>
        <w:t>Wstepnej</w:t>
      </w:r>
      <w:proofErr w:type="spellEnd"/>
      <w:r w:rsidRPr="00917D5E">
        <w:rPr>
          <w:rFonts w:ascii="Times New Roman" w:hAnsi="Times New Roman"/>
          <w:sz w:val="24"/>
          <w:szCs w:val="24"/>
          <w:lang w:eastAsia="pl-PL"/>
        </w:rPr>
        <w:t xml:space="preserve"> koncepcji </w:t>
      </w:r>
      <w:proofErr w:type="spellStart"/>
      <w:r w:rsidRPr="00917D5E">
        <w:rPr>
          <w:rFonts w:ascii="Times New Roman" w:hAnsi="Times New Roman"/>
          <w:sz w:val="24"/>
          <w:szCs w:val="24"/>
          <w:lang w:eastAsia="pl-PL"/>
        </w:rPr>
        <w:t>architektoniczno</w:t>
      </w:r>
      <w:proofErr w:type="spellEnd"/>
      <w:r w:rsidRPr="00917D5E">
        <w:rPr>
          <w:rFonts w:ascii="Times New Roman" w:hAnsi="Times New Roman"/>
          <w:sz w:val="24"/>
          <w:szCs w:val="24"/>
          <w:lang w:eastAsia="pl-PL"/>
        </w:rPr>
        <w:t xml:space="preserve"> – budowlanej</w:t>
      </w:r>
      <w:r w:rsidR="008200D4">
        <w:rPr>
          <w:rFonts w:ascii="Times New Roman" w:hAnsi="Times New Roman"/>
          <w:sz w:val="24"/>
          <w:szCs w:val="24"/>
          <w:lang w:eastAsia="pl-PL"/>
        </w:rPr>
        <w:t>”</w:t>
      </w:r>
      <w:r w:rsidRPr="00917D5E">
        <w:rPr>
          <w:rFonts w:ascii="Times New Roman" w:hAnsi="Times New Roman"/>
          <w:sz w:val="24"/>
          <w:szCs w:val="24"/>
          <w:lang w:eastAsia="pl-PL"/>
        </w:rPr>
        <w:t xml:space="preserve"> przez zespół powołany przez Zamawiającego</w:t>
      </w:r>
      <w:r w:rsidR="00212F58" w:rsidRPr="00917D5E">
        <w:rPr>
          <w:rFonts w:ascii="Times New Roman" w:hAnsi="Times New Roman"/>
          <w:sz w:val="24"/>
          <w:szCs w:val="24"/>
          <w:lang w:eastAsia="pl-PL"/>
        </w:rPr>
        <w:t xml:space="preserve"> będzie stanowić </w:t>
      </w:r>
      <w:r w:rsidR="00525332" w:rsidRPr="00917D5E">
        <w:rPr>
          <w:rFonts w:ascii="Times New Roman" w:hAnsi="Times New Roman"/>
          <w:sz w:val="24"/>
          <w:szCs w:val="24"/>
          <w:lang w:eastAsia="pl-PL"/>
        </w:rPr>
        <w:t xml:space="preserve">podstawę </w:t>
      </w:r>
      <w:r w:rsidR="00212F58" w:rsidRPr="00917D5E">
        <w:rPr>
          <w:rFonts w:ascii="Times New Roman" w:hAnsi="Times New Roman"/>
          <w:sz w:val="24"/>
          <w:szCs w:val="24"/>
          <w:lang w:eastAsia="pl-PL"/>
        </w:rPr>
        <w:t xml:space="preserve">do ostatecznego </w:t>
      </w:r>
      <w:r w:rsidR="00212F58" w:rsidRPr="00917D5E">
        <w:rPr>
          <w:rFonts w:ascii="Times New Roman" w:hAnsi="Times New Roman"/>
          <w:bCs/>
          <w:sz w:val="24"/>
          <w:szCs w:val="24"/>
        </w:rPr>
        <w:t xml:space="preserve">opracowania </w:t>
      </w:r>
      <w:r w:rsidR="009713C5">
        <w:rPr>
          <w:rFonts w:ascii="Times New Roman" w:hAnsi="Times New Roman"/>
          <w:bCs/>
          <w:sz w:val="24"/>
          <w:szCs w:val="24"/>
        </w:rPr>
        <w:t>„K</w:t>
      </w:r>
      <w:r w:rsidR="008A5E43" w:rsidRPr="00917D5E">
        <w:rPr>
          <w:rFonts w:ascii="Times New Roman" w:hAnsi="Times New Roman"/>
          <w:bCs/>
          <w:sz w:val="24"/>
          <w:szCs w:val="24"/>
        </w:rPr>
        <w:t xml:space="preserve">oncepcji </w:t>
      </w:r>
      <w:proofErr w:type="spellStart"/>
      <w:r w:rsidR="008A5E43" w:rsidRPr="00917D5E">
        <w:rPr>
          <w:rFonts w:ascii="Times New Roman" w:hAnsi="Times New Roman"/>
          <w:bCs/>
          <w:sz w:val="24"/>
          <w:szCs w:val="24"/>
        </w:rPr>
        <w:t>funkcjonalno</w:t>
      </w:r>
      <w:proofErr w:type="spellEnd"/>
      <w:r w:rsidR="008A5E43" w:rsidRPr="00917D5E">
        <w:rPr>
          <w:rFonts w:ascii="Times New Roman" w:hAnsi="Times New Roman"/>
          <w:bCs/>
          <w:sz w:val="24"/>
          <w:szCs w:val="24"/>
        </w:rPr>
        <w:t xml:space="preserve"> – przestrzennej rozbudowy Szpitala Miejskiego im. Jana </w:t>
      </w:r>
      <w:proofErr w:type="spellStart"/>
      <w:r w:rsidR="008A5E43" w:rsidRPr="00917D5E">
        <w:rPr>
          <w:rFonts w:ascii="Times New Roman" w:hAnsi="Times New Roman"/>
          <w:bCs/>
          <w:sz w:val="24"/>
          <w:szCs w:val="24"/>
        </w:rPr>
        <w:t>Garduły</w:t>
      </w:r>
      <w:proofErr w:type="spellEnd"/>
      <w:r w:rsidR="008A5E43" w:rsidRPr="00917D5E">
        <w:rPr>
          <w:rFonts w:ascii="Times New Roman" w:hAnsi="Times New Roman"/>
          <w:bCs/>
          <w:sz w:val="24"/>
          <w:szCs w:val="24"/>
        </w:rPr>
        <w:t xml:space="preserve"> </w:t>
      </w:r>
      <w:r w:rsidR="00AE2AEA" w:rsidRPr="00917D5E">
        <w:rPr>
          <w:rFonts w:ascii="Times New Roman" w:hAnsi="Times New Roman"/>
          <w:bCs/>
          <w:sz w:val="24"/>
          <w:szCs w:val="24"/>
        </w:rPr>
        <w:t xml:space="preserve">w Świnoujściu </w:t>
      </w:r>
      <w:r w:rsidR="00AE2AEA">
        <w:rPr>
          <w:rFonts w:ascii="Times New Roman" w:hAnsi="Times New Roman"/>
          <w:bCs/>
          <w:sz w:val="24"/>
          <w:szCs w:val="24"/>
        </w:rPr>
        <w:t xml:space="preserve">             Sp. z o.o. </w:t>
      </w:r>
      <w:r w:rsidR="008A5E43" w:rsidRPr="00917D5E">
        <w:rPr>
          <w:rFonts w:ascii="Times New Roman" w:hAnsi="Times New Roman"/>
          <w:bCs/>
          <w:sz w:val="24"/>
          <w:szCs w:val="24"/>
        </w:rPr>
        <w:t>mieszczącego się przy ulicy Mieszka I 7</w:t>
      </w:r>
      <w:r w:rsidR="0083405D">
        <w:rPr>
          <w:rFonts w:ascii="Times New Roman" w:hAnsi="Times New Roman"/>
          <w:bCs/>
          <w:sz w:val="24"/>
          <w:szCs w:val="24"/>
        </w:rPr>
        <w:t>”</w:t>
      </w:r>
      <w:r w:rsidR="00212F58" w:rsidRPr="00917D5E">
        <w:rPr>
          <w:rFonts w:ascii="Times New Roman" w:hAnsi="Times New Roman"/>
          <w:bCs/>
          <w:sz w:val="24"/>
          <w:szCs w:val="24"/>
        </w:rPr>
        <w:t>.</w:t>
      </w:r>
    </w:p>
    <w:p w:rsidR="008A5E43" w:rsidRPr="00917D5E" w:rsidRDefault="009713C5" w:rsidP="00C04345">
      <w:pPr>
        <w:pStyle w:val="Akapitzlist"/>
        <w:numPr>
          <w:ilvl w:val="0"/>
          <w:numId w:val="2"/>
        </w:numPr>
        <w:spacing w:after="120" w:line="360" w:lineRule="auto"/>
        <w:jc w:val="both"/>
        <w:rPr>
          <w:rFonts w:ascii="Times New Roman" w:hAnsi="Times New Roman"/>
          <w:sz w:val="24"/>
          <w:szCs w:val="24"/>
          <w:lang w:eastAsia="pl-PL"/>
        </w:rPr>
      </w:pPr>
      <w:r>
        <w:rPr>
          <w:rFonts w:ascii="Times New Roman" w:hAnsi="Times New Roman"/>
          <w:b/>
          <w:bCs/>
          <w:sz w:val="24"/>
          <w:szCs w:val="24"/>
        </w:rPr>
        <w:t>K</w:t>
      </w:r>
      <w:r w:rsidR="008A5E43" w:rsidRPr="00917D5E">
        <w:rPr>
          <w:rFonts w:ascii="Times New Roman" w:hAnsi="Times New Roman"/>
          <w:b/>
          <w:bCs/>
          <w:sz w:val="24"/>
          <w:szCs w:val="24"/>
        </w:rPr>
        <w:t xml:space="preserve">oncepcja </w:t>
      </w:r>
      <w:proofErr w:type="spellStart"/>
      <w:r w:rsidR="008A5E43" w:rsidRPr="00917D5E">
        <w:rPr>
          <w:rFonts w:ascii="Times New Roman" w:hAnsi="Times New Roman"/>
          <w:b/>
          <w:bCs/>
          <w:sz w:val="24"/>
          <w:szCs w:val="24"/>
        </w:rPr>
        <w:t>funkcjonalno</w:t>
      </w:r>
      <w:proofErr w:type="spellEnd"/>
      <w:r w:rsidR="008A5E43" w:rsidRPr="00917D5E">
        <w:rPr>
          <w:rFonts w:ascii="Times New Roman" w:hAnsi="Times New Roman"/>
          <w:b/>
          <w:bCs/>
          <w:sz w:val="24"/>
          <w:szCs w:val="24"/>
        </w:rPr>
        <w:t xml:space="preserve"> – przestrzenna rozbudowy Szpitala Miejskiego im. Jana </w:t>
      </w:r>
      <w:proofErr w:type="spellStart"/>
      <w:r w:rsidR="008A5E43" w:rsidRPr="00917D5E">
        <w:rPr>
          <w:rFonts w:ascii="Times New Roman" w:hAnsi="Times New Roman"/>
          <w:b/>
          <w:bCs/>
          <w:sz w:val="24"/>
          <w:szCs w:val="24"/>
        </w:rPr>
        <w:t>Garduły</w:t>
      </w:r>
      <w:proofErr w:type="spellEnd"/>
      <w:r w:rsidR="008A5E43" w:rsidRPr="00917D5E">
        <w:rPr>
          <w:rFonts w:ascii="Times New Roman" w:hAnsi="Times New Roman"/>
          <w:b/>
          <w:bCs/>
          <w:sz w:val="24"/>
          <w:szCs w:val="24"/>
        </w:rPr>
        <w:t xml:space="preserve"> </w:t>
      </w:r>
      <w:r w:rsidR="00AE2AEA" w:rsidRPr="00917D5E">
        <w:rPr>
          <w:rFonts w:ascii="Times New Roman" w:hAnsi="Times New Roman"/>
          <w:b/>
          <w:bCs/>
          <w:sz w:val="24"/>
          <w:szCs w:val="24"/>
        </w:rPr>
        <w:t xml:space="preserve">w Świnoujściu </w:t>
      </w:r>
      <w:r w:rsidR="00AE2AEA">
        <w:rPr>
          <w:rFonts w:ascii="Times New Roman" w:hAnsi="Times New Roman"/>
          <w:b/>
          <w:bCs/>
          <w:sz w:val="24"/>
          <w:szCs w:val="24"/>
        </w:rPr>
        <w:t xml:space="preserve"> Sp. z o.o. </w:t>
      </w:r>
      <w:r w:rsidR="008A5E43" w:rsidRPr="00917D5E">
        <w:rPr>
          <w:rFonts w:ascii="Times New Roman" w:hAnsi="Times New Roman"/>
          <w:b/>
          <w:bCs/>
          <w:sz w:val="24"/>
          <w:szCs w:val="24"/>
        </w:rPr>
        <w:t>mieszczącego się przy ulicy Mieszka I. 7.</w:t>
      </w:r>
    </w:p>
    <w:p w:rsidR="008A5E43" w:rsidRPr="00917D5E" w:rsidRDefault="00372786" w:rsidP="008A5E43">
      <w:pPr>
        <w:pStyle w:val="Akapitzlist"/>
        <w:numPr>
          <w:ilvl w:val="1"/>
          <w:numId w:val="11"/>
        </w:numPr>
        <w:spacing w:after="120" w:line="360" w:lineRule="auto"/>
        <w:ind w:left="567" w:hanging="425"/>
        <w:jc w:val="both"/>
        <w:rPr>
          <w:rFonts w:ascii="Times New Roman" w:hAnsi="Times New Roman"/>
          <w:sz w:val="24"/>
          <w:szCs w:val="24"/>
          <w:lang w:eastAsia="pl-PL"/>
        </w:rPr>
      </w:pPr>
      <w:r w:rsidRPr="00917D5E">
        <w:rPr>
          <w:rFonts w:ascii="Times New Roman" w:hAnsi="Times New Roman"/>
          <w:bCs/>
          <w:sz w:val="24"/>
          <w:szCs w:val="24"/>
        </w:rPr>
        <w:t>Z</w:t>
      </w:r>
      <w:r w:rsidR="009E5038" w:rsidRPr="00917D5E">
        <w:rPr>
          <w:rFonts w:ascii="Times New Roman" w:hAnsi="Times New Roman"/>
          <w:bCs/>
          <w:sz w:val="24"/>
          <w:szCs w:val="24"/>
        </w:rPr>
        <w:t>adaniem</w:t>
      </w:r>
      <w:r w:rsidRPr="00917D5E">
        <w:rPr>
          <w:rFonts w:ascii="Times New Roman" w:hAnsi="Times New Roman"/>
          <w:bCs/>
          <w:sz w:val="24"/>
          <w:szCs w:val="24"/>
        </w:rPr>
        <w:t xml:space="preserve"> </w:t>
      </w:r>
      <w:r w:rsidR="00BF20C8" w:rsidRPr="00917D5E">
        <w:rPr>
          <w:rFonts w:ascii="Times New Roman" w:hAnsi="Times New Roman"/>
          <w:bCs/>
          <w:sz w:val="24"/>
          <w:szCs w:val="24"/>
        </w:rPr>
        <w:t xml:space="preserve">koncepcji </w:t>
      </w:r>
      <w:proofErr w:type="spellStart"/>
      <w:r w:rsidR="00BF20C8" w:rsidRPr="00917D5E">
        <w:rPr>
          <w:rFonts w:ascii="Times New Roman" w:hAnsi="Times New Roman"/>
          <w:bCs/>
          <w:sz w:val="24"/>
          <w:szCs w:val="24"/>
        </w:rPr>
        <w:t>funkcjonalno</w:t>
      </w:r>
      <w:proofErr w:type="spellEnd"/>
      <w:r w:rsidR="00BF20C8" w:rsidRPr="00917D5E">
        <w:rPr>
          <w:rFonts w:ascii="Times New Roman" w:hAnsi="Times New Roman"/>
          <w:bCs/>
          <w:sz w:val="24"/>
          <w:szCs w:val="24"/>
        </w:rPr>
        <w:t xml:space="preserve"> – przestrzenn</w:t>
      </w:r>
      <w:r w:rsidR="002252C5" w:rsidRPr="00917D5E">
        <w:rPr>
          <w:rFonts w:ascii="Times New Roman" w:hAnsi="Times New Roman"/>
          <w:bCs/>
          <w:sz w:val="24"/>
          <w:szCs w:val="24"/>
        </w:rPr>
        <w:t>ej</w:t>
      </w:r>
      <w:r w:rsidR="00BF20C8" w:rsidRPr="00917D5E">
        <w:rPr>
          <w:rFonts w:ascii="Times New Roman" w:hAnsi="Times New Roman"/>
          <w:bCs/>
          <w:sz w:val="24"/>
          <w:szCs w:val="24"/>
        </w:rPr>
        <w:t xml:space="preserve"> rozbudowy Szpitala Miejskiego </w:t>
      </w:r>
      <w:r w:rsidR="00A90F5E">
        <w:rPr>
          <w:rFonts w:ascii="Times New Roman" w:hAnsi="Times New Roman"/>
          <w:bCs/>
          <w:sz w:val="24"/>
          <w:szCs w:val="24"/>
        </w:rPr>
        <w:t xml:space="preserve">               </w:t>
      </w:r>
      <w:r w:rsidR="00BF20C8" w:rsidRPr="00917D5E">
        <w:rPr>
          <w:rFonts w:ascii="Times New Roman" w:hAnsi="Times New Roman"/>
          <w:bCs/>
          <w:sz w:val="24"/>
          <w:szCs w:val="24"/>
        </w:rPr>
        <w:t xml:space="preserve">im. Jana </w:t>
      </w:r>
      <w:proofErr w:type="spellStart"/>
      <w:r w:rsidR="00BF20C8" w:rsidRPr="00917D5E">
        <w:rPr>
          <w:rFonts w:ascii="Times New Roman" w:hAnsi="Times New Roman"/>
          <w:bCs/>
          <w:sz w:val="24"/>
          <w:szCs w:val="24"/>
        </w:rPr>
        <w:t>Garduły</w:t>
      </w:r>
      <w:proofErr w:type="spellEnd"/>
      <w:r w:rsidR="00BF20C8" w:rsidRPr="00917D5E">
        <w:rPr>
          <w:rFonts w:ascii="Times New Roman" w:hAnsi="Times New Roman"/>
          <w:bCs/>
          <w:sz w:val="24"/>
          <w:szCs w:val="24"/>
        </w:rPr>
        <w:t xml:space="preserve"> </w:t>
      </w:r>
      <w:r w:rsidR="00AE2AEA" w:rsidRPr="00917D5E">
        <w:rPr>
          <w:rFonts w:ascii="Times New Roman" w:hAnsi="Times New Roman"/>
          <w:bCs/>
          <w:sz w:val="24"/>
          <w:szCs w:val="24"/>
        </w:rPr>
        <w:t xml:space="preserve">w Świnoujściu </w:t>
      </w:r>
      <w:r w:rsidR="00AE2AEA">
        <w:rPr>
          <w:rFonts w:ascii="Times New Roman" w:hAnsi="Times New Roman"/>
          <w:bCs/>
          <w:sz w:val="24"/>
          <w:szCs w:val="24"/>
        </w:rPr>
        <w:t xml:space="preserve">Sp. z o.o. </w:t>
      </w:r>
      <w:r w:rsidR="00C47CD1">
        <w:rPr>
          <w:rFonts w:ascii="Times New Roman" w:hAnsi="Times New Roman"/>
          <w:bCs/>
          <w:sz w:val="24"/>
          <w:szCs w:val="24"/>
        </w:rPr>
        <w:t xml:space="preserve"> </w:t>
      </w:r>
      <w:r w:rsidRPr="00917D5E">
        <w:rPr>
          <w:rFonts w:ascii="Times New Roman" w:hAnsi="Times New Roman"/>
          <w:bCs/>
          <w:sz w:val="24"/>
          <w:szCs w:val="24"/>
        </w:rPr>
        <w:t>jest stwo</w:t>
      </w:r>
      <w:r w:rsidR="00384899" w:rsidRPr="00917D5E">
        <w:rPr>
          <w:rFonts w:ascii="Times New Roman" w:hAnsi="Times New Roman"/>
          <w:bCs/>
          <w:sz w:val="24"/>
          <w:szCs w:val="24"/>
        </w:rPr>
        <w:t xml:space="preserve">rzenie podstawy do opracowania </w:t>
      </w:r>
      <w:r w:rsidR="00384899" w:rsidRPr="00917D5E">
        <w:rPr>
          <w:rFonts w:ascii="Times New Roman" w:hAnsi="Times New Roman"/>
          <w:bCs/>
          <w:sz w:val="24"/>
          <w:szCs w:val="24"/>
        </w:rPr>
        <w:lastRenderedPageBreak/>
        <w:t>Projektu B</w:t>
      </w:r>
      <w:r w:rsidRPr="00917D5E">
        <w:rPr>
          <w:rFonts w:ascii="Times New Roman" w:hAnsi="Times New Roman"/>
          <w:bCs/>
          <w:sz w:val="24"/>
          <w:szCs w:val="24"/>
        </w:rPr>
        <w:t>udowlanego</w:t>
      </w:r>
      <w:r w:rsidR="00384899" w:rsidRPr="00917D5E">
        <w:rPr>
          <w:rFonts w:ascii="Times New Roman" w:hAnsi="Times New Roman"/>
          <w:bCs/>
          <w:sz w:val="24"/>
          <w:szCs w:val="24"/>
        </w:rPr>
        <w:t xml:space="preserve"> oraz Programu </w:t>
      </w:r>
      <w:proofErr w:type="spellStart"/>
      <w:r w:rsidR="00384899" w:rsidRPr="00917D5E">
        <w:rPr>
          <w:rFonts w:ascii="Times New Roman" w:hAnsi="Times New Roman"/>
          <w:bCs/>
          <w:sz w:val="24"/>
          <w:szCs w:val="24"/>
        </w:rPr>
        <w:t>Funkcjonalno</w:t>
      </w:r>
      <w:proofErr w:type="spellEnd"/>
      <w:r w:rsidR="00384899" w:rsidRPr="00917D5E">
        <w:rPr>
          <w:rFonts w:ascii="Times New Roman" w:hAnsi="Times New Roman"/>
          <w:bCs/>
          <w:sz w:val="24"/>
          <w:szCs w:val="24"/>
        </w:rPr>
        <w:t xml:space="preserve"> – U</w:t>
      </w:r>
      <w:r w:rsidRPr="00917D5E">
        <w:rPr>
          <w:rFonts w:ascii="Times New Roman" w:hAnsi="Times New Roman"/>
          <w:bCs/>
          <w:sz w:val="24"/>
          <w:szCs w:val="24"/>
        </w:rPr>
        <w:t xml:space="preserve">żytkowego, jak również złożenia </w:t>
      </w:r>
      <w:r w:rsidRPr="00917D5E">
        <w:rPr>
          <w:rFonts w:ascii="Times New Roman" w:hAnsi="Times New Roman"/>
          <w:sz w:val="24"/>
          <w:szCs w:val="24"/>
          <w:lang w:eastAsia="pl-PL"/>
        </w:rPr>
        <w:t>wniosku i uzyskani</w:t>
      </w:r>
      <w:r w:rsidR="00BF20C8" w:rsidRPr="00917D5E">
        <w:rPr>
          <w:rFonts w:ascii="Times New Roman" w:hAnsi="Times New Roman"/>
          <w:sz w:val="24"/>
          <w:szCs w:val="24"/>
          <w:lang w:eastAsia="pl-PL"/>
        </w:rPr>
        <w:t>e</w:t>
      </w:r>
      <w:r w:rsidRPr="00917D5E">
        <w:rPr>
          <w:rFonts w:ascii="Times New Roman" w:hAnsi="Times New Roman"/>
          <w:sz w:val="24"/>
          <w:szCs w:val="24"/>
          <w:lang w:eastAsia="pl-PL"/>
        </w:rPr>
        <w:t xml:space="preserve"> decyzji o ustaleniu lokalizacji inwestycji celu publicznego.</w:t>
      </w:r>
    </w:p>
    <w:p w:rsidR="008A5E43" w:rsidRPr="00917D5E" w:rsidRDefault="00372786" w:rsidP="008A5E43">
      <w:pPr>
        <w:pStyle w:val="Akapitzlist"/>
        <w:numPr>
          <w:ilvl w:val="1"/>
          <w:numId w:val="11"/>
        </w:numPr>
        <w:spacing w:after="120" w:line="360" w:lineRule="auto"/>
        <w:ind w:left="567" w:hanging="425"/>
        <w:jc w:val="both"/>
        <w:rPr>
          <w:rFonts w:ascii="Times New Roman" w:hAnsi="Times New Roman"/>
          <w:sz w:val="24"/>
          <w:szCs w:val="24"/>
          <w:lang w:eastAsia="pl-PL"/>
        </w:rPr>
      </w:pPr>
      <w:r w:rsidRPr="00917D5E">
        <w:rPr>
          <w:rFonts w:ascii="Times New Roman" w:hAnsi="Times New Roman"/>
          <w:bCs/>
          <w:sz w:val="24"/>
          <w:szCs w:val="24"/>
        </w:rPr>
        <w:t xml:space="preserve">Koncepcja musi </w:t>
      </w:r>
      <w:r w:rsidR="001A2558" w:rsidRPr="00917D5E">
        <w:rPr>
          <w:rFonts w:ascii="Times New Roman" w:hAnsi="Times New Roman"/>
          <w:bCs/>
          <w:sz w:val="24"/>
          <w:szCs w:val="24"/>
        </w:rPr>
        <w:t>zawierać</w:t>
      </w:r>
      <w:r w:rsidRPr="00917D5E">
        <w:rPr>
          <w:rFonts w:ascii="Times New Roman" w:hAnsi="Times New Roman"/>
          <w:bCs/>
          <w:sz w:val="24"/>
          <w:szCs w:val="24"/>
        </w:rPr>
        <w:t>:</w:t>
      </w:r>
      <w:r w:rsidR="001A2558" w:rsidRPr="00917D5E">
        <w:rPr>
          <w:rFonts w:ascii="Times New Roman" w:hAnsi="Times New Roman"/>
          <w:bCs/>
          <w:sz w:val="24"/>
          <w:szCs w:val="24"/>
        </w:rPr>
        <w:t xml:space="preserve"> </w:t>
      </w:r>
    </w:p>
    <w:p w:rsidR="006B593E" w:rsidRPr="006B593E" w:rsidRDefault="00314DA5" w:rsidP="00AF21DF">
      <w:pPr>
        <w:pStyle w:val="Akapitzlist"/>
        <w:numPr>
          <w:ilvl w:val="2"/>
          <w:numId w:val="11"/>
        </w:numPr>
        <w:spacing w:after="120" w:line="360" w:lineRule="auto"/>
        <w:ind w:left="851" w:hanging="567"/>
        <w:jc w:val="both"/>
        <w:rPr>
          <w:rFonts w:ascii="Times New Roman" w:hAnsi="Times New Roman"/>
          <w:sz w:val="24"/>
          <w:szCs w:val="24"/>
          <w:lang w:eastAsia="pl-PL"/>
        </w:rPr>
      </w:pPr>
      <w:r>
        <w:rPr>
          <w:rFonts w:ascii="Times New Roman" w:hAnsi="Times New Roman"/>
          <w:bCs/>
          <w:sz w:val="24"/>
          <w:szCs w:val="24"/>
        </w:rPr>
        <w:t>Koncepcja</w:t>
      </w:r>
      <w:r w:rsidR="001A2558" w:rsidRPr="00917D5E">
        <w:rPr>
          <w:rFonts w:ascii="Times New Roman" w:hAnsi="Times New Roman"/>
          <w:bCs/>
          <w:sz w:val="24"/>
          <w:szCs w:val="24"/>
        </w:rPr>
        <w:t xml:space="preserve"> zagospodarowania terenu powin</w:t>
      </w:r>
      <w:r>
        <w:rPr>
          <w:rFonts w:ascii="Times New Roman" w:hAnsi="Times New Roman"/>
          <w:bCs/>
          <w:sz w:val="24"/>
          <w:szCs w:val="24"/>
        </w:rPr>
        <w:t>na</w:t>
      </w:r>
      <w:r w:rsidR="001A2558" w:rsidRPr="00917D5E">
        <w:rPr>
          <w:rFonts w:ascii="Times New Roman" w:hAnsi="Times New Roman"/>
          <w:bCs/>
          <w:sz w:val="24"/>
          <w:szCs w:val="24"/>
        </w:rPr>
        <w:t xml:space="preserve"> przedstawiać</w:t>
      </w:r>
      <w:r w:rsidR="006B593E">
        <w:rPr>
          <w:rFonts w:ascii="Times New Roman" w:hAnsi="Times New Roman"/>
          <w:bCs/>
          <w:sz w:val="24"/>
          <w:szCs w:val="24"/>
        </w:rPr>
        <w:t>;</w:t>
      </w:r>
      <w:r w:rsidR="001A2558" w:rsidRPr="00917D5E">
        <w:rPr>
          <w:rFonts w:ascii="Times New Roman" w:hAnsi="Times New Roman"/>
          <w:bCs/>
          <w:sz w:val="24"/>
          <w:szCs w:val="24"/>
        </w:rPr>
        <w:t xml:space="preserve"> </w:t>
      </w:r>
    </w:p>
    <w:p w:rsidR="006B593E" w:rsidRPr="006B593E" w:rsidRDefault="006B593E" w:rsidP="006B593E">
      <w:pPr>
        <w:pStyle w:val="Akapitzlist"/>
        <w:numPr>
          <w:ilvl w:val="3"/>
          <w:numId w:val="11"/>
        </w:numPr>
        <w:spacing w:after="120" w:line="360" w:lineRule="auto"/>
        <w:ind w:left="1134"/>
        <w:jc w:val="both"/>
        <w:rPr>
          <w:rFonts w:ascii="Times New Roman" w:hAnsi="Times New Roman"/>
          <w:sz w:val="24"/>
          <w:szCs w:val="24"/>
          <w:lang w:eastAsia="pl-PL"/>
        </w:rPr>
      </w:pPr>
      <w:r>
        <w:rPr>
          <w:rFonts w:ascii="Times New Roman" w:hAnsi="Times New Roman"/>
          <w:bCs/>
          <w:sz w:val="24"/>
          <w:szCs w:val="24"/>
        </w:rPr>
        <w:t>U</w:t>
      </w:r>
      <w:r w:rsidR="001A2558" w:rsidRPr="00917D5E">
        <w:rPr>
          <w:rFonts w:ascii="Times New Roman" w:hAnsi="Times New Roman"/>
          <w:bCs/>
          <w:sz w:val="24"/>
          <w:szCs w:val="24"/>
        </w:rPr>
        <w:t xml:space="preserve">sytuowanie wszelkich obiektów projektowanych, modernizowanych, istniejących oraz przeznaczonych do rozbiórki, wszelkich ciągów komunikacji drogowej </w:t>
      </w:r>
      <w:r w:rsidR="00A90F5E">
        <w:rPr>
          <w:rFonts w:ascii="Times New Roman" w:hAnsi="Times New Roman"/>
          <w:bCs/>
          <w:sz w:val="24"/>
          <w:szCs w:val="24"/>
        </w:rPr>
        <w:t xml:space="preserve">               </w:t>
      </w:r>
      <w:r w:rsidR="001A2558" w:rsidRPr="00917D5E">
        <w:rPr>
          <w:rFonts w:ascii="Times New Roman" w:hAnsi="Times New Roman"/>
          <w:bCs/>
          <w:sz w:val="24"/>
          <w:szCs w:val="24"/>
        </w:rPr>
        <w:t xml:space="preserve">i pieszej zarówno istniejącej jak i projektowanej. </w:t>
      </w:r>
    </w:p>
    <w:p w:rsidR="006B593E" w:rsidRPr="006B593E" w:rsidRDefault="00314DA5" w:rsidP="006B593E">
      <w:pPr>
        <w:pStyle w:val="Akapitzlist"/>
        <w:numPr>
          <w:ilvl w:val="3"/>
          <w:numId w:val="11"/>
        </w:numPr>
        <w:spacing w:after="120" w:line="360" w:lineRule="auto"/>
        <w:ind w:left="1134"/>
        <w:jc w:val="both"/>
        <w:rPr>
          <w:rFonts w:ascii="Times New Roman" w:hAnsi="Times New Roman"/>
          <w:sz w:val="24"/>
          <w:szCs w:val="24"/>
          <w:lang w:eastAsia="pl-PL"/>
        </w:rPr>
      </w:pPr>
      <w:r>
        <w:rPr>
          <w:rFonts w:ascii="Times New Roman" w:hAnsi="Times New Roman"/>
          <w:bCs/>
          <w:sz w:val="24"/>
          <w:szCs w:val="24"/>
        </w:rPr>
        <w:t>Koncepcja</w:t>
      </w:r>
      <w:r w:rsidR="001A2558" w:rsidRPr="00917D5E">
        <w:rPr>
          <w:rFonts w:ascii="Times New Roman" w:hAnsi="Times New Roman"/>
          <w:bCs/>
          <w:sz w:val="24"/>
          <w:szCs w:val="24"/>
        </w:rPr>
        <w:t xml:space="preserve"> </w:t>
      </w:r>
      <w:r w:rsidR="006B593E">
        <w:rPr>
          <w:rFonts w:ascii="Times New Roman" w:hAnsi="Times New Roman"/>
          <w:bCs/>
          <w:sz w:val="24"/>
          <w:szCs w:val="24"/>
        </w:rPr>
        <w:t xml:space="preserve">zagospodarowania terenu </w:t>
      </w:r>
      <w:r w:rsidR="001A2558" w:rsidRPr="00917D5E">
        <w:rPr>
          <w:rFonts w:ascii="Times New Roman" w:hAnsi="Times New Roman"/>
          <w:bCs/>
          <w:sz w:val="24"/>
          <w:szCs w:val="24"/>
        </w:rPr>
        <w:t xml:space="preserve">musi obejmować swoim zakresem analizę rozwiązań funkcjonalnych w zakresie powiązań nowoprojektowanego układu komunikacyjnego z  istniejącym układem komunikacji wewnętrznej jak i powiązań z układem miejskim. </w:t>
      </w:r>
    </w:p>
    <w:p w:rsidR="006B593E" w:rsidRPr="006B593E" w:rsidRDefault="001A2558" w:rsidP="006B593E">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bCs/>
          <w:sz w:val="24"/>
          <w:szCs w:val="24"/>
        </w:rPr>
        <w:t>Dodatkowo na</w:t>
      </w:r>
      <w:r w:rsidR="00057EB0">
        <w:rPr>
          <w:rFonts w:ascii="Times New Roman" w:hAnsi="Times New Roman"/>
          <w:bCs/>
          <w:sz w:val="24"/>
          <w:szCs w:val="24"/>
        </w:rPr>
        <w:t>leży dokonać analizy istniejące</w:t>
      </w:r>
      <w:r w:rsidRPr="00917D5E">
        <w:rPr>
          <w:rFonts w:ascii="Times New Roman" w:hAnsi="Times New Roman"/>
          <w:bCs/>
          <w:sz w:val="24"/>
          <w:szCs w:val="24"/>
        </w:rPr>
        <w:t xml:space="preserve">go uzbrojenia podziemnego wraz </w:t>
      </w:r>
      <w:r w:rsidR="00A90F5E">
        <w:rPr>
          <w:rFonts w:ascii="Times New Roman" w:hAnsi="Times New Roman"/>
          <w:bCs/>
          <w:sz w:val="24"/>
          <w:szCs w:val="24"/>
        </w:rPr>
        <w:t xml:space="preserve">        </w:t>
      </w:r>
      <w:r w:rsidRPr="00917D5E">
        <w:rPr>
          <w:rFonts w:ascii="Times New Roman" w:hAnsi="Times New Roman"/>
          <w:bCs/>
          <w:sz w:val="24"/>
          <w:szCs w:val="24"/>
        </w:rPr>
        <w:t>z przyłączami pod kątem potrzeb i wymogów nowoprojektowanych obiektów.</w:t>
      </w:r>
    </w:p>
    <w:p w:rsidR="006B593E" w:rsidRPr="006B593E" w:rsidRDefault="00314DA5" w:rsidP="006B593E">
      <w:pPr>
        <w:pStyle w:val="Akapitzlist"/>
        <w:numPr>
          <w:ilvl w:val="3"/>
          <w:numId w:val="11"/>
        </w:numPr>
        <w:spacing w:after="120" w:line="360" w:lineRule="auto"/>
        <w:ind w:left="1134"/>
        <w:jc w:val="both"/>
        <w:rPr>
          <w:rFonts w:ascii="Times New Roman" w:hAnsi="Times New Roman"/>
          <w:sz w:val="24"/>
          <w:szCs w:val="24"/>
          <w:lang w:eastAsia="pl-PL"/>
        </w:rPr>
      </w:pPr>
      <w:r>
        <w:rPr>
          <w:rFonts w:ascii="Times New Roman" w:hAnsi="Times New Roman"/>
          <w:bCs/>
          <w:sz w:val="24"/>
          <w:szCs w:val="24"/>
        </w:rPr>
        <w:t>Koncepcja</w:t>
      </w:r>
      <w:r w:rsidR="001A2558" w:rsidRPr="00917D5E">
        <w:rPr>
          <w:rFonts w:ascii="Times New Roman" w:hAnsi="Times New Roman"/>
          <w:bCs/>
          <w:sz w:val="24"/>
          <w:szCs w:val="24"/>
        </w:rPr>
        <w:t xml:space="preserve"> powin</w:t>
      </w:r>
      <w:r>
        <w:rPr>
          <w:rFonts w:ascii="Times New Roman" w:hAnsi="Times New Roman"/>
          <w:bCs/>
          <w:sz w:val="24"/>
          <w:szCs w:val="24"/>
        </w:rPr>
        <w:t>na zostać wykonana</w:t>
      </w:r>
      <w:r w:rsidR="001A2558" w:rsidRPr="00917D5E">
        <w:rPr>
          <w:rFonts w:ascii="Times New Roman" w:hAnsi="Times New Roman"/>
          <w:bCs/>
          <w:sz w:val="24"/>
          <w:szCs w:val="24"/>
        </w:rPr>
        <w:t xml:space="preserve"> w formie opracowania graficznego </w:t>
      </w:r>
      <w:r w:rsidR="00A90F5E">
        <w:rPr>
          <w:rFonts w:ascii="Times New Roman" w:hAnsi="Times New Roman"/>
          <w:bCs/>
          <w:sz w:val="24"/>
          <w:szCs w:val="24"/>
        </w:rPr>
        <w:t xml:space="preserve">                    </w:t>
      </w:r>
      <w:r w:rsidR="001A2558" w:rsidRPr="00917D5E">
        <w:rPr>
          <w:rFonts w:ascii="Times New Roman" w:hAnsi="Times New Roman"/>
          <w:bCs/>
          <w:sz w:val="24"/>
          <w:szCs w:val="24"/>
        </w:rPr>
        <w:t>i wizualizacji przestrze</w:t>
      </w:r>
      <w:r w:rsidR="00F211D8" w:rsidRPr="00917D5E">
        <w:rPr>
          <w:rFonts w:ascii="Times New Roman" w:hAnsi="Times New Roman"/>
          <w:bCs/>
          <w:sz w:val="24"/>
          <w:szCs w:val="24"/>
        </w:rPr>
        <w:t xml:space="preserve">nnej. </w:t>
      </w:r>
    </w:p>
    <w:p w:rsidR="008A5E43" w:rsidRPr="00917D5E" w:rsidRDefault="001A2558" w:rsidP="006B593E">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bCs/>
          <w:sz w:val="24"/>
          <w:szCs w:val="24"/>
        </w:rPr>
        <w:t>Zamawiający wymaga również przygotowania wstępnej</w:t>
      </w:r>
      <w:r w:rsidR="00F211D8" w:rsidRPr="00917D5E">
        <w:rPr>
          <w:rFonts w:ascii="Times New Roman" w:hAnsi="Times New Roman"/>
          <w:bCs/>
          <w:sz w:val="24"/>
          <w:szCs w:val="24"/>
        </w:rPr>
        <w:t xml:space="preserve"> – uproszczonej</w:t>
      </w:r>
      <w:r w:rsidRPr="00917D5E">
        <w:rPr>
          <w:rFonts w:ascii="Times New Roman" w:hAnsi="Times New Roman"/>
          <w:bCs/>
          <w:sz w:val="24"/>
          <w:szCs w:val="24"/>
        </w:rPr>
        <w:t xml:space="preserve"> koncepcji organizacji ruchu dla nowego układu komunikacyjnego</w:t>
      </w:r>
      <w:r w:rsidR="00F211D8" w:rsidRPr="00917D5E">
        <w:rPr>
          <w:rFonts w:ascii="Times New Roman" w:hAnsi="Times New Roman"/>
          <w:bCs/>
          <w:sz w:val="24"/>
          <w:szCs w:val="24"/>
        </w:rPr>
        <w:t xml:space="preserve"> w powiązaniu z istniejącym lub modernizowanym.</w:t>
      </w:r>
    </w:p>
    <w:p w:rsidR="002F03E2" w:rsidRPr="002F03E2" w:rsidRDefault="0024740A" w:rsidP="00AF21DF">
      <w:pPr>
        <w:pStyle w:val="Akapitzlist"/>
        <w:numPr>
          <w:ilvl w:val="2"/>
          <w:numId w:val="11"/>
        </w:numPr>
        <w:spacing w:after="120" w:line="360" w:lineRule="auto"/>
        <w:ind w:left="851" w:hanging="567"/>
        <w:jc w:val="both"/>
        <w:rPr>
          <w:rFonts w:ascii="Times New Roman" w:hAnsi="Times New Roman"/>
          <w:sz w:val="24"/>
          <w:szCs w:val="24"/>
          <w:lang w:eastAsia="pl-PL"/>
        </w:rPr>
      </w:pPr>
      <w:r w:rsidRPr="00917D5E">
        <w:rPr>
          <w:rFonts w:ascii="Times New Roman" w:hAnsi="Times New Roman"/>
          <w:bCs/>
          <w:sz w:val="24"/>
          <w:szCs w:val="24"/>
          <w:lang w:eastAsia="pl-PL"/>
        </w:rPr>
        <w:t>R</w:t>
      </w:r>
      <w:r w:rsidR="00F211D8" w:rsidRPr="00917D5E">
        <w:rPr>
          <w:rFonts w:ascii="Times New Roman" w:hAnsi="Times New Roman"/>
          <w:bCs/>
          <w:sz w:val="24"/>
          <w:szCs w:val="24"/>
          <w:lang w:eastAsia="pl-PL"/>
        </w:rPr>
        <w:t>zuty wszystkich kondygnacji projektowanych, moderniz</w:t>
      </w:r>
      <w:r w:rsidR="006B593E">
        <w:rPr>
          <w:rFonts w:ascii="Times New Roman" w:hAnsi="Times New Roman"/>
          <w:bCs/>
          <w:sz w:val="24"/>
          <w:szCs w:val="24"/>
          <w:lang w:eastAsia="pl-PL"/>
        </w:rPr>
        <w:t xml:space="preserve">owanych </w:t>
      </w:r>
      <w:r w:rsidR="002F03E2">
        <w:rPr>
          <w:rFonts w:ascii="Times New Roman" w:hAnsi="Times New Roman"/>
          <w:bCs/>
          <w:sz w:val="24"/>
          <w:szCs w:val="24"/>
          <w:lang w:eastAsia="pl-PL"/>
        </w:rPr>
        <w:t>w skali 1:100.</w:t>
      </w:r>
    </w:p>
    <w:p w:rsidR="002F03E2" w:rsidRPr="002F03E2" w:rsidRDefault="00F211D8"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bCs/>
          <w:sz w:val="24"/>
          <w:szCs w:val="24"/>
          <w:lang w:eastAsia="pl-PL"/>
        </w:rPr>
        <w:t xml:space="preserve">Rzuty powinny zawierać przedstawienie wszystkich jednostek organizacyjnych projektowanych i ewentualnie modernizowanych na danych kondygnacjach. </w:t>
      </w:r>
      <w:r w:rsidR="002F03E2">
        <w:rPr>
          <w:rFonts w:ascii="Times New Roman" w:hAnsi="Times New Roman"/>
          <w:bCs/>
          <w:sz w:val="24"/>
          <w:szCs w:val="24"/>
          <w:lang w:eastAsia="pl-PL"/>
        </w:rPr>
        <w:t xml:space="preserve">Dopuszczone są wolne powierzchnie i kubatury, których funkcja będzie określona w przyszłości w miarę rosnących potrzeb mieszkańców. </w:t>
      </w:r>
      <w:r w:rsidR="00314DA5">
        <w:rPr>
          <w:rFonts w:ascii="Times New Roman" w:hAnsi="Times New Roman"/>
          <w:bCs/>
          <w:sz w:val="24"/>
          <w:szCs w:val="24"/>
        </w:rPr>
        <w:t>Koncepcja</w:t>
      </w:r>
      <w:r w:rsidR="002F03E2">
        <w:rPr>
          <w:rFonts w:ascii="Times New Roman" w:hAnsi="Times New Roman"/>
          <w:bCs/>
          <w:sz w:val="24"/>
          <w:szCs w:val="24"/>
          <w:lang w:eastAsia="pl-PL"/>
        </w:rPr>
        <w:t xml:space="preserve"> ma na celu określenie maksymalnej chłonności terenu przeznaczonego na inwestycję.</w:t>
      </w:r>
      <w:r w:rsidR="002F03E2" w:rsidRPr="00917D5E">
        <w:rPr>
          <w:rFonts w:ascii="Times New Roman" w:hAnsi="Times New Roman"/>
          <w:bCs/>
          <w:sz w:val="24"/>
          <w:szCs w:val="24"/>
          <w:lang w:eastAsia="pl-PL"/>
        </w:rPr>
        <w:t xml:space="preserve"> </w:t>
      </w:r>
    </w:p>
    <w:p w:rsidR="002F03E2" w:rsidRPr="002F03E2" w:rsidRDefault="002F03E2"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bCs/>
          <w:sz w:val="24"/>
          <w:szCs w:val="24"/>
          <w:lang w:eastAsia="pl-PL"/>
        </w:rPr>
        <w:t>Każda</w:t>
      </w:r>
      <w:r w:rsidR="00F211D8" w:rsidRPr="00917D5E">
        <w:rPr>
          <w:rFonts w:ascii="Times New Roman" w:hAnsi="Times New Roman"/>
          <w:bCs/>
          <w:sz w:val="24"/>
          <w:szCs w:val="24"/>
          <w:lang w:eastAsia="pl-PL"/>
        </w:rPr>
        <w:t xml:space="preserve"> jednostka powinna zostać zaznaczona osobnym kolorem z przypisaniem jej parametrów powierzchniowych. </w:t>
      </w:r>
    </w:p>
    <w:p w:rsidR="002F03E2" w:rsidRPr="002F03E2" w:rsidRDefault="00F211D8"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bCs/>
          <w:sz w:val="24"/>
          <w:szCs w:val="24"/>
          <w:lang w:eastAsia="pl-PL"/>
        </w:rPr>
        <w:t xml:space="preserve">Rzut powinien zawierać uproszczony schemat </w:t>
      </w:r>
      <w:proofErr w:type="spellStart"/>
      <w:r w:rsidRPr="00917D5E">
        <w:rPr>
          <w:rFonts w:ascii="Times New Roman" w:hAnsi="Times New Roman"/>
          <w:bCs/>
          <w:sz w:val="24"/>
          <w:szCs w:val="24"/>
          <w:lang w:eastAsia="pl-PL"/>
        </w:rPr>
        <w:t>architektoniczno</w:t>
      </w:r>
      <w:proofErr w:type="spellEnd"/>
      <w:r w:rsidRPr="00917D5E">
        <w:rPr>
          <w:rFonts w:ascii="Times New Roman" w:hAnsi="Times New Roman"/>
          <w:bCs/>
          <w:sz w:val="24"/>
          <w:szCs w:val="24"/>
          <w:lang w:eastAsia="pl-PL"/>
        </w:rPr>
        <w:t xml:space="preserve"> – technologiczny dla każdej jednostki z osobna jak i przedstawienie wzajemnych relacji pomiędzy nimi (komunikacja). </w:t>
      </w:r>
    </w:p>
    <w:p w:rsidR="008A5E43" w:rsidRPr="00917D5E" w:rsidRDefault="00F211D8"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bCs/>
          <w:sz w:val="24"/>
          <w:szCs w:val="24"/>
          <w:lang w:eastAsia="pl-PL"/>
        </w:rPr>
        <w:t>Na rzucie należy przedstawić, w sposób uproszczony, wszystkie pomieszczenia wchodzące w skład poszczególnych jednostek organizacyjnych wraz z wykazem wszystkich pomieszczeń.</w:t>
      </w:r>
    </w:p>
    <w:p w:rsidR="002F03E2" w:rsidRPr="002F03E2" w:rsidRDefault="0084146E" w:rsidP="00AF21DF">
      <w:pPr>
        <w:pStyle w:val="Akapitzlist"/>
        <w:numPr>
          <w:ilvl w:val="2"/>
          <w:numId w:val="11"/>
        </w:numPr>
        <w:spacing w:after="120" w:line="360" w:lineRule="auto"/>
        <w:ind w:left="851" w:hanging="567"/>
        <w:jc w:val="both"/>
        <w:rPr>
          <w:rFonts w:ascii="Times New Roman" w:hAnsi="Times New Roman"/>
          <w:sz w:val="24"/>
          <w:szCs w:val="24"/>
          <w:lang w:eastAsia="pl-PL"/>
        </w:rPr>
      </w:pPr>
      <w:r w:rsidRPr="00917D5E">
        <w:rPr>
          <w:rFonts w:ascii="Times New Roman" w:hAnsi="Times New Roman"/>
          <w:bCs/>
          <w:sz w:val="24"/>
          <w:szCs w:val="24"/>
          <w:lang w:eastAsia="pl-PL"/>
        </w:rPr>
        <w:t>C</w:t>
      </w:r>
      <w:r w:rsidR="0024740A" w:rsidRPr="00917D5E">
        <w:rPr>
          <w:rFonts w:ascii="Times New Roman" w:hAnsi="Times New Roman"/>
          <w:bCs/>
          <w:sz w:val="24"/>
          <w:szCs w:val="24"/>
          <w:lang w:eastAsia="pl-PL"/>
        </w:rPr>
        <w:t xml:space="preserve">harakterystyczne przekroje przez projektowane obiekty. </w:t>
      </w:r>
    </w:p>
    <w:p w:rsidR="002F03E2" w:rsidRPr="002F03E2" w:rsidRDefault="0024740A"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bCs/>
          <w:sz w:val="24"/>
          <w:szCs w:val="24"/>
          <w:lang w:eastAsia="pl-PL"/>
        </w:rPr>
        <w:t xml:space="preserve">Przekrój należy wykonać przez całą wysokość obiektu ze szczególnym uwzględnieniem i pokazaniem wysokości charakterystycznych poszczególnych kondygnacji. </w:t>
      </w:r>
    </w:p>
    <w:p w:rsidR="008A5E43" w:rsidRPr="00917D5E" w:rsidRDefault="0024740A"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bCs/>
          <w:sz w:val="24"/>
          <w:szCs w:val="24"/>
          <w:lang w:eastAsia="pl-PL"/>
        </w:rPr>
        <w:lastRenderedPageBreak/>
        <w:t>Należy wykonać co najmniej 4 przekroje w skali 1:100;</w:t>
      </w:r>
    </w:p>
    <w:p w:rsidR="002F03E2" w:rsidRPr="002F03E2" w:rsidRDefault="005C38D5" w:rsidP="00AF21DF">
      <w:pPr>
        <w:pStyle w:val="Akapitzlist"/>
        <w:numPr>
          <w:ilvl w:val="2"/>
          <w:numId w:val="11"/>
        </w:numPr>
        <w:spacing w:after="120" w:line="360" w:lineRule="auto"/>
        <w:ind w:left="851" w:hanging="567"/>
        <w:jc w:val="both"/>
        <w:rPr>
          <w:rFonts w:ascii="Times New Roman" w:hAnsi="Times New Roman"/>
          <w:sz w:val="24"/>
          <w:szCs w:val="24"/>
          <w:lang w:eastAsia="pl-PL"/>
        </w:rPr>
      </w:pPr>
      <w:r w:rsidRPr="00917D5E">
        <w:rPr>
          <w:rFonts w:ascii="Times New Roman" w:hAnsi="Times New Roman"/>
          <w:bCs/>
          <w:sz w:val="24"/>
          <w:szCs w:val="24"/>
          <w:lang w:eastAsia="pl-PL"/>
        </w:rPr>
        <w:t>W</w:t>
      </w:r>
      <w:r w:rsidR="0024740A" w:rsidRPr="00917D5E">
        <w:rPr>
          <w:rFonts w:ascii="Times New Roman" w:hAnsi="Times New Roman"/>
          <w:bCs/>
          <w:sz w:val="24"/>
          <w:szCs w:val="24"/>
          <w:lang w:eastAsia="pl-PL"/>
        </w:rPr>
        <w:t xml:space="preserve">idoki elewacji. </w:t>
      </w:r>
    </w:p>
    <w:p w:rsidR="008A5E43" w:rsidRPr="00917D5E" w:rsidRDefault="0024740A"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bCs/>
          <w:sz w:val="24"/>
          <w:szCs w:val="24"/>
          <w:lang w:eastAsia="pl-PL"/>
        </w:rPr>
        <w:t xml:space="preserve">Należy przedstawić widoki dla wszystkich </w:t>
      </w:r>
      <w:r w:rsidR="002F4123">
        <w:rPr>
          <w:rFonts w:ascii="Times New Roman" w:hAnsi="Times New Roman"/>
          <w:sz w:val="24"/>
          <w:szCs w:val="24"/>
          <w:lang w:eastAsia="pl-PL"/>
        </w:rPr>
        <w:t>opracowanych</w:t>
      </w:r>
      <w:r w:rsidR="00AF21DF">
        <w:rPr>
          <w:rFonts w:ascii="Times New Roman" w:hAnsi="Times New Roman"/>
          <w:bCs/>
          <w:sz w:val="24"/>
          <w:szCs w:val="24"/>
          <w:lang w:eastAsia="pl-PL"/>
        </w:rPr>
        <w:t xml:space="preserve"> elewacji w skali 1:1</w:t>
      </w:r>
      <w:r w:rsidRPr="00917D5E">
        <w:rPr>
          <w:rFonts w:ascii="Times New Roman" w:hAnsi="Times New Roman"/>
          <w:bCs/>
          <w:sz w:val="24"/>
          <w:szCs w:val="24"/>
          <w:lang w:eastAsia="pl-PL"/>
        </w:rPr>
        <w:t>00;</w:t>
      </w:r>
    </w:p>
    <w:p w:rsidR="008A5E43" w:rsidRPr="00917D5E" w:rsidRDefault="005C38D5" w:rsidP="00AF21DF">
      <w:pPr>
        <w:pStyle w:val="Akapitzlist"/>
        <w:numPr>
          <w:ilvl w:val="2"/>
          <w:numId w:val="11"/>
        </w:numPr>
        <w:spacing w:after="120" w:line="360" w:lineRule="auto"/>
        <w:ind w:left="851" w:hanging="567"/>
        <w:jc w:val="both"/>
        <w:rPr>
          <w:rFonts w:ascii="Times New Roman" w:hAnsi="Times New Roman"/>
          <w:sz w:val="24"/>
          <w:szCs w:val="24"/>
          <w:lang w:eastAsia="pl-PL"/>
        </w:rPr>
      </w:pPr>
      <w:r w:rsidRPr="00917D5E">
        <w:rPr>
          <w:rFonts w:ascii="Times New Roman" w:hAnsi="Times New Roman"/>
          <w:sz w:val="24"/>
          <w:szCs w:val="24"/>
          <w:lang w:eastAsia="pl-PL"/>
        </w:rPr>
        <w:t xml:space="preserve">Aksonometryczny schemat powiązań komunikacyjnych poziomych i pionowych </w:t>
      </w:r>
      <w:r w:rsidR="00A90F5E">
        <w:rPr>
          <w:rFonts w:ascii="Times New Roman" w:hAnsi="Times New Roman"/>
          <w:sz w:val="24"/>
          <w:szCs w:val="24"/>
          <w:lang w:eastAsia="pl-PL"/>
        </w:rPr>
        <w:t xml:space="preserve">        </w:t>
      </w:r>
      <w:r w:rsidRPr="00917D5E">
        <w:rPr>
          <w:rFonts w:ascii="Times New Roman" w:hAnsi="Times New Roman"/>
          <w:sz w:val="24"/>
          <w:szCs w:val="24"/>
          <w:lang w:eastAsia="pl-PL"/>
        </w:rPr>
        <w:t>ze szczególnym uwzględnieniem dystrybucji układu funkcji obiektu lub obiektów. Schemat ten powinien zawierać wszelkie powiązania funkcjonalne, komunikacyjne, technologiczne i techniczne pomiędzy poszczególnymi jednostkami</w:t>
      </w:r>
      <w:r w:rsidR="002F03E2">
        <w:rPr>
          <w:rFonts w:ascii="Times New Roman" w:hAnsi="Times New Roman"/>
          <w:sz w:val="24"/>
          <w:szCs w:val="24"/>
          <w:lang w:eastAsia="pl-PL"/>
        </w:rPr>
        <w:t xml:space="preserve"> organizacyjnymi</w:t>
      </w:r>
      <w:r w:rsidRPr="00917D5E">
        <w:rPr>
          <w:rFonts w:ascii="Times New Roman" w:hAnsi="Times New Roman"/>
          <w:sz w:val="24"/>
          <w:szCs w:val="24"/>
          <w:lang w:eastAsia="pl-PL"/>
        </w:rPr>
        <w:t xml:space="preserve"> zarówno istniejącymi, modernizowanymi jak i nowoprojektowanymi;</w:t>
      </w:r>
    </w:p>
    <w:p w:rsidR="007A436D" w:rsidRPr="00917D5E" w:rsidRDefault="005C38D5" w:rsidP="00AF21DF">
      <w:pPr>
        <w:pStyle w:val="Akapitzlist"/>
        <w:numPr>
          <w:ilvl w:val="2"/>
          <w:numId w:val="11"/>
        </w:numPr>
        <w:spacing w:after="120" w:line="360" w:lineRule="auto"/>
        <w:ind w:left="851" w:hanging="567"/>
        <w:jc w:val="both"/>
        <w:rPr>
          <w:rFonts w:ascii="Times New Roman" w:hAnsi="Times New Roman"/>
          <w:sz w:val="24"/>
          <w:szCs w:val="24"/>
          <w:lang w:eastAsia="pl-PL"/>
        </w:rPr>
      </w:pPr>
      <w:r w:rsidRPr="00917D5E">
        <w:rPr>
          <w:rFonts w:ascii="Times New Roman" w:hAnsi="Times New Roman"/>
          <w:sz w:val="24"/>
          <w:szCs w:val="24"/>
          <w:lang w:eastAsia="pl-PL"/>
        </w:rPr>
        <w:t xml:space="preserve">Analizę funkcjonalną wymagań technicznych i </w:t>
      </w:r>
      <w:proofErr w:type="spellStart"/>
      <w:r w:rsidRPr="00917D5E">
        <w:rPr>
          <w:rFonts w:ascii="Times New Roman" w:hAnsi="Times New Roman"/>
          <w:sz w:val="24"/>
          <w:szCs w:val="24"/>
          <w:lang w:eastAsia="pl-PL"/>
        </w:rPr>
        <w:t>techniczno</w:t>
      </w:r>
      <w:proofErr w:type="spellEnd"/>
      <w:r w:rsidRPr="00917D5E">
        <w:rPr>
          <w:rFonts w:ascii="Times New Roman" w:hAnsi="Times New Roman"/>
          <w:sz w:val="24"/>
          <w:szCs w:val="24"/>
          <w:lang w:eastAsia="pl-PL"/>
        </w:rPr>
        <w:t xml:space="preserve"> – instalacyjnych obiektów w zakresie przedstawienia podstawowych wymagań tj. zarezerwowanie powierzchni dla źródeł zasilania obiektów (rozdzielnie, agregaty prądotwórcze, wymienniki itd.) oraz wyposażenia technicznego obiektu (szachty instalacyjne, centrale wentylacyjne, windy itd.). Zamawiający dopuszcza grupowanie przestrzeni technicznych </w:t>
      </w:r>
      <w:r w:rsidR="00A90F5E">
        <w:rPr>
          <w:rFonts w:ascii="Times New Roman" w:hAnsi="Times New Roman"/>
          <w:sz w:val="24"/>
          <w:szCs w:val="24"/>
          <w:lang w:eastAsia="pl-PL"/>
        </w:rPr>
        <w:t xml:space="preserve">                      </w:t>
      </w:r>
      <w:r w:rsidRPr="00917D5E">
        <w:rPr>
          <w:rFonts w:ascii="Times New Roman" w:hAnsi="Times New Roman"/>
          <w:sz w:val="24"/>
          <w:szCs w:val="24"/>
          <w:lang w:eastAsia="pl-PL"/>
        </w:rPr>
        <w:t xml:space="preserve">w budynkach. Analiza ta musi zostać przeprowadzona w zakresie wymogów dla uzyskania Decyzji Środowiskowej (tj. dla opracowania karty informacyjnej przedsięwzięcia i raportu oddziaływań przedsięwzięcia na środowisku – jeśli będzie wymagane przeprowadzenie oceny oddziaływania na środowisko planowanego przedsięwzięcia); </w:t>
      </w:r>
    </w:p>
    <w:p w:rsidR="002F03E2" w:rsidRDefault="0084146E" w:rsidP="00AF21DF">
      <w:pPr>
        <w:pStyle w:val="Akapitzlist"/>
        <w:numPr>
          <w:ilvl w:val="2"/>
          <w:numId w:val="11"/>
        </w:numPr>
        <w:spacing w:after="120" w:line="360" w:lineRule="auto"/>
        <w:ind w:left="851" w:hanging="567"/>
        <w:jc w:val="both"/>
        <w:rPr>
          <w:rFonts w:ascii="Times New Roman" w:hAnsi="Times New Roman"/>
          <w:sz w:val="24"/>
          <w:szCs w:val="24"/>
          <w:lang w:eastAsia="pl-PL"/>
        </w:rPr>
      </w:pPr>
      <w:r w:rsidRPr="00917D5E">
        <w:rPr>
          <w:rFonts w:ascii="Times New Roman" w:hAnsi="Times New Roman"/>
          <w:sz w:val="24"/>
          <w:szCs w:val="24"/>
          <w:lang w:eastAsia="pl-PL"/>
        </w:rPr>
        <w:t>W</w:t>
      </w:r>
      <w:r w:rsidR="005C38D5" w:rsidRPr="00917D5E">
        <w:rPr>
          <w:rFonts w:ascii="Times New Roman" w:hAnsi="Times New Roman"/>
          <w:sz w:val="24"/>
          <w:szCs w:val="24"/>
          <w:lang w:eastAsia="pl-PL"/>
        </w:rPr>
        <w:t>izualiz</w:t>
      </w:r>
      <w:r w:rsidRPr="00917D5E">
        <w:rPr>
          <w:rFonts w:ascii="Times New Roman" w:hAnsi="Times New Roman"/>
          <w:sz w:val="24"/>
          <w:szCs w:val="24"/>
          <w:lang w:eastAsia="pl-PL"/>
        </w:rPr>
        <w:t xml:space="preserve">acje </w:t>
      </w:r>
      <w:r w:rsidR="002F4123">
        <w:rPr>
          <w:rFonts w:ascii="Times New Roman" w:hAnsi="Times New Roman"/>
          <w:sz w:val="24"/>
          <w:szCs w:val="24"/>
          <w:lang w:eastAsia="pl-PL"/>
        </w:rPr>
        <w:t>opracowanych koncepcji</w:t>
      </w:r>
      <w:r w:rsidRPr="00917D5E">
        <w:rPr>
          <w:rFonts w:ascii="Times New Roman" w:hAnsi="Times New Roman"/>
          <w:sz w:val="24"/>
          <w:szCs w:val="24"/>
          <w:lang w:eastAsia="pl-PL"/>
        </w:rPr>
        <w:t xml:space="preserve"> </w:t>
      </w:r>
      <w:r w:rsidR="002F4123">
        <w:rPr>
          <w:rFonts w:ascii="Times New Roman" w:hAnsi="Times New Roman"/>
          <w:sz w:val="24"/>
          <w:szCs w:val="24"/>
          <w:lang w:eastAsia="pl-PL"/>
        </w:rPr>
        <w:t xml:space="preserve">obiektu lub </w:t>
      </w:r>
      <w:r w:rsidRPr="00917D5E">
        <w:rPr>
          <w:rFonts w:ascii="Times New Roman" w:hAnsi="Times New Roman"/>
          <w:sz w:val="24"/>
          <w:szCs w:val="24"/>
          <w:lang w:eastAsia="pl-PL"/>
        </w:rPr>
        <w:t>obiektów</w:t>
      </w:r>
      <w:r w:rsidR="005C38D5" w:rsidRPr="00917D5E">
        <w:rPr>
          <w:rFonts w:ascii="Times New Roman" w:hAnsi="Times New Roman"/>
          <w:sz w:val="24"/>
          <w:szCs w:val="24"/>
          <w:lang w:eastAsia="pl-PL"/>
        </w:rPr>
        <w:t xml:space="preserve"> oraz ich powiązan</w:t>
      </w:r>
      <w:r w:rsidRPr="00917D5E">
        <w:rPr>
          <w:rFonts w:ascii="Times New Roman" w:hAnsi="Times New Roman"/>
          <w:sz w:val="24"/>
          <w:szCs w:val="24"/>
          <w:lang w:eastAsia="pl-PL"/>
        </w:rPr>
        <w:t xml:space="preserve">ie </w:t>
      </w:r>
      <w:r w:rsidR="00A90F5E">
        <w:rPr>
          <w:rFonts w:ascii="Times New Roman" w:hAnsi="Times New Roman"/>
          <w:sz w:val="24"/>
          <w:szCs w:val="24"/>
          <w:lang w:eastAsia="pl-PL"/>
        </w:rPr>
        <w:t xml:space="preserve">          </w:t>
      </w:r>
      <w:r w:rsidRPr="00917D5E">
        <w:rPr>
          <w:rFonts w:ascii="Times New Roman" w:hAnsi="Times New Roman"/>
          <w:sz w:val="24"/>
          <w:szCs w:val="24"/>
          <w:lang w:eastAsia="pl-PL"/>
        </w:rPr>
        <w:t>z istniejącą zabudową</w:t>
      </w:r>
      <w:r w:rsidR="002F03E2">
        <w:rPr>
          <w:rFonts w:ascii="Times New Roman" w:hAnsi="Times New Roman"/>
          <w:sz w:val="24"/>
          <w:szCs w:val="24"/>
          <w:lang w:eastAsia="pl-PL"/>
        </w:rPr>
        <w:t>.</w:t>
      </w:r>
    </w:p>
    <w:p w:rsidR="002F03E2" w:rsidRDefault="005C38D5"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sz w:val="24"/>
          <w:szCs w:val="24"/>
          <w:lang w:eastAsia="pl-PL"/>
        </w:rPr>
        <w:t xml:space="preserve">Wizualizacje należy wykonać w formie </w:t>
      </w:r>
      <w:r w:rsidR="0084146E" w:rsidRPr="00917D5E">
        <w:rPr>
          <w:rFonts w:ascii="Times New Roman" w:hAnsi="Times New Roman"/>
          <w:sz w:val="24"/>
          <w:szCs w:val="24"/>
          <w:lang w:eastAsia="pl-PL"/>
        </w:rPr>
        <w:t>foto realistycznych</w:t>
      </w:r>
      <w:r w:rsidRPr="00917D5E">
        <w:rPr>
          <w:rFonts w:ascii="Times New Roman" w:hAnsi="Times New Roman"/>
          <w:sz w:val="24"/>
          <w:szCs w:val="24"/>
          <w:lang w:eastAsia="pl-PL"/>
        </w:rPr>
        <w:t xml:space="preserve"> renderingów 3D przy uwzględnieniu pełnego teksturowania obiektów budowlanych oraz terenów zielonych. </w:t>
      </w:r>
    </w:p>
    <w:p w:rsidR="008A5E43" w:rsidRPr="00917D5E" w:rsidRDefault="005C38D5"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sz w:val="24"/>
          <w:szCs w:val="24"/>
          <w:lang w:eastAsia="pl-PL"/>
        </w:rPr>
        <w:t xml:space="preserve">Należy wykonać min. </w:t>
      </w:r>
      <w:r w:rsidR="0084146E" w:rsidRPr="00917D5E">
        <w:rPr>
          <w:rFonts w:ascii="Times New Roman" w:hAnsi="Times New Roman"/>
          <w:sz w:val="24"/>
          <w:szCs w:val="24"/>
          <w:lang w:eastAsia="pl-PL"/>
        </w:rPr>
        <w:t>5</w:t>
      </w:r>
      <w:r w:rsidRPr="00917D5E">
        <w:rPr>
          <w:rFonts w:ascii="Times New Roman" w:hAnsi="Times New Roman"/>
          <w:sz w:val="24"/>
          <w:szCs w:val="24"/>
          <w:lang w:eastAsia="pl-PL"/>
        </w:rPr>
        <w:t xml:space="preserve"> wizualizacji w ustawien</w:t>
      </w:r>
      <w:r w:rsidR="0084146E" w:rsidRPr="00917D5E">
        <w:rPr>
          <w:rFonts w:ascii="Times New Roman" w:hAnsi="Times New Roman"/>
          <w:sz w:val="24"/>
          <w:szCs w:val="24"/>
          <w:lang w:eastAsia="pl-PL"/>
        </w:rPr>
        <w:t xml:space="preserve">iach charakterystycznych </w:t>
      </w:r>
      <w:r w:rsidR="00A90F5E">
        <w:rPr>
          <w:rFonts w:ascii="Times New Roman" w:hAnsi="Times New Roman"/>
          <w:sz w:val="24"/>
          <w:szCs w:val="24"/>
          <w:lang w:eastAsia="pl-PL"/>
        </w:rPr>
        <w:t xml:space="preserve">               </w:t>
      </w:r>
      <w:r w:rsidR="0084146E" w:rsidRPr="00917D5E">
        <w:rPr>
          <w:rFonts w:ascii="Times New Roman" w:hAnsi="Times New Roman"/>
          <w:sz w:val="24"/>
          <w:szCs w:val="24"/>
          <w:lang w:eastAsia="pl-PL"/>
        </w:rPr>
        <w:t>dla nowoprojektowanego obiektu lub obiektów</w:t>
      </w:r>
      <w:r w:rsidRPr="00917D5E">
        <w:rPr>
          <w:rFonts w:ascii="Times New Roman" w:hAnsi="Times New Roman"/>
          <w:sz w:val="24"/>
          <w:szCs w:val="24"/>
          <w:lang w:eastAsia="pl-PL"/>
        </w:rPr>
        <w:t>;</w:t>
      </w:r>
    </w:p>
    <w:p w:rsidR="002F03E2" w:rsidRDefault="0084146E" w:rsidP="00AF21DF">
      <w:pPr>
        <w:pStyle w:val="Akapitzlist"/>
        <w:numPr>
          <w:ilvl w:val="2"/>
          <w:numId w:val="11"/>
        </w:numPr>
        <w:spacing w:after="120" w:line="360" w:lineRule="auto"/>
        <w:ind w:left="851" w:hanging="567"/>
        <w:jc w:val="both"/>
        <w:rPr>
          <w:rFonts w:ascii="Times New Roman" w:hAnsi="Times New Roman"/>
          <w:sz w:val="24"/>
          <w:szCs w:val="24"/>
          <w:lang w:eastAsia="pl-PL"/>
        </w:rPr>
      </w:pPr>
      <w:r w:rsidRPr="00917D5E">
        <w:rPr>
          <w:rFonts w:ascii="Times New Roman" w:hAnsi="Times New Roman"/>
          <w:sz w:val="24"/>
          <w:szCs w:val="24"/>
          <w:lang w:eastAsia="pl-PL"/>
        </w:rPr>
        <w:t>Część opisowa powinna zawierać</w:t>
      </w:r>
      <w:r w:rsidR="002F03E2">
        <w:rPr>
          <w:rFonts w:ascii="Times New Roman" w:hAnsi="Times New Roman"/>
          <w:sz w:val="24"/>
          <w:szCs w:val="24"/>
          <w:lang w:eastAsia="pl-PL"/>
        </w:rPr>
        <w:t>;</w:t>
      </w:r>
      <w:r w:rsidRPr="00917D5E">
        <w:rPr>
          <w:rFonts w:ascii="Times New Roman" w:hAnsi="Times New Roman"/>
          <w:sz w:val="24"/>
          <w:szCs w:val="24"/>
          <w:lang w:eastAsia="pl-PL"/>
        </w:rPr>
        <w:t xml:space="preserve"> </w:t>
      </w:r>
    </w:p>
    <w:p w:rsidR="002F03E2" w:rsidRDefault="002F03E2" w:rsidP="002F03E2">
      <w:pPr>
        <w:pStyle w:val="Akapitzlist"/>
        <w:numPr>
          <w:ilvl w:val="3"/>
          <w:numId w:val="11"/>
        </w:numPr>
        <w:spacing w:after="120" w:line="360" w:lineRule="auto"/>
        <w:ind w:left="1134"/>
        <w:jc w:val="both"/>
        <w:rPr>
          <w:rFonts w:ascii="Times New Roman" w:hAnsi="Times New Roman"/>
          <w:sz w:val="24"/>
          <w:szCs w:val="24"/>
          <w:lang w:eastAsia="pl-PL"/>
        </w:rPr>
      </w:pPr>
      <w:r>
        <w:rPr>
          <w:rFonts w:ascii="Times New Roman" w:hAnsi="Times New Roman"/>
          <w:sz w:val="24"/>
          <w:szCs w:val="24"/>
          <w:lang w:eastAsia="pl-PL"/>
        </w:rPr>
        <w:t>P</w:t>
      </w:r>
      <w:r w:rsidR="0084146E" w:rsidRPr="00917D5E">
        <w:rPr>
          <w:rFonts w:ascii="Times New Roman" w:hAnsi="Times New Roman"/>
          <w:sz w:val="24"/>
          <w:szCs w:val="24"/>
          <w:lang w:eastAsia="pl-PL"/>
        </w:rPr>
        <w:t xml:space="preserve">ełne uszczegółowienie części rysunkowej oraz pełny opis przyjętej koncepcji </w:t>
      </w:r>
      <w:proofErr w:type="spellStart"/>
      <w:r w:rsidR="0084146E" w:rsidRPr="00917D5E">
        <w:rPr>
          <w:rFonts w:ascii="Times New Roman" w:hAnsi="Times New Roman"/>
          <w:sz w:val="24"/>
          <w:szCs w:val="24"/>
          <w:lang w:eastAsia="pl-PL"/>
        </w:rPr>
        <w:t>urbanistyczno</w:t>
      </w:r>
      <w:proofErr w:type="spellEnd"/>
      <w:r w:rsidR="0084146E" w:rsidRPr="00917D5E">
        <w:rPr>
          <w:rFonts w:ascii="Times New Roman" w:hAnsi="Times New Roman"/>
          <w:sz w:val="24"/>
          <w:szCs w:val="24"/>
          <w:lang w:eastAsia="pl-PL"/>
        </w:rPr>
        <w:t xml:space="preserve"> – architektonicznej z uwzględnieniem przyjętych rozwiązań technologicznych. </w:t>
      </w:r>
    </w:p>
    <w:p w:rsidR="002F03E2" w:rsidRDefault="0084146E"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sz w:val="24"/>
          <w:szCs w:val="24"/>
          <w:lang w:eastAsia="pl-PL"/>
        </w:rPr>
        <w:t xml:space="preserve">Uzasadnienie przyjętych rozwiązań architektonicznych, technologicznych, </w:t>
      </w:r>
      <w:proofErr w:type="spellStart"/>
      <w:r w:rsidRPr="00917D5E">
        <w:rPr>
          <w:rFonts w:ascii="Times New Roman" w:hAnsi="Times New Roman"/>
          <w:sz w:val="24"/>
          <w:szCs w:val="24"/>
          <w:lang w:eastAsia="pl-PL"/>
        </w:rPr>
        <w:t>funkcjonalno</w:t>
      </w:r>
      <w:proofErr w:type="spellEnd"/>
      <w:r w:rsidRPr="00917D5E">
        <w:rPr>
          <w:rFonts w:ascii="Times New Roman" w:hAnsi="Times New Roman"/>
          <w:sz w:val="24"/>
          <w:szCs w:val="24"/>
          <w:lang w:eastAsia="pl-PL"/>
        </w:rPr>
        <w:t xml:space="preserve"> – przestrzennych oraz technicznych. </w:t>
      </w:r>
    </w:p>
    <w:p w:rsidR="002F03E2" w:rsidRDefault="0084146E"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sz w:val="24"/>
          <w:szCs w:val="24"/>
          <w:lang w:eastAsia="pl-PL"/>
        </w:rPr>
        <w:t>Przedstawienie tabelaryczne wynikowych parametrów użytkowych, powierzchniowych i technicznych (dotyczy podstawowych elementów technicznego wyposażeni</w:t>
      </w:r>
      <w:r w:rsidR="002F03E2">
        <w:rPr>
          <w:rFonts w:ascii="Times New Roman" w:hAnsi="Times New Roman"/>
          <w:sz w:val="24"/>
          <w:szCs w:val="24"/>
          <w:lang w:eastAsia="pl-PL"/>
        </w:rPr>
        <w:t>a</w:t>
      </w:r>
      <w:r w:rsidRPr="00917D5E">
        <w:rPr>
          <w:rFonts w:ascii="Times New Roman" w:hAnsi="Times New Roman"/>
          <w:sz w:val="24"/>
          <w:szCs w:val="24"/>
          <w:lang w:eastAsia="pl-PL"/>
        </w:rPr>
        <w:t xml:space="preserve"> obiektów). </w:t>
      </w:r>
    </w:p>
    <w:p w:rsidR="008A5E43" w:rsidRPr="00917D5E" w:rsidRDefault="0084146E" w:rsidP="002F03E2">
      <w:pPr>
        <w:pStyle w:val="Akapitzlist"/>
        <w:numPr>
          <w:ilvl w:val="3"/>
          <w:numId w:val="11"/>
        </w:numPr>
        <w:spacing w:after="120" w:line="360" w:lineRule="auto"/>
        <w:ind w:left="1134"/>
        <w:jc w:val="both"/>
        <w:rPr>
          <w:rFonts w:ascii="Times New Roman" w:hAnsi="Times New Roman"/>
          <w:sz w:val="24"/>
          <w:szCs w:val="24"/>
          <w:lang w:eastAsia="pl-PL"/>
        </w:rPr>
      </w:pPr>
      <w:r w:rsidRPr="00917D5E">
        <w:rPr>
          <w:rFonts w:ascii="Times New Roman" w:hAnsi="Times New Roman"/>
          <w:sz w:val="24"/>
          <w:szCs w:val="24"/>
          <w:lang w:eastAsia="pl-PL"/>
        </w:rPr>
        <w:t xml:space="preserve">Wskaźnikowe wyliczenie planowanych kosztów realizacji inwestycji w oparciu </w:t>
      </w:r>
      <w:r w:rsidR="00A90F5E">
        <w:rPr>
          <w:rFonts w:ascii="Times New Roman" w:hAnsi="Times New Roman"/>
          <w:sz w:val="24"/>
          <w:szCs w:val="24"/>
          <w:lang w:eastAsia="pl-PL"/>
        </w:rPr>
        <w:t xml:space="preserve">      </w:t>
      </w:r>
      <w:r w:rsidRPr="00917D5E">
        <w:rPr>
          <w:rFonts w:ascii="Times New Roman" w:hAnsi="Times New Roman"/>
          <w:sz w:val="24"/>
          <w:szCs w:val="24"/>
          <w:lang w:eastAsia="pl-PL"/>
        </w:rPr>
        <w:t xml:space="preserve">o metody i podstawy obliczenia planowanych kosztów robót budowlanych i prac </w:t>
      </w:r>
      <w:r w:rsidRPr="00917D5E">
        <w:rPr>
          <w:rFonts w:ascii="Times New Roman" w:hAnsi="Times New Roman"/>
          <w:sz w:val="24"/>
          <w:szCs w:val="24"/>
          <w:lang w:eastAsia="pl-PL"/>
        </w:rPr>
        <w:lastRenderedPageBreak/>
        <w:t>projektowych określone w Rozporządzeniu Ministra Infrastruktury z dnia 18 maja 2004 r. w sprawie określenia metod i podstaw sporządzenia kosztorysu inwestorskiego, obliczania planowanych kosztów prac projektowych oraz planowanych kosztów robót budowlanych określonych w programie funkcjonalno-użytkowym (Dz. U. 2004 r Nr 130,poz. 1389).</w:t>
      </w:r>
    </w:p>
    <w:p w:rsidR="00440921" w:rsidRPr="00917D5E" w:rsidRDefault="007A436D" w:rsidP="00440921">
      <w:pPr>
        <w:pStyle w:val="Akapitzlist"/>
        <w:numPr>
          <w:ilvl w:val="1"/>
          <w:numId w:val="11"/>
        </w:numPr>
        <w:spacing w:after="120" w:line="360" w:lineRule="auto"/>
        <w:ind w:left="709" w:hanging="502"/>
        <w:jc w:val="both"/>
        <w:rPr>
          <w:rFonts w:ascii="Times New Roman" w:hAnsi="Times New Roman"/>
          <w:sz w:val="24"/>
          <w:szCs w:val="24"/>
          <w:lang w:eastAsia="pl-PL"/>
        </w:rPr>
      </w:pPr>
      <w:r w:rsidRPr="00917D5E">
        <w:rPr>
          <w:rFonts w:ascii="Times New Roman" w:hAnsi="Times New Roman"/>
          <w:sz w:val="24"/>
          <w:szCs w:val="24"/>
          <w:lang w:eastAsia="pl-PL"/>
        </w:rPr>
        <w:t xml:space="preserve">Do Koncepcji należy złączyć przygotowany wniosek o wydanie Decyzji </w:t>
      </w:r>
      <w:r w:rsidR="00A90F5E">
        <w:rPr>
          <w:rFonts w:ascii="Times New Roman" w:hAnsi="Times New Roman"/>
          <w:sz w:val="24"/>
          <w:szCs w:val="24"/>
          <w:lang w:eastAsia="pl-PL"/>
        </w:rPr>
        <w:t xml:space="preserve">                               </w:t>
      </w:r>
      <w:r w:rsidR="00917D5E">
        <w:rPr>
          <w:rFonts w:ascii="Times New Roman" w:hAnsi="Times New Roman"/>
          <w:sz w:val="24"/>
          <w:szCs w:val="24"/>
          <w:lang w:eastAsia="pl-PL"/>
        </w:rPr>
        <w:t xml:space="preserve">o </w:t>
      </w:r>
      <w:r w:rsidRPr="00917D5E">
        <w:rPr>
          <w:rFonts w:ascii="Times New Roman" w:hAnsi="Times New Roman"/>
          <w:sz w:val="24"/>
          <w:szCs w:val="24"/>
          <w:lang w:eastAsia="pl-PL"/>
        </w:rPr>
        <w:t>środowiskowych uwarunkowaniach wraz opracowaną kartą informacyjną przedsięwzięcia</w:t>
      </w:r>
      <w:r w:rsidR="000525C0">
        <w:rPr>
          <w:rFonts w:ascii="Times New Roman" w:hAnsi="Times New Roman"/>
          <w:sz w:val="24"/>
          <w:szCs w:val="24"/>
          <w:lang w:eastAsia="pl-PL"/>
        </w:rPr>
        <w:t xml:space="preserve"> oraz wnioskiem o wydanie decyzji </w:t>
      </w:r>
      <w:r w:rsidR="00AF21DF">
        <w:rPr>
          <w:rFonts w:ascii="Times New Roman" w:hAnsi="Times New Roman"/>
          <w:sz w:val="24"/>
          <w:szCs w:val="24"/>
          <w:lang w:eastAsia="pl-PL"/>
        </w:rPr>
        <w:t>lokaliza</w:t>
      </w:r>
      <w:r w:rsidR="00B12B71">
        <w:rPr>
          <w:rFonts w:ascii="Times New Roman" w:hAnsi="Times New Roman"/>
          <w:sz w:val="24"/>
          <w:szCs w:val="24"/>
          <w:lang w:eastAsia="pl-PL"/>
        </w:rPr>
        <w:t xml:space="preserve">cji inwestycji celu publicznego zgodnie z </w:t>
      </w:r>
      <w:r w:rsidR="00B12B71" w:rsidRPr="00917D5E">
        <w:rPr>
          <w:rFonts w:ascii="Times New Roman" w:hAnsi="Times New Roman"/>
          <w:sz w:val="24"/>
          <w:szCs w:val="24"/>
        </w:rPr>
        <w:t xml:space="preserve">Rozporządzeniem Ministra Rozwoju i Technologii z dnia 20 grudnia 2021 r. w sprawie </w:t>
      </w:r>
      <w:r w:rsidR="00B12B71">
        <w:rPr>
          <w:rFonts w:ascii="Times New Roman" w:hAnsi="Times New Roman"/>
          <w:sz w:val="24"/>
          <w:szCs w:val="24"/>
        </w:rPr>
        <w:t xml:space="preserve">określenia wzoru formularza wniosku o ustalenie lokalizacji inwestycji celu publicznego albo warunków zabudowy </w:t>
      </w:r>
      <w:r w:rsidR="00B12B71" w:rsidRPr="00917D5E">
        <w:rPr>
          <w:rFonts w:ascii="Times New Roman" w:hAnsi="Times New Roman"/>
          <w:sz w:val="24"/>
          <w:szCs w:val="24"/>
        </w:rPr>
        <w:t>(Dz. U. z 2021 r. poz. 24</w:t>
      </w:r>
      <w:r w:rsidR="00B12B71">
        <w:rPr>
          <w:rFonts w:ascii="Times New Roman" w:hAnsi="Times New Roman"/>
          <w:sz w:val="24"/>
          <w:szCs w:val="24"/>
        </w:rPr>
        <w:t>62</w:t>
      </w:r>
      <w:r w:rsidR="00B12B71" w:rsidRPr="00917D5E">
        <w:rPr>
          <w:rFonts w:ascii="Times New Roman" w:hAnsi="Times New Roman"/>
          <w:sz w:val="24"/>
          <w:szCs w:val="24"/>
        </w:rPr>
        <w:t>)</w:t>
      </w:r>
    </w:p>
    <w:p w:rsidR="00440921" w:rsidRPr="00917D5E" w:rsidRDefault="00B95CB8" w:rsidP="00440921">
      <w:pPr>
        <w:pStyle w:val="Akapitzlist"/>
        <w:numPr>
          <w:ilvl w:val="1"/>
          <w:numId w:val="11"/>
        </w:numPr>
        <w:spacing w:after="120" w:line="360" w:lineRule="auto"/>
        <w:ind w:left="709" w:hanging="502"/>
        <w:jc w:val="both"/>
        <w:rPr>
          <w:rFonts w:ascii="Times New Roman" w:hAnsi="Times New Roman"/>
          <w:sz w:val="24"/>
          <w:szCs w:val="24"/>
          <w:lang w:eastAsia="pl-PL"/>
        </w:rPr>
      </w:pPr>
      <w:r>
        <w:rPr>
          <w:rFonts w:ascii="Times New Roman" w:hAnsi="Times New Roman"/>
          <w:bCs/>
          <w:sz w:val="24"/>
          <w:szCs w:val="24"/>
        </w:rPr>
        <w:t>Koncepcja</w:t>
      </w:r>
      <w:r w:rsidRPr="00917D5E">
        <w:rPr>
          <w:rFonts w:ascii="Times New Roman" w:hAnsi="Times New Roman"/>
          <w:bCs/>
          <w:sz w:val="24"/>
          <w:szCs w:val="24"/>
        </w:rPr>
        <w:t xml:space="preserve"> </w:t>
      </w:r>
      <w:proofErr w:type="spellStart"/>
      <w:r w:rsidRPr="00917D5E">
        <w:rPr>
          <w:rFonts w:ascii="Times New Roman" w:hAnsi="Times New Roman"/>
          <w:bCs/>
          <w:sz w:val="24"/>
          <w:szCs w:val="24"/>
        </w:rPr>
        <w:t>funkcjonalno</w:t>
      </w:r>
      <w:proofErr w:type="spellEnd"/>
      <w:r w:rsidRPr="00917D5E">
        <w:rPr>
          <w:rFonts w:ascii="Times New Roman" w:hAnsi="Times New Roman"/>
          <w:bCs/>
          <w:sz w:val="24"/>
          <w:szCs w:val="24"/>
        </w:rPr>
        <w:t xml:space="preserve"> – przestrzenn</w:t>
      </w:r>
      <w:r>
        <w:rPr>
          <w:rFonts w:ascii="Times New Roman" w:hAnsi="Times New Roman"/>
          <w:bCs/>
          <w:sz w:val="24"/>
          <w:szCs w:val="24"/>
        </w:rPr>
        <w:t>a</w:t>
      </w:r>
      <w:r w:rsidRPr="00917D5E">
        <w:rPr>
          <w:rFonts w:ascii="Times New Roman" w:hAnsi="Times New Roman"/>
          <w:bCs/>
          <w:sz w:val="24"/>
          <w:szCs w:val="24"/>
        </w:rPr>
        <w:t xml:space="preserve"> rozbudowy Szpitala Miejskiego im. Jana </w:t>
      </w:r>
      <w:proofErr w:type="spellStart"/>
      <w:r w:rsidRPr="00917D5E">
        <w:rPr>
          <w:rFonts w:ascii="Times New Roman" w:hAnsi="Times New Roman"/>
          <w:bCs/>
          <w:sz w:val="24"/>
          <w:szCs w:val="24"/>
        </w:rPr>
        <w:t>Garduły</w:t>
      </w:r>
      <w:proofErr w:type="spellEnd"/>
      <w:r w:rsidRPr="00917D5E">
        <w:rPr>
          <w:rFonts w:ascii="Times New Roman" w:hAnsi="Times New Roman"/>
          <w:bCs/>
          <w:sz w:val="24"/>
          <w:szCs w:val="24"/>
        </w:rPr>
        <w:t xml:space="preserve"> </w:t>
      </w:r>
      <w:r w:rsidR="00C47CD1" w:rsidRPr="00917D5E">
        <w:rPr>
          <w:rFonts w:ascii="Times New Roman" w:hAnsi="Times New Roman"/>
          <w:bCs/>
          <w:sz w:val="24"/>
          <w:szCs w:val="24"/>
        </w:rPr>
        <w:t xml:space="preserve">w Świnoujściu </w:t>
      </w:r>
      <w:r w:rsidR="00C47CD1">
        <w:rPr>
          <w:rFonts w:ascii="Times New Roman" w:hAnsi="Times New Roman"/>
          <w:bCs/>
          <w:sz w:val="24"/>
          <w:szCs w:val="24"/>
        </w:rPr>
        <w:t xml:space="preserve">Sp. z o.o. </w:t>
      </w:r>
      <w:r w:rsidRPr="00917D5E">
        <w:rPr>
          <w:rFonts w:ascii="Times New Roman" w:hAnsi="Times New Roman"/>
          <w:bCs/>
          <w:sz w:val="24"/>
          <w:szCs w:val="24"/>
        </w:rPr>
        <w:t>mieszczącego się przy ulicy Mieszka I. 7</w:t>
      </w:r>
      <w:r>
        <w:rPr>
          <w:rFonts w:ascii="Times New Roman" w:hAnsi="Times New Roman"/>
          <w:bCs/>
          <w:sz w:val="24"/>
          <w:szCs w:val="24"/>
        </w:rPr>
        <w:t xml:space="preserve"> zostanie przekazana Zamawiającemu w 3 egzemplarzach złożonych</w:t>
      </w:r>
      <w:r w:rsidR="00C068BE">
        <w:rPr>
          <w:rFonts w:ascii="Times New Roman" w:hAnsi="Times New Roman"/>
          <w:bCs/>
          <w:sz w:val="24"/>
          <w:szCs w:val="24"/>
        </w:rPr>
        <w:t xml:space="preserve"> do formatu A-4 i spiętych w jednokolorow</w:t>
      </w:r>
      <w:r w:rsidR="00C47CD1">
        <w:rPr>
          <w:rFonts w:ascii="Times New Roman" w:hAnsi="Times New Roman"/>
          <w:bCs/>
          <w:sz w:val="24"/>
          <w:szCs w:val="24"/>
        </w:rPr>
        <w:t>ych segregatorach</w:t>
      </w:r>
      <w:r w:rsidR="00C068BE">
        <w:rPr>
          <w:rFonts w:ascii="Times New Roman" w:hAnsi="Times New Roman"/>
          <w:bCs/>
          <w:sz w:val="24"/>
          <w:szCs w:val="24"/>
        </w:rPr>
        <w:t>.</w:t>
      </w:r>
      <w:r>
        <w:rPr>
          <w:rFonts w:ascii="Times New Roman" w:hAnsi="Times New Roman"/>
          <w:bCs/>
          <w:sz w:val="24"/>
          <w:szCs w:val="24"/>
        </w:rPr>
        <w:t xml:space="preserve"> </w:t>
      </w:r>
    </w:p>
    <w:p w:rsidR="00C97781" w:rsidRPr="00917D5E" w:rsidRDefault="00440921" w:rsidP="00C97781">
      <w:pPr>
        <w:pStyle w:val="Akapitzlist"/>
        <w:numPr>
          <w:ilvl w:val="1"/>
          <w:numId w:val="11"/>
        </w:numPr>
        <w:spacing w:after="120" w:line="360" w:lineRule="auto"/>
        <w:ind w:left="709" w:hanging="502"/>
        <w:jc w:val="both"/>
        <w:rPr>
          <w:rFonts w:ascii="Times New Roman" w:hAnsi="Times New Roman"/>
          <w:sz w:val="24"/>
          <w:szCs w:val="24"/>
          <w:lang w:eastAsia="pl-PL"/>
        </w:rPr>
      </w:pPr>
      <w:r w:rsidRPr="00917D5E">
        <w:rPr>
          <w:rFonts w:ascii="Times New Roman" w:hAnsi="Times New Roman"/>
          <w:sz w:val="24"/>
          <w:szCs w:val="24"/>
        </w:rPr>
        <w:t xml:space="preserve">Wersja elektroniczna wszystkich opracowań zostanie przekazana Zamawiającemu </w:t>
      </w:r>
      <w:r w:rsidR="00A90F5E">
        <w:rPr>
          <w:rFonts w:ascii="Times New Roman" w:hAnsi="Times New Roman"/>
          <w:sz w:val="24"/>
          <w:szCs w:val="24"/>
        </w:rPr>
        <w:t xml:space="preserve">        </w:t>
      </w:r>
      <w:r w:rsidRPr="00917D5E">
        <w:rPr>
          <w:rFonts w:ascii="Times New Roman" w:hAnsi="Times New Roman"/>
          <w:sz w:val="24"/>
          <w:szCs w:val="24"/>
          <w:lang w:eastAsia="pl-PL"/>
        </w:rPr>
        <w:t>na nośniku typu „pendrive”, będzie zawierać</w:t>
      </w:r>
      <w:r w:rsidRPr="00917D5E">
        <w:rPr>
          <w:rFonts w:ascii="Times New Roman" w:hAnsi="Times New Roman"/>
          <w:sz w:val="24"/>
          <w:szCs w:val="24"/>
        </w:rPr>
        <w:t xml:space="preserve"> – pliki opisowe (DOC i PDF), pliki rysunkowe (DWG i PDF) ewentualne kosztorysy i przedmiary (ATH i PDF).</w:t>
      </w:r>
    </w:p>
    <w:p w:rsidR="00C97781" w:rsidRPr="00917D5E" w:rsidRDefault="00556111" w:rsidP="00C97781">
      <w:pPr>
        <w:pStyle w:val="Akapitzlist"/>
        <w:numPr>
          <w:ilvl w:val="0"/>
          <w:numId w:val="27"/>
        </w:numPr>
        <w:spacing w:after="120" w:line="360" w:lineRule="auto"/>
        <w:jc w:val="both"/>
        <w:rPr>
          <w:rFonts w:ascii="Times New Roman" w:hAnsi="Times New Roman"/>
          <w:sz w:val="24"/>
          <w:szCs w:val="24"/>
          <w:lang w:eastAsia="pl-PL"/>
        </w:rPr>
      </w:pPr>
      <w:r w:rsidRPr="00917D5E">
        <w:rPr>
          <w:rFonts w:ascii="Times New Roman" w:hAnsi="Times New Roman"/>
          <w:b/>
          <w:bCs/>
          <w:sz w:val="24"/>
          <w:szCs w:val="24"/>
        </w:rPr>
        <w:t xml:space="preserve">Opis </w:t>
      </w:r>
      <w:r w:rsidR="007D747B" w:rsidRPr="00917D5E">
        <w:rPr>
          <w:rFonts w:ascii="Times New Roman" w:hAnsi="Times New Roman"/>
          <w:b/>
          <w:bCs/>
          <w:sz w:val="24"/>
          <w:szCs w:val="24"/>
        </w:rPr>
        <w:t xml:space="preserve">budynków istniejących </w:t>
      </w:r>
      <w:r w:rsidR="00BF20C8" w:rsidRPr="00917D5E">
        <w:rPr>
          <w:rFonts w:ascii="Times New Roman" w:hAnsi="Times New Roman"/>
          <w:b/>
          <w:bCs/>
          <w:sz w:val="24"/>
          <w:szCs w:val="24"/>
        </w:rPr>
        <w:t>w zespole</w:t>
      </w:r>
      <w:r w:rsidR="007D747B" w:rsidRPr="00917D5E">
        <w:rPr>
          <w:rFonts w:ascii="Times New Roman" w:hAnsi="Times New Roman"/>
          <w:b/>
          <w:bCs/>
          <w:sz w:val="24"/>
          <w:szCs w:val="24"/>
        </w:rPr>
        <w:t xml:space="preserve"> Szpitala Miejskiego w </w:t>
      </w:r>
      <w:r w:rsidR="00440921" w:rsidRPr="00917D5E">
        <w:rPr>
          <w:rFonts w:ascii="Times New Roman" w:hAnsi="Times New Roman"/>
          <w:b/>
          <w:bCs/>
          <w:sz w:val="24"/>
          <w:szCs w:val="24"/>
        </w:rPr>
        <w:t>Świnoujściu.</w:t>
      </w:r>
    </w:p>
    <w:p w:rsidR="00C97781" w:rsidRPr="00917D5E" w:rsidRDefault="00440921" w:rsidP="00AF21DF">
      <w:pPr>
        <w:pStyle w:val="Akapitzlist"/>
        <w:numPr>
          <w:ilvl w:val="1"/>
          <w:numId w:val="28"/>
        </w:numPr>
        <w:spacing w:after="120" w:line="360" w:lineRule="auto"/>
        <w:ind w:left="709"/>
        <w:jc w:val="both"/>
        <w:rPr>
          <w:rFonts w:ascii="Times New Roman" w:hAnsi="Times New Roman"/>
          <w:sz w:val="24"/>
          <w:szCs w:val="24"/>
          <w:lang w:eastAsia="pl-PL"/>
        </w:rPr>
      </w:pPr>
      <w:r w:rsidRPr="00917D5E">
        <w:rPr>
          <w:rFonts w:ascii="Times New Roman" w:hAnsi="Times New Roman"/>
          <w:sz w:val="24"/>
          <w:szCs w:val="24"/>
          <w:lang w:eastAsia="pl-PL"/>
        </w:rPr>
        <w:t xml:space="preserve">Budynek laboratorium i Regionalnego Centrum Krwiodawstwa i Krwiolecznictwa </w:t>
      </w:r>
      <w:r w:rsidR="00A90F5E">
        <w:rPr>
          <w:rFonts w:ascii="Times New Roman" w:hAnsi="Times New Roman"/>
          <w:sz w:val="24"/>
          <w:szCs w:val="24"/>
          <w:lang w:eastAsia="pl-PL"/>
        </w:rPr>
        <w:t xml:space="preserve">          </w:t>
      </w:r>
      <w:r w:rsidRPr="00917D5E">
        <w:rPr>
          <w:rFonts w:ascii="Times New Roman" w:hAnsi="Times New Roman"/>
          <w:sz w:val="24"/>
          <w:szCs w:val="24"/>
        </w:rPr>
        <w:t xml:space="preserve">o numerze 6.1 o powierzchni zabudowy 150 </w:t>
      </w:r>
      <w:r w:rsidRPr="00917D5E">
        <w:rPr>
          <w:rFonts w:ascii="Times New Roman" w:hAnsi="Times New Roman"/>
          <w:sz w:val="24"/>
          <w:szCs w:val="24"/>
          <w:lang w:eastAsia="pl-PL"/>
        </w:rPr>
        <w:t>m</w:t>
      </w:r>
      <w:r w:rsidRPr="00917D5E">
        <w:rPr>
          <w:rFonts w:ascii="Times New Roman" w:hAnsi="Times New Roman"/>
          <w:sz w:val="24"/>
          <w:szCs w:val="24"/>
          <w:vertAlign w:val="superscript"/>
          <w:lang w:eastAsia="pl-PL"/>
        </w:rPr>
        <w:t>2</w:t>
      </w:r>
      <w:r w:rsidRPr="00917D5E">
        <w:rPr>
          <w:rFonts w:ascii="Times New Roman" w:hAnsi="Times New Roman"/>
          <w:sz w:val="24"/>
          <w:szCs w:val="24"/>
          <w:lang w:eastAsia="pl-PL"/>
        </w:rPr>
        <w:t xml:space="preserve">, o funkcji stacja krwiodawstwa </w:t>
      </w:r>
      <w:r w:rsidR="00A90F5E">
        <w:rPr>
          <w:rFonts w:ascii="Times New Roman" w:hAnsi="Times New Roman"/>
          <w:sz w:val="24"/>
          <w:szCs w:val="24"/>
          <w:lang w:eastAsia="pl-PL"/>
        </w:rPr>
        <w:t xml:space="preserve">                   </w:t>
      </w:r>
      <w:r w:rsidRPr="00917D5E">
        <w:rPr>
          <w:rFonts w:ascii="Times New Roman" w:hAnsi="Times New Roman"/>
          <w:sz w:val="24"/>
          <w:szCs w:val="24"/>
          <w:lang w:eastAsia="pl-PL"/>
        </w:rPr>
        <w:t xml:space="preserve">i </w:t>
      </w:r>
      <w:r w:rsidR="00055AD2">
        <w:rPr>
          <w:rFonts w:ascii="Times New Roman" w:hAnsi="Times New Roman"/>
          <w:sz w:val="24"/>
          <w:szCs w:val="24"/>
          <w:lang w:eastAsia="pl-PL"/>
        </w:rPr>
        <w:t xml:space="preserve">  </w:t>
      </w:r>
      <w:r w:rsidRPr="00917D5E">
        <w:rPr>
          <w:rFonts w:ascii="Times New Roman" w:hAnsi="Times New Roman"/>
          <w:sz w:val="24"/>
          <w:szCs w:val="24"/>
          <w:lang w:eastAsia="pl-PL"/>
        </w:rPr>
        <w:t xml:space="preserve">kondygnacjach 3/0, na działce </w:t>
      </w:r>
      <w:r w:rsidRPr="00917D5E">
        <w:rPr>
          <w:rFonts w:ascii="Times New Roman" w:hAnsi="Times New Roman"/>
          <w:sz w:val="24"/>
          <w:szCs w:val="24"/>
        </w:rPr>
        <w:t xml:space="preserve">o </w:t>
      </w:r>
      <w:r w:rsidRPr="00917D5E">
        <w:rPr>
          <w:rFonts w:ascii="Times New Roman" w:hAnsi="Times New Roman"/>
          <w:sz w:val="24"/>
          <w:szCs w:val="24"/>
          <w:lang w:eastAsia="pl-PL"/>
        </w:rPr>
        <w:t>numerze 6/4, obręb 7 Świnoujście, nr księgi wieczystej SZ1W/00033223/4, o powierzchni 9680 m</w:t>
      </w:r>
      <w:r w:rsidRPr="00917D5E">
        <w:rPr>
          <w:rFonts w:ascii="Times New Roman" w:hAnsi="Times New Roman"/>
          <w:sz w:val="24"/>
          <w:szCs w:val="24"/>
          <w:vertAlign w:val="superscript"/>
          <w:lang w:eastAsia="pl-PL"/>
        </w:rPr>
        <w:t xml:space="preserve">2 </w:t>
      </w:r>
      <w:r w:rsidRPr="00917D5E">
        <w:rPr>
          <w:rFonts w:ascii="Times New Roman" w:hAnsi="Times New Roman"/>
          <w:sz w:val="24"/>
          <w:szCs w:val="24"/>
        </w:rPr>
        <w:t>przy ulicy Miesz</w:t>
      </w:r>
      <w:r w:rsidR="006B593E">
        <w:rPr>
          <w:rFonts w:ascii="Times New Roman" w:hAnsi="Times New Roman"/>
          <w:sz w:val="24"/>
          <w:szCs w:val="24"/>
        </w:rPr>
        <w:t>ka I przeznaczony do wyburzenia.</w:t>
      </w:r>
      <w:r w:rsidRPr="00917D5E">
        <w:rPr>
          <w:rFonts w:ascii="Times New Roman" w:hAnsi="Times New Roman"/>
          <w:sz w:val="24"/>
          <w:szCs w:val="24"/>
        </w:rPr>
        <w:t xml:space="preserve"> </w:t>
      </w:r>
      <w:r w:rsidR="006B593E">
        <w:rPr>
          <w:rFonts w:ascii="Times New Roman" w:hAnsi="Times New Roman"/>
          <w:sz w:val="24"/>
          <w:szCs w:val="24"/>
        </w:rPr>
        <w:t>W</w:t>
      </w:r>
      <w:r w:rsidRPr="00917D5E">
        <w:rPr>
          <w:rFonts w:ascii="Times New Roman" w:hAnsi="Times New Roman"/>
          <w:sz w:val="24"/>
          <w:szCs w:val="24"/>
        </w:rPr>
        <w:t xml:space="preserve">szystkie funkcje </w:t>
      </w:r>
      <w:r w:rsidR="00C718F6">
        <w:rPr>
          <w:rFonts w:ascii="Times New Roman" w:hAnsi="Times New Roman"/>
          <w:sz w:val="24"/>
          <w:szCs w:val="24"/>
        </w:rPr>
        <w:t xml:space="preserve">zostaną </w:t>
      </w:r>
      <w:r w:rsidRPr="00917D5E">
        <w:rPr>
          <w:rFonts w:ascii="Times New Roman" w:hAnsi="Times New Roman"/>
          <w:sz w:val="24"/>
          <w:szCs w:val="24"/>
        </w:rPr>
        <w:t xml:space="preserve">przeniesione </w:t>
      </w:r>
      <w:r w:rsidR="00B56859">
        <w:rPr>
          <w:rFonts w:ascii="Times New Roman" w:hAnsi="Times New Roman"/>
          <w:sz w:val="24"/>
          <w:szCs w:val="24"/>
        </w:rPr>
        <w:t xml:space="preserve">                                 </w:t>
      </w:r>
      <w:r w:rsidRPr="00917D5E">
        <w:rPr>
          <w:rFonts w:ascii="Times New Roman" w:hAnsi="Times New Roman"/>
          <w:sz w:val="24"/>
          <w:szCs w:val="24"/>
        </w:rPr>
        <w:t>do nowoprojektowanego obiektu lub obiektów wraz z ich modernizacj</w:t>
      </w:r>
      <w:r w:rsidR="00C97781" w:rsidRPr="00917D5E">
        <w:rPr>
          <w:rFonts w:ascii="Times New Roman" w:hAnsi="Times New Roman"/>
          <w:sz w:val="24"/>
          <w:szCs w:val="24"/>
        </w:rPr>
        <w:t>ą do obecnych norm i standardów;</w:t>
      </w:r>
    </w:p>
    <w:p w:rsidR="00C97781" w:rsidRPr="00AF21DF" w:rsidRDefault="00440921" w:rsidP="00AF21DF">
      <w:pPr>
        <w:pStyle w:val="Akapitzlist"/>
        <w:numPr>
          <w:ilvl w:val="2"/>
          <w:numId w:val="28"/>
        </w:numPr>
        <w:spacing w:after="120" w:line="360" w:lineRule="auto"/>
        <w:ind w:left="993" w:hanging="645"/>
        <w:jc w:val="both"/>
        <w:rPr>
          <w:rFonts w:ascii="Times New Roman" w:hAnsi="Times New Roman"/>
          <w:sz w:val="24"/>
          <w:szCs w:val="24"/>
          <w:lang w:eastAsia="pl-PL"/>
        </w:rPr>
      </w:pPr>
      <w:r w:rsidRPr="00AF21DF">
        <w:rPr>
          <w:rFonts w:ascii="Times New Roman" w:hAnsi="Times New Roman"/>
          <w:sz w:val="24"/>
          <w:szCs w:val="24"/>
        </w:rPr>
        <w:t xml:space="preserve">Spis </w:t>
      </w:r>
      <w:r w:rsidR="00AF21DF">
        <w:rPr>
          <w:rFonts w:ascii="Times New Roman" w:hAnsi="Times New Roman"/>
          <w:sz w:val="24"/>
          <w:szCs w:val="24"/>
        </w:rPr>
        <w:t>funkcji pomieszczeń budynku</w:t>
      </w:r>
      <w:r w:rsidR="00E26278" w:rsidRPr="00AF21DF">
        <w:rPr>
          <w:rFonts w:ascii="Times New Roman" w:hAnsi="Times New Roman"/>
          <w:sz w:val="24"/>
          <w:szCs w:val="24"/>
        </w:rPr>
        <w:t>;</w:t>
      </w:r>
    </w:p>
    <w:p w:rsidR="00C97781" w:rsidRDefault="00AF21DF" w:rsidP="00AF21DF">
      <w:pPr>
        <w:pStyle w:val="Akapitzlist"/>
        <w:numPr>
          <w:ilvl w:val="3"/>
          <w:numId w:val="28"/>
        </w:numPr>
        <w:tabs>
          <w:tab w:val="left" w:pos="1134"/>
        </w:tabs>
        <w:spacing w:after="120" w:line="360" w:lineRule="auto"/>
        <w:ind w:left="1276" w:hanging="790"/>
        <w:jc w:val="both"/>
        <w:rPr>
          <w:rFonts w:ascii="Times New Roman" w:hAnsi="Times New Roman"/>
          <w:sz w:val="24"/>
          <w:szCs w:val="24"/>
          <w:lang w:eastAsia="pl-PL"/>
        </w:rPr>
      </w:pPr>
      <w:r w:rsidRPr="00AF21DF">
        <w:rPr>
          <w:rFonts w:ascii="Times New Roman" w:hAnsi="Times New Roman"/>
          <w:sz w:val="24"/>
          <w:szCs w:val="24"/>
        </w:rPr>
        <w:t>Kondygnac</w:t>
      </w:r>
      <w:r>
        <w:rPr>
          <w:rFonts w:ascii="Times New Roman" w:hAnsi="Times New Roman"/>
          <w:sz w:val="24"/>
          <w:szCs w:val="24"/>
        </w:rPr>
        <w:t>ja</w:t>
      </w:r>
      <w:r w:rsidRPr="00AF21DF">
        <w:rPr>
          <w:rFonts w:ascii="Times New Roman" w:hAnsi="Times New Roman"/>
          <w:sz w:val="24"/>
          <w:szCs w:val="24"/>
        </w:rPr>
        <w:t xml:space="preserve"> podpiwniczenia z węzłem cieplnym</w:t>
      </w:r>
      <w:r>
        <w:rPr>
          <w:rFonts w:ascii="Times New Roman" w:hAnsi="Times New Roman"/>
          <w:sz w:val="24"/>
          <w:szCs w:val="24"/>
        </w:rPr>
        <w:t xml:space="preserve"> i magazynami.</w:t>
      </w:r>
    </w:p>
    <w:p w:rsidR="00AF21DF" w:rsidRDefault="00AF21DF" w:rsidP="00AF21DF">
      <w:pPr>
        <w:pStyle w:val="Akapitzlist"/>
        <w:numPr>
          <w:ilvl w:val="3"/>
          <w:numId w:val="28"/>
        </w:numPr>
        <w:tabs>
          <w:tab w:val="left" w:pos="1134"/>
        </w:tabs>
        <w:spacing w:after="120" w:line="360" w:lineRule="auto"/>
        <w:ind w:left="1276" w:hanging="790"/>
        <w:jc w:val="both"/>
        <w:rPr>
          <w:rFonts w:ascii="Times New Roman" w:hAnsi="Times New Roman"/>
          <w:sz w:val="24"/>
          <w:szCs w:val="24"/>
          <w:lang w:eastAsia="pl-PL"/>
        </w:rPr>
      </w:pPr>
      <w:r>
        <w:rPr>
          <w:rFonts w:ascii="Times New Roman" w:hAnsi="Times New Roman"/>
          <w:sz w:val="24"/>
          <w:szCs w:val="24"/>
        </w:rPr>
        <w:t xml:space="preserve">Kondygnacja parteru z pracowniami diagnostycznymi, rejestracją pacjentów, punktem pobrań, administracją, </w:t>
      </w:r>
      <w:r w:rsidR="007B19DE">
        <w:rPr>
          <w:rFonts w:ascii="Times New Roman" w:hAnsi="Times New Roman"/>
          <w:sz w:val="24"/>
          <w:szCs w:val="24"/>
        </w:rPr>
        <w:t>gabinetami,</w:t>
      </w:r>
      <w:r>
        <w:rPr>
          <w:rFonts w:ascii="Times New Roman" w:hAnsi="Times New Roman"/>
          <w:sz w:val="24"/>
          <w:szCs w:val="24"/>
        </w:rPr>
        <w:t xml:space="preserve"> pomieszczenia</w:t>
      </w:r>
      <w:r w:rsidR="007B19DE">
        <w:rPr>
          <w:rFonts w:ascii="Times New Roman" w:hAnsi="Times New Roman"/>
          <w:sz w:val="24"/>
          <w:szCs w:val="24"/>
        </w:rPr>
        <w:t>mi socjalnymi</w:t>
      </w:r>
      <w:r>
        <w:rPr>
          <w:rFonts w:ascii="Times New Roman" w:hAnsi="Times New Roman"/>
          <w:sz w:val="24"/>
          <w:szCs w:val="24"/>
        </w:rPr>
        <w:t xml:space="preserve"> wraz </w:t>
      </w:r>
      <w:r w:rsidR="00B56859">
        <w:rPr>
          <w:rFonts w:ascii="Times New Roman" w:hAnsi="Times New Roman"/>
          <w:sz w:val="24"/>
          <w:szCs w:val="24"/>
        </w:rPr>
        <w:t xml:space="preserve">      </w:t>
      </w:r>
      <w:r>
        <w:rPr>
          <w:rFonts w:ascii="Times New Roman" w:hAnsi="Times New Roman"/>
          <w:sz w:val="24"/>
          <w:szCs w:val="24"/>
        </w:rPr>
        <w:t>z węzłem sanitarnym i ciągami komunikacyjnymi.</w:t>
      </w:r>
    </w:p>
    <w:p w:rsidR="00AF21DF" w:rsidRPr="007B19DE" w:rsidRDefault="00AF21DF" w:rsidP="007B19DE">
      <w:pPr>
        <w:pStyle w:val="Akapitzlist"/>
        <w:numPr>
          <w:ilvl w:val="3"/>
          <w:numId w:val="28"/>
        </w:numPr>
        <w:tabs>
          <w:tab w:val="left" w:pos="1134"/>
        </w:tabs>
        <w:spacing w:after="120" w:line="360" w:lineRule="auto"/>
        <w:ind w:left="1276" w:hanging="790"/>
        <w:jc w:val="both"/>
        <w:rPr>
          <w:rFonts w:ascii="Times New Roman" w:hAnsi="Times New Roman"/>
          <w:sz w:val="24"/>
          <w:szCs w:val="24"/>
          <w:lang w:eastAsia="pl-PL"/>
        </w:rPr>
      </w:pPr>
      <w:r>
        <w:rPr>
          <w:rFonts w:ascii="Times New Roman" w:hAnsi="Times New Roman"/>
          <w:sz w:val="24"/>
          <w:szCs w:val="24"/>
        </w:rPr>
        <w:t>Kondygnacja piętra I</w:t>
      </w:r>
      <w:r w:rsidR="007B19DE">
        <w:rPr>
          <w:rFonts w:ascii="Times New Roman" w:hAnsi="Times New Roman"/>
          <w:sz w:val="24"/>
          <w:szCs w:val="24"/>
        </w:rPr>
        <w:t xml:space="preserve"> – go </w:t>
      </w:r>
      <w:r w:rsidRPr="007B19DE">
        <w:rPr>
          <w:rFonts w:ascii="Times New Roman" w:hAnsi="Times New Roman"/>
          <w:sz w:val="24"/>
          <w:szCs w:val="24"/>
        </w:rPr>
        <w:t xml:space="preserve"> z gabinetem informatyka i kierownika laboratorium oraz pomieszczenia administracji laboratorium, pomieszczenia socjalne użytkownika, pracownia diagnostyczna, bank krwi, pracownia serologii-transfuzjologicznej wraz węzłem sanitarnym.</w:t>
      </w:r>
    </w:p>
    <w:p w:rsidR="00AF21DF" w:rsidRDefault="00AF21DF" w:rsidP="00AF21DF">
      <w:pPr>
        <w:pStyle w:val="Akapitzlist"/>
        <w:numPr>
          <w:ilvl w:val="3"/>
          <w:numId w:val="28"/>
        </w:numPr>
        <w:tabs>
          <w:tab w:val="left" w:pos="1134"/>
        </w:tabs>
        <w:spacing w:after="120" w:line="360" w:lineRule="auto"/>
        <w:ind w:left="1276" w:hanging="790"/>
        <w:jc w:val="both"/>
        <w:rPr>
          <w:rFonts w:ascii="Times New Roman" w:hAnsi="Times New Roman"/>
          <w:sz w:val="24"/>
          <w:szCs w:val="24"/>
          <w:lang w:eastAsia="pl-PL"/>
        </w:rPr>
      </w:pPr>
      <w:r w:rsidRPr="00AF21DF">
        <w:rPr>
          <w:rFonts w:ascii="Times New Roman" w:hAnsi="Times New Roman"/>
          <w:sz w:val="24"/>
          <w:szCs w:val="24"/>
        </w:rPr>
        <w:lastRenderedPageBreak/>
        <w:t>Kondygnacja piętra II</w:t>
      </w:r>
      <w:r>
        <w:rPr>
          <w:rFonts w:ascii="Times New Roman" w:hAnsi="Times New Roman"/>
          <w:sz w:val="24"/>
          <w:szCs w:val="24"/>
        </w:rPr>
        <w:t xml:space="preserve"> (</w:t>
      </w:r>
      <w:proofErr w:type="spellStart"/>
      <w:r>
        <w:rPr>
          <w:rFonts w:ascii="Times New Roman" w:hAnsi="Times New Roman"/>
          <w:sz w:val="24"/>
          <w:szCs w:val="24"/>
        </w:rPr>
        <w:t>RCKiK</w:t>
      </w:r>
      <w:proofErr w:type="spellEnd"/>
      <w:r>
        <w:rPr>
          <w:rFonts w:ascii="Times New Roman" w:hAnsi="Times New Roman"/>
          <w:sz w:val="24"/>
          <w:szCs w:val="24"/>
        </w:rPr>
        <w:t>) z poczekalnią, rejestracją, punktem pobrań, pomieszczeniami administracyjnymi, socjalnymi wraz węzłem sanitarnym.</w:t>
      </w:r>
    </w:p>
    <w:p w:rsidR="00AF21DF" w:rsidRPr="00AF21DF" w:rsidRDefault="00AF21DF" w:rsidP="00AF21DF">
      <w:pPr>
        <w:pStyle w:val="Akapitzlist"/>
        <w:numPr>
          <w:ilvl w:val="2"/>
          <w:numId w:val="28"/>
        </w:numPr>
        <w:spacing w:after="120" w:line="360" w:lineRule="auto"/>
        <w:ind w:left="993" w:hanging="645"/>
        <w:jc w:val="both"/>
        <w:rPr>
          <w:rFonts w:ascii="Times New Roman" w:hAnsi="Times New Roman"/>
          <w:sz w:val="24"/>
          <w:szCs w:val="24"/>
          <w:lang w:eastAsia="pl-PL"/>
        </w:rPr>
      </w:pPr>
      <w:r>
        <w:rPr>
          <w:rFonts w:ascii="Times New Roman" w:hAnsi="Times New Roman"/>
          <w:sz w:val="24"/>
          <w:szCs w:val="24"/>
          <w:lang w:eastAsia="pl-PL"/>
        </w:rPr>
        <w:t xml:space="preserve">Brak pełnej dokumentacji budynku. Do wglądu rzuty i elewacje oraz przekrój w </w:t>
      </w:r>
      <w:r w:rsidRPr="00AF21DF">
        <w:rPr>
          <w:rFonts w:ascii="Times New Roman" w:hAnsi="Times New Roman"/>
          <w:sz w:val="24"/>
          <w:szCs w:val="24"/>
          <w:lang w:eastAsia="pl-PL"/>
        </w:rPr>
        <w:t>skali 1:100 z niezrealizowanego projektu termomodernizacji.</w:t>
      </w:r>
    </w:p>
    <w:p w:rsidR="00C97781" w:rsidRPr="00917D5E" w:rsidRDefault="00440921" w:rsidP="00AF21DF">
      <w:pPr>
        <w:pStyle w:val="Akapitzlist"/>
        <w:numPr>
          <w:ilvl w:val="1"/>
          <w:numId w:val="28"/>
        </w:numPr>
        <w:tabs>
          <w:tab w:val="left" w:pos="1134"/>
        </w:tabs>
        <w:spacing w:after="120" w:line="360" w:lineRule="auto"/>
        <w:ind w:left="709" w:hanging="425"/>
        <w:jc w:val="both"/>
        <w:rPr>
          <w:rFonts w:ascii="Times New Roman" w:hAnsi="Times New Roman"/>
          <w:sz w:val="24"/>
          <w:szCs w:val="24"/>
          <w:lang w:eastAsia="pl-PL"/>
        </w:rPr>
      </w:pPr>
      <w:r w:rsidRPr="00917D5E">
        <w:rPr>
          <w:rFonts w:ascii="Times New Roman" w:hAnsi="Times New Roman"/>
          <w:bCs/>
          <w:sz w:val="24"/>
          <w:szCs w:val="24"/>
        </w:rPr>
        <w:t xml:space="preserve">Budynek </w:t>
      </w:r>
      <w:r w:rsidRPr="00917D5E">
        <w:rPr>
          <w:rFonts w:ascii="Times New Roman" w:hAnsi="Times New Roman"/>
          <w:sz w:val="24"/>
          <w:szCs w:val="24"/>
        </w:rPr>
        <w:t xml:space="preserve">o numerze 6.10 o powierzchni zabudowy 236 </w:t>
      </w:r>
      <w:r w:rsidRPr="00917D5E">
        <w:rPr>
          <w:rFonts w:ascii="Times New Roman" w:hAnsi="Times New Roman"/>
          <w:sz w:val="24"/>
          <w:szCs w:val="24"/>
          <w:lang w:eastAsia="pl-PL"/>
        </w:rPr>
        <w:t>m</w:t>
      </w:r>
      <w:r w:rsidRPr="00917D5E">
        <w:rPr>
          <w:rFonts w:ascii="Times New Roman" w:hAnsi="Times New Roman"/>
          <w:sz w:val="24"/>
          <w:szCs w:val="24"/>
          <w:vertAlign w:val="superscript"/>
          <w:lang w:eastAsia="pl-PL"/>
        </w:rPr>
        <w:t>2</w:t>
      </w:r>
      <w:r w:rsidRPr="00917D5E">
        <w:rPr>
          <w:rFonts w:ascii="Times New Roman" w:hAnsi="Times New Roman"/>
          <w:sz w:val="24"/>
          <w:szCs w:val="24"/>
          <w:lang w:eastAsia="pl-PL"/>
        </w:rPr>
        <w:t>, o funkcji placówka ochrony zdrowia i kondygnacjach 2/1,</w:t>
      </w:r>
      <w:r w:rsidRPr="00917D5E">
        <w:rPr>
          <w:rFonts w:ascii="Times New Roman" w:hAnsi="Times New Roman"/>
          <w:sz w:val="24"/>
          <w:szCs w:val="24"/>
        </w:rPr>
        <w:t xml:space="preserve"> powinien zachować swoją odrębność z uwagi na inny typ usług prowadzonych w ramach ochrony zdrowia.</w:t>
      </w:r>
    </w:p>
    <w:p w:rsidR="00C97781" w:rsidRPr="00917D5E" w:rsidRDefault="00440921" w:rsidP="00AF21DF">
      <w:pPr>
        <w:pStyle w:val="Akapitzlist"/>
        <w:numPr>
          <w:ilvl w:val="1"/>
          <w:numId w:val="28"/>
        </w:numPr>
        <w:tabs>
          <w:tab w:val="left" w:pos="1134"/>
        </w:tabs>
        <w:spacing w:after="120" w:line="360" w:lineRule="auto"/>
        <w:ind w:left="709" w:hanging="425"/>
        <w:jc w:val="both"/>
        <w:rPr>
          <w:rFonts w:ascii="Times New Roman" w:hAnsi="Times New Roman"/>
          <w:sz w:val="24"/>
          <w:szCs w:val="24"/>
          <w:lang w:eastAsia="pl-PL"/>
        </w:rPr>
      </w:pPr>
      <w:r w:rsidRPr="00917D5E">
        <w:rPr>
          <w:rFonts w:ascii="Times New Roman" w:hAnsi="Times New Roman"/>
          <w:sz w:val="24"/>
          <w:szCs w:val="24"/>
        </w:rPr>
        <w:t xml:space="preserve">Budynek o numerze 6/4.1 o powierzchni zabudowy 1859 </w:t>
      </w:r>
      <w:r w:rsidRPr="00917D5E">
        <w:rPr>
          <w:rFonts w:ascii="Times New Roman" w:hAnsi="Times New Roman"/>
          <w:sz w:val="24"/>
          <w:szCs w:val="24"/>
          <w:lang w:eastAsia="pl-PL"/>
        </w:rPr>
        <w:t>m</w:t>
      </w:r>
      <w:r w:rsidRPr="00917D5E">
        <w:rPr>
          <w:rFonts w:ascii="Times New Roman" w:hAnsi="Times New Roman"/>
          <w:sz w:val="24"/>
          <w:szCs w:val="24"/>
          <w:vertAlign w:val="superscript"/>
          <w:lang w:eastAsia="pl-PL"/>
        </w:rPr>
        <w:t>2</w:t>
      </w:r>
      <w:r w:rsidRPr="00917D5E">
        <w:rPr>
          <w:rFonts w:ascii="Times New Roman" w:hAnsi="Times New Roman"/>
          <w:sz w:val="24"/>
          <w:szCs w:val="24"/>
          <w:lang w:eastAsia="pl-PL"/>
        </w:rPr>
        <w:t xml:space="preserve">, o funkcji szpital </w:t>
      </w:r>
      <w:r w:rsidR="00B56859">
        <w:rPr>
          <w:rFonts w:ascii="Times New Roman" w:hAnsi="Times New Roman"/>
          <w:sz w:val="24"/>
          <w:szCs w:val="24"/>
          <w:lang w:eastAsia="pl-PL"/>
        </w:rPr>
        <w:t xml:space="preserve">                      </w:t>
      </w:r>
      <w:r w:rsidRPr="00917D5E">
        <w:rPr>
          <w:rFonts w:ascii="Times New Roman" w:hAnsi="Times New Roman"/>
          <w:sz w:val="24"/>
          <w:szCs w:val="24"/>
          <w:lang w:eastAsia="pl-PL"/>
        </w:rPr>
        <w:t xml:space="preserve">i kondygnacjach 4/0, został rozbudowany w latach 2006 – 2008 na podstawie decyzji </w:t>
      </w:r>
      <w:r w:rsidR="00B56859">
        <w:rPr>
          <w:rFonts w:ascii="Times New Roman" w:hAnsi="Times New Roman"/>
          <w:sz w:val="24"/>
          <w:szCs w:val="24"/>
          <w:lang w:eastAsia="pl-PL"/>
        </w:rPr>
        <w:t xml:space="preserve">    </w:t>
      </w:r>
      <w:r w:rsidRPr="00917D5E">
        <w:rPr>
          <w:rFonts w:ascii="Times New Roman" w:hAnsi="Times New Roman"/>
          <w:sz w:val="24"/>
          <w:szCs w:val="24"/>
          <w:lang w:eastAsia="pl-PL"/>
        </w:rPr>
        <w:t>o pozwoleniu na budowę nr 370/06</w:t>
      </w:r>
      <w:r w:rsidR="006B593E">
        <w:rPr>
          <w:rFonts w:ascii="Times New Roman" w:hAnsi="Times New Roman"/>
          <w:sz w:val="24"/>
          <w:szCs w:val="24"/>
          <w:lang w:eastAsia="pl-PL"/>
        </w:rPr>
        <w:t xml:space="preserve"> </w:t>
      </w:r>
      <w:r w:rsidRPr="00917D5E">
        <w:rPr>
          <w:rFonts w:ascii="Times New Roman" w:hAnsi="Times New Roman"/>
          <w:sz w:val="24"/>
          <w:szCs w:val="24"/>
          <w:lang w:eastAsia="pl-PL"/>
        </w:rPr>
        <w:t xml:space="preserve">z dnia 16 czerwca 2006 r. znak: WAiB.7351-317-03/06 wydanej przez Starostę Goleniowskiego, zmienionej decyzją nr 111/07 z dnia </w:t>
      </w:r>
      <w:r w:rsidR="00B56859">
        <w:rPr>
          <w:rFonts w:ascii="Times New Roman" w:hAnsi="Times New Roman"/>
          <w:sz w:val="24"/>
          <w:szCs w:val="24"/>
          <w:lang w:eastAsia="pl-PL"/>
        </w:rPr>
        <w:t xml:space="preserve">        </w:t>
      </w:r>
      <w:r w:rsidRPr="00917D5E">
        <w:rPr>
          <w:rFonts w:ascii="Times New Roman" w:hAnsi="Times New Roman"/>
          <w:sz w:val="24"/>
          <w:szCs w:val="24"/>
          <w:lang w:eastAsia="pl-PL"/>
        </w:rPr>
        <w:t xml:space="preserve">8 marca 2007 r. znak: WAiB.GG.7351-44-03/07 wydaną przez Starostę Goleniowskiego, powinien być ściśle komunikacyjnie i funkcjonalnie zintegrowany </w:t>
      </w:r>
      <w:r w:rsidR="00B56859">
        <w:rPr>
          <w:rFonts w:ascii="Times New Roman" w:hAnsi="Times New Roman"/>
          <w:sz w:val="24"/>
          <w:szCs w:val="24"/>
          <w:lang w:eastAsia="pl-PL"/>
        </w:rPr>
        <w:t xml:space="preserve">       </w:t>
      </w:r>
      <w:r w:rsidRPr="00917D5E">
        <w:rPr>
          <w:rFonts w:ascii="Times New Roman" w:hAnsi="Times New Roman"/>
          <w:sz w:val="24"/>
          <w:szCs w:val="24"/>
          <w:lang w:eastAsia="pl-PL"/>
        </w:rPr>
        <w:t xml:space="preserve">z </w:t>
      </w:r>
      <w:r w:rsidRPr="00917D5E">
        <w:rPr>
          <w:rFonts w:ascii="Times New Roman" w:hAnsi="Times New Roman"/>
          <w:sz w:val="24"/>
          <w:szCs w:val="24"/>
        </w:rPr>
        <w:t>nowoprojektowanym obiektem lub obiektami. Część funkcji Zamawiający przeznaczył do przeniesienia w ramach nowoprojektowanych obiektów lub obiektu.</w:t>
      </w:r>
      <w:r w:rsidR="00E26278" w:rsidRPr="00917D5E">
        <w:rPr>
          <w:rFonts w:ascii="Times New Roman" w:hAnsi="Times New Roman"/>
          <w:sz w:val="24"/>
          <w:szCs w:val="24"/>
        </w:rPr>
        <w:t xml:space="preserve"> </w:t>
      </w:r>
      <w:r w:rsidRPr="00917D5E">
        <w:rPr>
          <w:rFonts w:ascii="Times New Roman" w:hAnsi="Times New Roman"/>
          <w:sz w:val="24"/>
          <w:szCs w:val="24"/>
        </w:rPr>
        <w:t>Zamawiający dopuszcza wskazanie innych rozwiązań</w:t>
      </w:r>
      <w:r w:rsidR="00C97781" w:rsidRPr="00917D5E">
        <w:rPr>
          <w:rFonts w:ascii="Times New Roman" w:hAnsi="Times New Roman"/>
          <w:sz w:val="24"/>
          <w:szCs w:val="24"/>
        </w:rPr>
        <w:t>,</w:t>
      </w:r>
      <w:r w:rsidRPr="00917D5E">
        <w:rPr>
          <w:rFonts w:ascii="Times New Roman" w:hAnsi="Times New Roman"/>
          <w:sz w:val="24"/>
          <w:szCs w:val="24"/>
        </w:rPr>
        <w:t xml:space="preserve"> racjonalnych pod względem pracy personelu medycznego i obsługi pacjenta ambulatoryjnego i hospitalizowanego, szczególnie z uwagi na koszt użytkowania zespołu obiektów Szpi</w:t>
      </w:r>
      <w:r w:rsidR="00C97781" w:rsidRPr="00917D5E">
        <w:rPr>
          <w:rFonts w:ascii="Times New Roman" w:hAnsi="Times New Roman"/>
          <w:sz w:val="24"/>
          <w:szCs w:val="24"/>
        </w:rPr>
        <w:t xml:space="preserve">tala Miejskiego </w:t>
      </w:r>
      <w:r w:rsidR="00B56859">
        <w:rPr>
          <w:rFonts w:ascii="Times New Roman" w:hAnsi="Times New Roman"/>
          <w:sz w:val="24"/>
          <w:szCs w:val="24"/>
        </w:rPr>
        <w:t xml:space="preserve">           </w:t>
      </w:r>
      <w:r w:rsidR="00C97781" w:rsidRPr="00917D5E">
        <w:rPr>
          <w:rFonts w:ascii="Times New Roman" w:hAnsi="Times New Roman"/>
          <w:sz w:val="24"/>
          <w:szCs w:val="24"/>
        </w:rPr>
        <w:t>po rozbudowie.</w:t>
      </w:r>
    </w:p>
    <w:p w:rsidR="00C97781" w:rsidRDefault="00E26278" w:rsidP="00AF21DF">
      <w:pPr>
        <w:pStyle w:val="Akapitzlist"/>
        <w:numPr>
          <w:ilvl w:val="2"/>
          <w:numId w:val="28"/>
        </w:numPr>
        <w:tabs>
          <w:tab w:val="left" w:pos="1985"/>
        </w:tabs>
        <w:spacing w:after="120" w:line="360" w:lineRule="auto"/>
        <w:ind w:left="993" w:hanging="567"/>
        <w:jc w:val="both"/>
        <w:rPr>
          <w:rFonts w:ascii="Times New Roman" w:hAnsi="Times New Roman"/>
          <w:sz w:val="24"/>
          <w:szCs w:val="24"/>
          <w:lang w:eastAsia="pl-PL"/>
        </w:rPr>
      </w:pPr>
      <w:r w:rsidRPr="00017826">
        <w:rPr>
          <w:rFonts w:ascii="Times New Roman" w:hAnsi="Times New Roman"/>
          <w:sz w:val="24"/>
          <w:szCs w:val="24"/>
        </w:rPr>
        <w:t>Spis pomieszczeń</w:t>
      </w:r>
      <w:r w:rsidR="00017826">
        <w:rPr>
          <w:rFonts w:ascii="Times New Roman" w:hAnsi="Times New Roman"/>
          <w:sz w:val="24"/>
          <w:szCs w:val="24"/>
        </w:rPr>
        <w:t xml:space="preserve"> kondygnacji </w:t>
      </w:r>
      <w:r w:rsidR="00FC4156">
        <w:rPr>
          <w:rFonts w:ascii="Times New Roman" w:hAnsi="Times New Roman"/>
          <w:sz w:val="24"/>
          <w:szCs w:val="24"/>
        </w:rPr>
        <w:t>I (parter)</w:t>
      </w:r>
      <w:r w:rsidRPr="00017826">
        <w:rPr>
          <w:rFonts w:ascii="Times New Roman" w:hAnsi="Times New Roman"/>
          <w:sz w:val="24"/>
          <w:szCs w:val="24"/>
        </w:rPr>
        <w:t>;</w:t>
      </w:r>
    </w:p>
    <w:tbl>
      <w:tblPr>
        <w:tblW w:w="9782" w:type="dxa"/>
        <w:tblInd w:w="-147" w:type="dxa"/>
        <w:tblCellMar>
          <w:left w:w="70" w:type="dxa"/>
          <w:right w:w="70" w:type="dxa"/>
        </w:tblCellMar>
        <w:tblLook w:val="04A0" w:firstRow="1" w:lastRow="0" w:firstColumn="1" w:lastColumn="0" w:noHBand="0" w:noVBand="1"/>
      </w:tblPr>
      <w:tblGrid>
        <w:gridCol w:w="993"/>
        <w:gridCol w:w="2977"/>
        <w:gridCol w:w="851"/>
        <w:gridCol w:w="887"/>
        <w:gridCol w:w="2940"/>
        <w:gridCol w:w="1134"/>
      </w:tblGrid>
      <w:tr w:rsidR="00017826" w:rsidRPr="00822FA3" w:rsidTr="00017826">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lang w:eastAsia="pl-PL"/>
              </w:rPr>
            </w:pPr>
            <w:r w:rsidRPr="00822FA3">
              <w:rPr>
                <w:rFonts w:ascii="Calibri" w:hAnsi="Calibri" w:cs="Calibri"/>
                <w:b/>
                <w:bCs/>
                <w:color w:val="000000"/>
                <w:lang w:eastAsia="pl-PL"/>
              </w:rPr>
              <w:t>numer</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lang w:eastAsia="pl-PL"/>
              </w:rPr>
            </w:pPr>
            <w:r w:rsidRPr="00822FA3">
              <w:rPr>
                <w:rFonts w:ascii="Calibri" w:hAnsi="Calibri" w:cs="Calibri"/>
                <w:b/>
                <w:bCs/>
                <w:color w:val="000000"/>
                <w:lang w:eastAsia="pl-PL"/>
              </w:rPr>
              <w:t>nazwa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vertAlign w:val="superscript"/>
                <w:lang w:eastAsia="pl-PL"/>
              </w:rPr>
            </w:pPr>
            <w:r>
              <w:rPr>
                <w:rFonts w:ascii="Calibri" w:hAnsi="Calibri" w:cs="Calibri"/>
                <w:b/>
                <w:bCs/>
                <w:color w:val="000000"/>
                <w:lang w:eastAsia="pl-PL"/>
              </w:rPr>
              <w:t>m</w:t>
            </w:r>
            <w:r>
              <w:rPr>
                <w:rFonts w:ascii="Calibri" w:hAnsi="Calibri" w:cs="Calibri"/>
                <w:b/>
                <w:bCs/>
                <w:color w:val="000000"/>
                <w:vertAlign w:val="superscript"/>
                <w:lang w:eastAsia="pl-PL"/>
              </w:rPr>
              <w:t>2</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lang w:eastAsia="pl-PL"/>
              </w:rPr>
            </w:pPr>
            <w:r w:rsidRPr="00822FA3">
              <w:rPr>
                <w:rFonts w:ascii="Calibri" w:hAnsi="Calibri" w:cs="Calibri"/>
                <w:b/>
                <w:bCs/>
                <w:color w:val="000000"/>
                <w:lang w:eastAsia="pl-PL"/>
              </w:rPr>
              <w:t>numer</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lang w:eastAsia="pl-PL"/>
              </w:rPr>
            </w:pPr>
            <w:r w:rsidRPr="00822FA3">
              <w:rPr>
                <w:rFonts w:ascii="Calibri" w:hAnsi="Calibri" w:cs="Calibri"/>
                <w:b/>
                <w:bCs/>
                <w:color w:val="000000"/>
                <w:lang w:eastAsia="pl-PL"/>
              </w:rPr>
              <w:t>nazwa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lang w:eastAsia="pl-PL"/>
              </w:rPr>
            </w:pPr>
            <w:r>
              <w:rPr>
                <w:rFonts w:ascii="Calibri" w:hAnsi="Calibri" w:cs="Calibri"/>
                <w:b/>
                <w:bCs/>
                <w:color w:val="000000"/>
                <w:lang w:eastAsia="pl-PL"/>
              </w:rPr>
              <w:t>m</w:t>
            </w:r>
            <w:r>
              <w:rPr>
                <w:rFonts w:ascii="Calibri" w:hAnsi="Calibri" w:cs="Calibri"/>
                <w:b/>
                <w:bCs/>
                <w:color w:val="000000"/>
                <w:vertAlign w:val="superscript"/>
                <w:lang w:eastAsia="pl-PL"/>
              </w:rPr>
              <w:t>2</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0.000</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podjazd karetek</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114,32</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0.052</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st.piel.p.s.d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3,78</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0.001</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wiatrołap</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8,25</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0.053</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składzik pomocniczy</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1,87</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0.002</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TK</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3,43</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0.054</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w:t>
            </w:r>
            <w:proofErr w:type="spellEnd"/>
            <w:r w:rsidRPr="00822FA3">
              <w:rPr>
                <w:rFonts w:ascii="Calibri" w:hAnsi="Calibri" w:cs="Calibri"/>
                <w:color w:val="000000"/>
                <w:lang w:eastAsia="pl-PL"/>
              </w:rPr>
              <w:t xml:space="preserve"> </w:t>
            </w: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3,43</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0.003</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TK</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33,12</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0.055</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wc-s.p.d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2,73</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0.004</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gabinet ginekologiczny</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17,48</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0.056</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20,22</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0.005</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kabina higieniczna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4,03</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0.057</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szatnia </w:t>
            </w: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2,11</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0.006</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poczekalnia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5,73</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0.058</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szatnia </w:t>
            </w: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2,12</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0.007</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gab</w:t>
            </w:r>
            <w:proofErr w:type="spellEnd"/>
            <w:r w:rsidRPr="00822FA3">
              <w:rPr>
                <w:rFonts w:ascii="Calibri" w:hAnsi="Calibri" w:cs="Calibri"/>
                <w:color w:val="000000"/>
                <w:lang w:eastAsia="pl-PL"/>
              </w:rPr>
              <w:t>. terapii indywidualnej</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12,97</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0.059</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sterownia </w:t>
            </w: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3,43</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0.008</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gab.zabiegowy</w:t>
            </w:r>
            <w:proofErr w:type="spellEnd"/>
            <w:r w:rsidRPr="00822FA3">
              <w:rPr>
                <w:rFonts w:ascii="Calibri" w:hAnsi="Calibri" w:cs="Calibri"/>
                <w:color w:val="000000"/>
                <w:lang w:eastAsia="pl-PL"/>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16,77</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0.060</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pokój opisów </w:t>
            </w: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8,94</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0.009</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sala terapii grupowej</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21,96</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0.061</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ciemnia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4,9</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0.010</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aneks kuchenny</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4,6</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0.062</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sterownia </w:t>
            </w: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3,59</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0.011</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szatnia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6,6</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0.063</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w:t>
            </w:r>
            <w:proofErr w:type="spellEnd"/>
            <w:r w:rsidRPr="00822FA3">
              <w:rPr>
                <w:rFonts w:ascii="Calibri" w:hAnsi="Calibri" w:cs="Calibri"/>
                <w:color w:val="000000"/>
                <w:lang w:eastAsia="pl-PL"/>
              </w:rPr>
              <w:t xml:space="preserve"> </w:t>
            </w: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3,49</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0.012</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WC</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3,26</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0.064</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30,25</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0.013</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korytarz</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36,14</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0.065</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rejestracja </w:t>
            </w: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4,23</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0.014</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wiatorłap</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3,48</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0.066</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kabina </w:t>
            </w: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2,27</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0.015</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szatnia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4,61</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0.067</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kabina </w:t>
            </w:r>
            <w:proofErr w:type="spellStart"/>
            <w:r w:rsidRPr="00822FA3">
              <w:rPr>
                <w:rFonts w:ascii="Calibri" w:hAnsi="Calibri" w:cs="Calibri"/>
                <w:color w:val="000000"/>
                <w:lang w:eastAsia="pl-PL"/>
              </w:rPr>
              <w:t>rtg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2,27</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0.016</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w:t>
            </w:r>
            <w:proofErr w:type="spellEnd"/>
            <w:r w:rsidRPr="00822FA3">
              <w:rPr>
                <w:rFonts w:ascii="Calibri" w:hAnsi="Calibri" w:cs="Calibri"/>
                <w:color w:val="000000"/>
                <w:lang w:eastAsia="pl-PL"/>
              </w:rPr>
              <w:t>-szatnia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5,54</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0.068</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węzeł CO</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38,56</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0.017</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sala terapii grupowej</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16,84</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0.069</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węzeł CO</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34,89</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0.018</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por. zdrowia psych.</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11,6</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0.070</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wentylatorownia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8,03</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0.019</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por. zdrowia psych.</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11,6</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0.071</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węzeł C.O rozbudowa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25,53</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lastRenderedPageBreak/>
              <w:t>0.020</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gab</w:t>
            </w:r>
            <w:proofErr w:type="spellEnd"/>
            <w:r w:rsidRPr="00822FA3">
              <w:rPr>
                <w:rFonts w:ascii="Calibri" w:hAnsi="Calibri" w:cs="Calibri"/>
                <w:color w:val="000000"/>
                <w:lang w:eastAsia="pl-PL"/>
              </w:rPr>
              <w:t>. lekarski</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13,8</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0.072</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depozyt ubrań</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13,51</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0.021</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magazyn</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2,85</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0.073</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skł.porządkowy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2,81</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0.022</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klatka schodowa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7,58</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0.074</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skł.porządkowy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2,66</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0.023</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gab</w:t>
            </w:r>
            <w:proofErr w:type="spellEnd"/>
            <w:r w:rsidRPr="00822FA3">
              <w:rPr>
                <w:rFonts w:ascii="Calibri" w:hAnsi="Calibri" w:cs="Calibri"/>
                <w:color w:val="000000"/>
                <w:lang w:eastAsia="pl-PL"/>
              </w:rPr>
              <w:t>. lekarski</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13,66</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0.075</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klatka schodowa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13,45</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0.024</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pom. gospodarcze</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2,36</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0.076</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stacja </w:t>
            </w:r>
            <w:proofErr w:type="spellStart"/>
            <w:r w:rsidRPr="00822FA3">
              <w:rPr>
                <w:rFonts w:ascii="Calibri" w:hAnsi="Calibri" w:cs="Calibri"/>
                <w:color w:val="000000"/>
                <w:lang w:eastAsia="pl-PL"/>
              </w:rPr>
              <w:t>spr</w:t>
            </w:r>
            <w:proofErr w:type="spellEnd"/>
            <w:r w:rsidRPr="00822FA3">
              <w:rPr>
                <w:rFonts w:ascii="Calibri" w:hAnsi="Calibri" w:cs="Calibri"/>
                <w:color w:val="000000"/>
                <w:lang w:eastAsia="pl-PL"/>
              </w:rPr>
              <w:t>. Powietrza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24,37</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0.025</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w:t>
            </w:r>
            <w:proofErr w:type="spellEnd"/>
            <w:r w:rsidRPr="00822FA3">
              <w:rPr>
                <w:rFonts w:ascii="Calibri" w:hAnsi="Calibri" w:cs="Calibri"/>
                <w:color w:val="000000"/>
                <w:lang w:eastAsia="pl-PL"/>
              </w:rPr>
              <w:t xml:space="preserve"> damskie</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3,56</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0.077</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stacja próżni/ </w:t>
            </w:r>
            <w:proofErr w:type="spellStart"/>
            <w:r w:rsidRPr="00822FA3">
              <w:rPr>
                <w:rFonts w:ascii="Calibri" w:hAnsi="Calibri" w:cs="Calibri"/>
                <w:color w:val="000000"/>
                <w:lang w:eastAsia="pl-PL"/>
              </w:rPr>
              <w:t>pom.hydrofornii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24,41</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0.026</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wcv</w:t>
            </w:r>
            <w:proofErr w:type="spellEnd"/>
            <w:r w:rsidRPr="00822FA3">
              <w:rPr>
                <w:rFonts w:ascii="Calibri" w:hAnsi="Calibri" w:cs="Calibri"/>
                <w:color w:val="000000"/>
                <w:lang w:eastAsia="pl-PL"/>
              </w:rPr>
              <w:t xml:space="preserve"> męskie</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5,36</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0.078</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ekspedycja odpadów</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28,3</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0.027</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3,2</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0.079</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mycie wózków</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13,16</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0.028</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korytarz/poczekalnia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85,8</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0.080</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pom/ na szczątki ludzkie</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3,73</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0.029</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winda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6,22</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0.081</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mag. br. Bielizny</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13,22</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0.030</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winda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6,23</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0.082</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4,21</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0.031</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w:t>
            </w:r>
            <w:proofErr w:type="spellEnd"/>
            <w:r w:rsidRPr="00822FA3">
              <w:rPr>
                <w:rFonts w:ascii="Calibri" w:hAnsi="Calibri" w:cs="Calibri"/>
                <w:color w:val="000000"/>
                <w:lang w:eastAsia="pl-PL"/>
              </w:rPr>
              <w:t xml:space="preserve"> personelu</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4,77</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0.083</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śluza brudna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2,09</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0.032</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w:t>
            </w:r>
            <w:proofErr w:type="spellEnd"/>
            <w:r w:rsidRPr="00822FA3">
              <w:rPr>
                <w:rFonts w:ascii="Calibri" w:hAnsi="Calibri" w:cs="Calibri"/>
                <w:color w:val="000000"/>
                <w:lang w:eastAsia="pl-PL"/>
              </w:rPr>
              <w:t xml:space="preserve"> personelu</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4,37</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0.084</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pom. przygotowania zwłok</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16,24</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0.033</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gipsownia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11,47</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0.085</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śluza brudna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3,02</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0.034</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magazyn</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7,8</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0.086</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chłodnia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6,53</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0.035</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gab.zabiegowy</w:t>
            </w:r>
            <w:proofErr w:type="spellEnd"/>
            <w:r w:rsidRPr="00822FA3">
              <w:rPr>
                <w:rFonts w:ascii="Calibri" w:hAnsi="Calibri" w:cs="Calibri"/>
                <w:color w:val="000000"/>
                <w:lang w:eastAsia="pl-PL"/>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19,35</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0.087</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biuro wyd. zwłok</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13,45</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0.036</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gab.zabiegowy</w:t>
            </w:r>
            <w:proofErr w:type="spellEnd"/>
            <w:r w:rsidRPr="00822FA3">
              <w:rPr>
                <w:rFonts w:ascii="Calibri" w:hAnsi="Calibri" w:cs="Calibri"/>
                <w:color w:val="000000"/>
                <w:lang w:eastAsia="pl-PL"/>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19,35</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0.088</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śluza czysta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2,09</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0.037</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gab</w:t>
            </w:r>
            <w:proofErr w:type="spellEnd"/>
            <w:r w:rsidRPr="00822FA3">
              <w:rPr>
                <w:rFonts w:ascii="Calibri" w:hAnsi="Calibri" w:cs="Calibri"/>
                <w:color w:val="000000"/>
                <w:lang w:eastAsia="pl-PL"/>
              </w:rPr>
              <w:t>. konsultacyjny</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16,7</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0.089</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korytarz</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40,08</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0.038</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4,37</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0.090</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dostawy</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8,47</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0.039</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gab</w:t>
            </w:r>
            <w:proofErr w:type="spellEnd"/>
            <w:r w:rsidRPr="00822FA3">
              <w:rPr>
                <w:rFonts w:ascii="Calibri" w:hAnsi="Calibri" w:cs="Calibri"/>
                <w:color w:val="000000"/>
                <w:lang w:eastAsia="pl-PL"/>
              </w:rPr>
              <w:t>. konsultacyjny</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17,98</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0.091</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mag. czystej pościeli</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6,96</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0.040</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korytarz/poczekalnia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45,11</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0.092</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korytarz</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8,08</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0.041</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hall wejściowy</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9,56</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0.093</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pok. Prac. Technicznych</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13,01</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0.042</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recepcja </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15,3</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0.094</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warsztat</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8,46</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0.043</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izolatka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11,22</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0.095</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rozdzielnia elektryczna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14,8</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0.044</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wc</w:t>
            </w:r>
            <w:proofErr w:type="spellEnd"/>
            <w:r w:rsidRPr="00822FA3">
              <w:rPr>
                <w:rFonts w:ascii="Calibri" w:hAnsi="Calibri" w:cs="Calibri"/>
                <w:color w:val="000000"/>
                <w:lang w:eastAsia="pl-PL"/>
              </w:rPr>
              <w:t>-izolatka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2,9</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0.096</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komunikacja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57</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0.045</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śluza izolatka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2,17</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0.097</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p.pracownika</w:t>
            </w:r>
            <w:proofErr w:type="spellEnd"/>
            <w:r w:rsidRPr="00822FA3">
              <w:rPr>
                <w:rFonts w:ascii="Calibri" w:hAnsi="Calibri" w:cs="Calibri"/>
                <w:color w:val="000000"/>
                <w:lang w:eastAsia="pl-PL"/>
              </w:rPr>
              <w:t xml:space="preserve"> technicznego</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5,83</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0.046</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komunikacja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100,37</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0.098</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ciemnia </w:t>
            </w:r>
            <w:proofErr w:type="spellStart"/>
            <w:r w:rsidRPr="00822FA3">
              <w:rPr>
                <w:rFonts w:ascii="Calibri" w:hAnsi="Calibri" w:cs="Calibri"/>
                <w:color w:val="000000"/>
                <w:lang w:eastAsia="pl-PL"/>
              </w:rPr>
              <w:t>mamografii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7,69</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0.047</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dekontaminacja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11,14</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0.099</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gab</w:t>
            </w:r>
            <w:proofErr w:type="spellEnd"/>
            <w:r w:rsidRPr="00822FA3">
              <w:rPr>
                <w:rFonts w:ascii="Calibri" w:hAnsi="Calibri" w:cs="Calibri"/>
                <w:color w:val="000000"/>
                <w:lang w:eastAsia="pl-PL"/>
              </w:rPr>
              <w:t xml:space="preserve">. </w:t>
            </w:r>
            <w:proofErr w:type="spellStart"/>
            <w:r w:rsidRPr="00822FA3">
              <w:rPr>
                <w:rFonts w:ascii="Calibri" w:hAnsi="Calibri" w:cs="Calibri"/>
                <w:color w:val="000000"/>
                <w:lang w:eastAsia="pl-PL"/>
              </w:rPr>
              <w:t>mamografii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15,45</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0.048</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przedsionek</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6,68</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0.100</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gab.usg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13,79</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0.049</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klatka schodowa</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21,94</w:t>
            </w:r>
          </w:p>
        </w:tc>
        <w:tc>
          <w:tcPr>
            <w:tcW w:w="88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0.101</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 xml:space="preserve">kabina </w:t>
            </w:r>
            <w:proofErr w:type="spellStart"/>
            <w:r w:rsidRPr="00822FA3">
              <w:rPr>
                <w:rFonts w:ascii="Calibri" w:hAnsi="Calibri" w:cs="Calibri"/>
                <w:color w:val="000000"/>
                <w:lang w:eastAsia="pl-PL"/>
              </w:rPr>
              <w:t>usg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1,94</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0.050</w:t>
            </w:r>
          </w:p>
        </w:tc>
        <w:tc>
          <w:tcPr>
            <w:tcW w:w="2977" w:type="dxa"/>
            <w:tcBorders>
              <w:top w:val="nil"/>
              <w:left w:val="nil"/>
              <w:bottom w:val="single" w:sz="4" w:space="0" w:color="auto"/>
              <w:right w:val="single" w:sz="4" w:space="0" w:color="auto"/>
            </w:tcBorders>
            <w:shd w:val="clear" w:color="auto" w:fill="auto"/>
            <w:noWrap/>
            <w:vAlign w:val="bottom"/>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resustytacja</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16,4</w:t>
            </w:r>
          </w:p>
        </w:tc>
        <w:tc>
          <w:tcPr>
            <w:tcW w:w="887" w:type="dxa"/>
            <w:tcBorders>
              <w:top w:val="nil"/>
              <w:left w:val="nil"/>
              <w:bottom w:val="single" w:sz="4" w:space="0" w:color="auto"/>
              <w:right w:val="single" w:sz="4" w:space="0" w:color="auto"/>
            </w:tcBorders>
            <w:shd w:val="clear" w:color="auto" w:fill="auto"/>
            <w:noWrap/>
            <w:vAlign w:val="bottom"/>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0.102</w:t>
            </w:r>
          </w:p>
        </w:tc>
        <w:tc>
          <w:tcPr>
            <w:tcW w:w="2940" w:type="dxa"/>
            <w:tcBorders>
              <w:top w:val="nil"/>
              <w:left w:val="nil"/>
              <w:bottom w:val="single" w:sz="4" w:space="0" w:color="auto"/>
              <w:right w:val="single" w:sz="4" w:space="0" w:color="auto"/>
            </w:tcBorders>
            <w:shd w:val="clear" w:color="auto" w:fill="auto"/>
            <w:noWrap/>
            <w:vAlign w:val="bottom"/>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recepcja/szatnia</w:t>
            </w:r>
          </w:p>
        </w:tc>
        <w:tc>
          <w:tcPr>
            <w:tcW w:w="1134" w:type="dxa"/>
            <w:tcBorders>
              <w:top w:val="nil"/>
              <w:left w:val="nil"/>
              <w:bottom w:val="single" w:sz="4" w:space="0" w:color="auto"/>
              <w:right w:val="single" w:sz="4" w:space="0" w:color="auto"/>
            </w:tcBorders>
            <w:shd w:val="clear" w:color="auto" w:fill="auto"/>
            <w:noWrap/>
            <w:vAlign w:val="bottom"/>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10,94</w:t>
            </w:r>
          </w:p>
        </w:tc>
      </w:tr>
      <w:tr w:rsidR="00017826" w:rsidRPr="00822FA3"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0.051</w:t>
            </w:r>
          </w:p>
        </w:tc>
        <w:tc>
          <w:tcPr>
            <w:tcW w:w="2977"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proofErr w:type="spellStart"/>
            <w:r w:rsidRPr="00822FA3">
              <w:rPr>
                <w:rFonts w:ascii="Calibri" w:hAnsi="Calibri" w:cs="Calibri"/>
                <w:color w:val="000000"/>
                <w:lang w:eastAsia="pl-PL"/>
              </w:rPr>
              <w:t>salapobytu</w:t>
            </w:r>
            <w:proofErr w:type="spellEnd"/>
            <w:r w:rsidRPr="00822FA3">
              <w:rPr>
                <w:rFonts w:ascii="Calibri" w:hAnsi="Calibri" w:cs="Calibri"/>
                <w:color w:val="000000"/>
                <w:lang w:eastAsia="pl-PL"/>
              </w:rPr>
              <w:t xml:space="preserve"> dziennego</w:t>
            </w:r>
          </w:p>
        </w:tc>
        <w:tc>
          <w:tcPr>
            <w:tcW w:w="851"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24,5</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0.103</w:t>
            </w:r>
          </w:p>
        </w:tc>
        <w:tc>
          <w:tcPr>
            <w:tcW w:w="2940"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rPr>
                <w:rFonts w:ascii="Calibri" w:hAnsi="Calibri" w:cs="Calibri"/>
                <w:color w:val="000000"/>
                <w:lang w:eastAsia="pl-PL"/>
              </w:rPr>
            </w:pPr>
            <w:r w:rsidRPr="00822FA3">
              <w:rPr>
                <w:rFonts w:ascii="Calibri" w:hAnsi="Calibri" w:cs="Calibri"/>
                <w:color w:val="000000"/>
                <w:lang w:eastAsia="pl-PL"/>
              </w:rPr>
              <w:t>bufet-</w:t>
            </w:r>
            <w:proofErr w:type="spellStart"/>
            <w:r w:rsidRPr="00822FA3">
              <w:rPr>
                <w:rFonts w:ascii="Calibri" w:hAnsi="Calibri" w:cs="Calibri"/>
                <w:color w:val="000000"/>
                <w:lang w:eastAsia="pl-PL"/>
              </w:rPr>
              <w:t>wc</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822FA3" w:rsidRDefault="00017826" w:rsidP="00017826">
            <w:pPr>
              <w:jc w:val="right"/>
              <w:rPr>
                <w:rFonts w:ascii="Calibri" w:hAnsi="Calibri" w:cs="Calibri"/>
                <w:color w:val="000000"/>
                <w:lang w:eastAsia="pl-PL"/>
              </w:rPr>
            </w:pPr>
            <w:r w:rsidRPr="00822FA3">
              <w:rPr>
                <w:rFonts w:ascii="Calibri" w:hAnsi="Calibri" w:cs="Calibri"/>
                <w:color w:val="000000"/>
                <w:lang w:eastAsia="pl-PL"/>
              </w:rPr>
              <w:t>1,69</w:t>
            </w:r>
          </w:p>
        </w:tc>
      </w:tr>
    </w:tbl>
    <w:p w:rsidR="00017826" w:rsidRPr="00017826" w:rsidRDefault="00017826" w:rsidP="00017826">
      <w:pPr>
        <w:pStyle w:val="Akapitzlist"/>
        <w:tabs>
          <w:tab w:val="left" w:pos="1985"/>
        </w:tabs>
        <w:spacing w:after="120" w:line="360" w:lineRule="auto"/>
        <w:ind w:left="-284"/>
        <w:jc w:val="both"/>
        <w:rPr>
          <w:rFonts w:ascii="Times New Roman" w:hAnsi="Times New Roman"/>
          <w:sz w:val="24"/>
          <w:szCs w:val="24"/>
          <w:lang w:eastAsia="pl-PL"/>
        </w:rPr>
      </w:pPr>
    </w:p>
    <w:p w:rsidR="00017826" w:rsidRPr="00017826" w:rsidRDefault="00017826" w:rsidP="00017826">
      <w:pPr>
        <w:pStyle w:val="Akapitzlist"/>
        <w:numPr>
          <w:ilvl w:val="0"/>
          <w:numId w:val="29"/>
        </w:numPr>
        <w:tabs>
          <w:tab w:val="left" w:pos="1985"/>
        </w:tabs>
        <w:spacing w:after="120" w:line="360" w:lineRule="auto"/>
        <w:jc w:val="both"/>
        <w:rPr>
          <w:rFonts w:ascii="Times New Roman" w:hAnsi="Times New Roman"/>
          <w:vanish/>
          <w:sz w:val="24"/>
          <w:szCs w:val="24"/>
        </w:rPr>
      </w:pPr>
    </w:p>
    <w:p w:rsidR="00017826" w:rsidRPr="00017826" w:rsidRDefault="00017826" w:rsidP="00017826">
      <w:pPr>
        <w:pStyle w:val="Akapitzlist"/>
        <w:numPr>
          <w:ilvl w:val="1"/>
          <w:numId w:val="29"/>
        </w:numPr>
        <w:tabs>
          <w:tab w:val="left" w:pos="1985"/>
        </w:tabs>
        <w:spacing w:after="120" w:line="360" w:lineRule="auto"/>
        <w:jc w:val="both"/>
        <w:rPr>
          <w:rFonts w:ascii="Times New Roman" w:hAnsi="Times New Roman"/>
          <w:vanish/>
          <w:sz w:val="24"/>
          <w:szCs w:val="24"/>
        </w:rPr>
      </w:pPr>
    </w:p>
    <w:p w:rsidR="00017826" w:rsidRPr="00017826" w:rsidRDefault="00017826" w:rsidP="00017826">
      <w:pPr>
        <w:pStyle w:val="Akapitzlist"/>
        <w:numPr>
          <w:ilvl w:val="1"/>
          <w:numId w:val="29"/>
        </w:numPr>
        <w:tabs>
          <w:tab w:val="left" w:pos="1985"/>
        </w:tabs>
        <w:spacing w:after="120" w:line="360" w:lineRule="auto"/>
        <w:jc w:val="both"/>
        <w:rPr>
          <w:rFonts w:ascii="Times New Roman" w:hAnsi="Times New Roman"/>
          <w:vanish/>
          <w:sz w:val="24"/>
          <w:szCs w:val="24"/>
        </w:rPr>
      </w:pPr>
    </w:p>
    <w:p w:rsidR="00017826" w:rsidRPr="00017826" w:rsidRDefault="00017826" w:rsidP="00017826">
      <w:pPr>
        <w:pStyle w:val="Akapitzlist"/>
        <w:numPr>
          <w:ilvl w:val="1"/>
          <w:numId w:val="29"/>
        </w:numPr>
        <w:tabs>
          <w:tab w:val="left" w:pos="1985"/>
        </w:tabs>
        <w:spacing w:after="120" w:line="360" w:lineRule="auto"/>
        <w:jc w:val="both"/>
        <w:rPr>
          <w:rFonts w:ascii="Times New Roman" w:hAnsi="Times New Roman"/>
          <w:vanish/>
          <w:sz w:val="24"/>
          <w:szCs w:val="24"/>
        </w:rPr>
      </w:pPr>
    </w:p>
    <w:p w:rsidR="00017826" w:rsidRPr="00017826" w:rsidRDefault="00017826" w:rsidP="00017826">
      <w:pPr>
        <w:pStyle w:val="Akapitzlist"/>
        <w:numPr>
          <w:ilvl w:val="2"/>
          <w:numId w:val="29"/>
        </w:numPr>
        <w:tabs>
          <w:tab w:val="left" w:pos="1985"/>
        </w:tabs>
        <w:spacing w:after="120" w:line="360" w:lineRule="auto"/>
        <w:jc w:val="both"/>
        <w:rPr>
          <w:rFonts w:ascii="Times New Roman" w:hAnsi="Times New Roman"/>
          <w:vanish/>
          <w:sz w:val="24"/>
          <w:szCs w:val="24"/>
        </w:rPr>
      </w:pPr>
    </w:p>
    <w:p w:rsidR="00017826" w:rsidRDefault="00017826" w:rsidP="00017826">
      <w:pPr>
        <w:pStyle w:val="Akapitzlist"/>
        <w:numPr>
          <w:ilvl w:val="2"/>
          <w:numId w:val="29"/>
        </w:numPr>
        <w:tabs>
          <w:tab w:val="left" w:pos="1985"/>
        </w:tabs>
        <w:spacing w:after="120" w:line="360" w:lineRule="auto"/>
        <w:ind w:left="1134" w:hanging="698"/>
        <w:jc w:val="both"/>
        <w:rPr>
          <w:rFonts w:ascii="Times New Roman" w:hAnsi="Times New Roman"/>
          <w:sz w:val="24"/>
          <w:szCs w:val="24"/>
          <w:lang w:eastAsia="pl-PL"/>
        </w:rPr>
      </w:pPr>
      <w:r w:rsidRPr="00017826">
        <w:rPr>
          <w:rFonts w:ascii="Times New Roman" w:hAnsi="Times New Roman"/>
          <w:sz w:val="24"/>
          <w:szCs w:val="24"/>
        </w:rPr>
        <w:t>Spis pomieszczeń</w:t>
      </w:r>
      <w:r>
        <w:rPr>
          <w:rFonts w:ascii="Times New Roman" w:hAnsi="Times New Roman"/>
          <w:sz w:val="24"/>
          <w:szCs w:val="24"/>
        </w:rPr>
        <w:t xml:space="preserve"> </w:t>
      </w:r>
      <w:r w:rsidR="00FC4156">
        <w:rPr>
          <w:rFonts w:ascii="Times New Roman" w:hAnsi="Times New Roman"/>
          <w:sz w:val="24"/>
          <w:szCs w:val="24"/>
        </w:rPr>
        <w:t>kondygnacji II (I-go piętra)</w:t>
      </w:r>
      <w:r w:rsidRPr="00017826">
        <w:rPr>
          <w:rFonts w:ascii="Times New Roman" w:hAnsi="Times New Roman"/>
          <w:sz w:val="24"/>
          <w:szCs w:val="24"/>
        </w:rPr>
        <w:t>;</w:t>
      </w:r>
    </w:p>
    <w:tbl>
      <w:tblPr>
        <w:tblW w:w="9782" w:type="dxa"/>
        <w:tblInd w:w="-147" w:type="dxa"/>
        <w:tblCellMar>
          <w:left w:w="70" w:type="dxa"/>
          <w:right w:w="70" w:type="dxa"/>
        </w:tblCellMar>
        <w:tblLook w:val="04A0" w:firstRow="1" w:lastRow="0" w:firstColumn="1" w:lastColumn="0" w:noHBand="0" w:noVBand="1"/>
      </w:tblPr>
      <w:tblGrid>
        <w:gridCol w:w="993"/>
        <w:gridCol w:w="2991"/>
        <w:gridCol w:w="837"/>
        <w:gridCol w:w="931"/>
        <w:gridCol w:w="2896"/>
        <w:gridCol w:w="1134"/>
      </w:tblGrid>
      <w:tr w:rsidR="00017826" w:rsidRPr="00081EFB" w:rsidTr="00017826">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lang w:eastAsia="pl-PL"/>
              </w:rPr>
            </w:pPr>
            <w:r w:rsidRPr="00822FA3">
              <w:rPr>
                <w:rFonts w:ascii="Calibri" w:hAnsi="Calibri" w:cs="Calibri"/>
                <w:b/>
                <w:bCs/>
                <w:color w:val="000000"/>
                <w:lang w:eastAsia="pl-PL"/>
              </w:rPr>
              <w:t>numer</w:t>
            </w:r>
          </w:p>
        </w:tc>
        <w:tc>
          <w:tcPr>
            <w:tcW w:w="2991" w:type="dxa"/>
            <w:tcBorders>
              <w:top w:val="single" w:sz="4" w:space="0" w:color="auto"/>
              <w:left w:val="nil"/>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lang w:eastAsia="pl-PL"/>
              </w:rPr>
            </w:pPr>
            <w:r w:rsidRPr="00822FA3">
              <w:rPr>
                <w:rFonts w:ascii="Calibri" w:hAnsi="Calibri" w:cs="Calibri"/>
                <w:b/>
                <w:bCs/>
                <w:color w:val="000000"/>
                <w:lang w:eastAsia="pl-PL"/>
              </w:rPr>
              <w:t>nazwa</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vertAlign w:val="superscript"/>
                <w:lang w:eastAsia="pl-PL"/>
              </w:rPr>
            </w:pPr>
            <w:r>
              <w:rPr>
                <w:rFonts w:ascii="Calibri" w:hAnsi="Calibri" w:cs="Calibri"/>
                <w:b/>
                <w:bCs/>
                <w:color w:val="000000"/>
                <w:lang w:eastAsia="pl-PL"/>
              </w:rPr>
              <w:t>m</w:t>
            </w:r>
            <w:r>
              <w:rPr>
                <w:rFonts w:ascii="Calibri" w:hAnsi="Calibri" w:cs="Calibri"/>
                <w:b/>
                <w:bCs/>
                <w:color w:val="000000"/>
                <w:vertAlign w:val="superscript"/>
                <w:lang w:eastAsia="pl-PL"/>
              </w:rPr>
              <w:t>2</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lang w:eastAsia="pl-PL"/>
              </w:rPr>
            </w:pPr>
            <w:r w:rsidRPr="00822FA3">
              <w:rPr>
                <w:rFonts w:ascii="Calibri" w:hAnsi="Calibri" w:cs="Calibri"/>
                <w:b/>
                <w:bCs/>
                <w:color w:val="000000"/>
                <w:lang w:eastAsia="pl-PL"/>
              </w:rPr>
              <w:t>numer</w:t>
            </w:r>
          </w:p>
        </w:tc>
        <w:tc>
          <w:tcPr>
            <w:tcW w:w="2896" w:type="dxa"/>
            <w:tcBorders>
              <w:top w:val="single" w:sz="4" w:space="0" w:color="auto"/>
              <w:left w:val="nil"/>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lang w:eastAsia="pl-PL"/>
              </w:rPr>
            </w:pPr>
            <w:r w:rsidRPr="00822FA3">
              <w:rPr>
                <w:rFonts w:ascii="Calibri" w:hAnsi="Calibri" w:cs="Calibri"/>
                <w:b/>
                <w:bCs/>
                <w:color w:val="000000"/>
                <w:lang w:eastAsia="pl-PL"/>
              </w:rPr>
              <w:t>nazwa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7826" w:rsidRPr="00822FA3" w:rsidRDefault="00017826" w:rsidP="00017826">
            <w:pPr>
              <w:jc w:val="center"/>
              <w:rPr>
                <w:rFonts w:ascii="Calibri" w:hAnsi="Calibri" w:cs="Calibri"/>
                <w:b/>
                <w:bCs/>
                <w:color w:val="000000"/>
                <w:lang w:eastAsia="pl-PL"/>
              </w:rPr>
            </w:pPr>
            <w:r>
              <w:rPr>
                <w:rFonts w:ascii="Calibri" w:hAnsi="Calibri" w:cs="Calibri"/>
                <w:b/>
                <w:bCs/>
                <w:color w:val="000000"/>
                <w:lang w:eastAsia="pl-PL"/>
              </w:rPr>
              <w:t>m</w:t>
            </w:r>
            <w:r>
              <w:rPr>
                <w:rFonts w:ascii="Calibri" w:hAnsi="Calibri" w:cs="Calibri"/>
                <w:b/>
                <w:bCs/>
                <w:color w:val="000000"/>
                <w:vertAlign w:val="superscript"/>
                <w:lang w:eastAsia="pl-PL"/>
              </w:rPr>
              <w:t>2</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1.001</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korytarz</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96,63</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1.060</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skł.pomocniczy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4,00</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1.002</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śluza separatki </w:t>
            </w:r>
            <w:proofErr w:type="spellStart"/>
            <w:r w:rsidRPr="00081EFB">
              <w:rPr>
                <w:rFonts w:ascii="Calibri" w:hAnsi="Calibri" w:cs="Calibri"/>
                <w:color w:val="000000"/>
                <w:lang w:eastAsia="pl-PL"/>
              </w:rPr>
              <w:t>Oiom</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5,40</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1.061</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szatania</w:t>
            </w:r>
            <w:proofErr w:type="spellEnd"/>
            <w:r w:rsidRPr="00081EFB">
              <w:rPr>
                <w:rFonts w:ascii="Calibri" w:hAnsi="Calibri" w:cs="Calibri"/>
                <w:color w:val="000000"/>
                <w:lang w:eastAsia="pl-PL"/>
              </w:rPr>
              <w:t xml:space="preserve"> męska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6,50</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1.003</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łazienka </w:t>
            </w:r>
            <w:proofErr w:type="spellStart"/>
            <w:r w:rsidRPr="00081EFB">
              <w:rPr>
                <w:rFonts w:ascii="Calibri" w:hAnsi="Calibri" w:cs="Calibri"/>
                <w:color w:val="000000"/>
                <w:lang w:eastAsia="pl-PL"/>
              </w:rPr>
              <w:t>oiom</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4,65</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1.062</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szatnia damska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6,52</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1.004</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separatka </w:t>
            </w:r>
            <w:proofErr w:type="spellStart"/>
            <w:r w:rsidRPr="00081EFB">
              <w:rPr>
                <w:rFonts w:ascii="Calibri" w:hAnsi="Calibri" w:cs="Calibri"/>
                <w:color w:val="000000"/>
                <w:lang w:eastAsia="pl-PL"/>
              </w:rPr>
              <w:t>oiom</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21,22</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1.063</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toaleta męska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4,96</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1.005</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śluza separatki </w:t>
            </w:r>
            <w:proofErr w:type="spellStart"/>
            <w:r w:rsidRPr="00081EFB">
              <w:rPr>
                <w:rFonts w:ascii="Calibri" w:hAnsi="Calibri" w:cs="Calibri"/>
                <w:color w:val="000000"/>
                <w:lang w:eastAsia="pl-PL"/>
              </w:rPr>
              <w:t>Oiom</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12,98</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1.064</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toaleta damska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5,09</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1.006</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sdyż</w:t>
            </w:r>
            <w:proofErr w:type="spellEnd"/>
            <w:r w:rsidRPr="00081EFB">
              <w:rPr>
                <w:rFonts w:ascii="Calibri" w:hAnsi="Calibri" w:cs="Calibri"/>
                <w:color w:val="000000"/>
                <w:lang w:eastAsia="pl-PL"/>
              </w:rPr>
              <w:t xml:space="preserve"> lekarza </w:t>
            </w:r>
            <w:proofErr w:type="spellStart"/>
            <w:r w:rsidRPr="00081EFB">
              <w:rPr>
                <w:rFonts w:ascii="Calibri" w:hAnsi="Calibri" w:cs="Calibri"/>
                <w:color w:val="000000"/>
                <w:lang w:eastAsia="pl-PL"/>
              </w:rPr>
              <w:t>oiom</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11,86</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1.065</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szatnia męska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5,43</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1.007</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sala </w:t>
            </w:r>
            <w:proofErr w:type="spellStart"/>
            <w:r w:rsidRPr="00081EFB">
              <w:rPr>
                <w:rFonts w:ascii="Calibri" w:hAnsi="Calibri" w:cs="Calibri"/>
                <w:color w:val="000000"/>
                <w:lang w:eastAsia="pl-PL"/>
              </w:rPr>
              <w:t>oiom</w:t>
            </w:r>
            <w:proofErr w:type="spellEnd"/>
            <w:r w:rsidRPr="00081EFB">
              <w:rPr>
                <w:rFonts w:ascii="Calibri" w:hAnsi="Calibri" w:cs="Calibri"/>
                <w:color w:val="000000"/>
                <w:lang w:eastAsia="pl-PL"/>
              </w:rPr>
              <w:t xml:space="preserve"> 3os.</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48,59</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1.066</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szatnia damska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6,10</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1.008</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łazienka </w:t>
            </w:r>
            <w:proofErr w:type="spellStart"/>
            <w:r w:rsidRPr="00081EFB">
              <w:rPr>
                <w:rFonts w:ascii="Calibri" w:hAnsi="Calibri" w:cs="Calibri"/>
                <w:color w:val="000000"/>
                <w:lang w:eastAsia="pl-PL"/>
              </w:rPr>
              <w:t>oiom</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3,29</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1.067</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korytarz</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6,81</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1.009</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mag.podręczny</w:t>
            </w:r>
            <w:proofErr w:type="spellEnd"/>
            <w:r w:rsidRPr="00081EFB">
              <w:rPr>
                <w:rFonts w:ascii="Calibri" w:hAnsi="Calibri" w:cs="Calibri"/>
                <w:color w:val="000000"/>
                <w:lang w:eastAsia="pl-PL"/>
              </w:rPr>
              <w:t xml:space="preserve"> </w:t>
            </w:r>
            <w:proofErr w:type="spellStart"/>
            <w:r w:rsidRPr="00081EFB">
              <w:rPr>
                <w:rFonts w:ascii="Calibri" w:hAnsi="Calibri" w:cs="Calibri"/>
                <w:color w:val="000000"/>
                <w:lang w:eastAsia="pl-PL"/>
              </w:rPr>
              <w:t>oiom</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5,06</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1.068</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wc</w:t>
            </w:r>
            <w:proofErr w:type="spellEnd"/>
            <w:r w:rsidRPr="00081EFB">
              <w:rPr>
                <w:rFonts w:ascii="Calibri" w:hAnsi="Calibri" w:cs="Calibri"/>
                <w:color w:val="000000"/>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2,01</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1.010</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korytarz</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39,42</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1.069</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wypoczywalnia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9,77</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1.011</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gabinet</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17,90</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1.070</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5,45</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1.012</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gabinet</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11,65</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1.071</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endoskopia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13,39</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lastRenderedPageBreak/>
              <w:t>1.013</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lekarz </w:t>
            </w:r>
            <w:proofErr w:type="spellStart"/>
            <w:r w:rsidRPr="00081EFB">
              <w:rPr>
                <w:rFonts w:ascii="Calibri" w:hAnsi="Calibri" w:cs="Calibri"/>
                <w:color w:val="000000"/>
                <w:lang w:eastAsia="pl-PL"/>
              </w:rPr>
              <w:t>dyż</w:t>
            </w:r>
            <w:proofErr w:type="spellEnd"/>
            <w:r w:rsidRPr="00081EFB">
              <w:rPr>
                <w:rFonts w:ascii="Calibri" w:hAnsi="Calibri" w:cs="Calibri"/>
                <w:color w:val="000000"/>
                <w:lang w:eastAsia="pl-PL"/>
              </w:rPr>
              <w:t xml:space="preserve"> chirurg</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18,35</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1.072</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gasto</w:t>
            </w:r>
            <w:proofErr w:type="spellEnd"/>
            <w:r w:rsidRPr="00081EFB">
              <w:rPr>
                <w:rFonts w:ascii="Calibri" w:hAnsi="Calibri" w:cs="Calibri"/>
                <w:color w:val="000000"/>
                <w:lang w:eastAsia="pl-PL"/>
              </w:rPr>
              <w:t>-mycie</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6,97</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1.014</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 personelu</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5,87</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1.073</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endoskopia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13,39</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1.015</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 personelu</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3,52</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1.074</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5,45</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1.016</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szatnia personelu</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22,67</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1.075</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wypoczywalnia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9,77</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1.017</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 śniadań</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15,97</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1.076</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wc</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1,97</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1.018</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szatnia personelu</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5,96</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1.077</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wc</w:t>
            </w:r>
            <w:proofErr w:type="spellEnd"/>
            <w:r w:rsidRPr="00081EFB">
              <w:rPr>
                <w:rFonts w:ascii="Calibri" w:hAnsi="Calibri" w:cs="Calibri"/>
                <w:color w:val="000000"/>
                <w:lang w:eastAsia="pl-PL"/>
              </w:rPr>
              <w:t xml:space="preserve"> męskie</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4,75</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1.019</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 personelu</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4,36</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1.078</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wc</w:t>
            </w:r>
            <w:proofErr w:type="spellEnd"/>
            <w:r w:rsidRPr="00081EFB">
              <w:rPr>
                <w:rFonts w:ascii="Calibri" w:hAnsi="Calibri" w:cs="Calibri"/>
                <w:color w:val="000000"/>
                <w:lang w:eastAsia="pl-PL"/>
              </w:rPr>
              <w:t xml:space="preserve"> damskie</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2,95</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1.020</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szatnia personelu</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13,78</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1.079</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wc</w:t>
            </w:r>
            <w:proofErr w:type="spellEnd"/>
            <w:r w:rsidRPr="00081EFB">
              <w:rPr>
                <w:rFonts w:ascii="Calibri" w:hAnsi="Calibri" w:cs="Calibri"/>
                <w:color w:val="000000"/>
                <w:lang w:eastAsia="pl-PL"/>
              </w:rPr>
              <w:t xml:space="preserve"> </w:t>
            </w:r>
            <w:proofErr w:type="spellStart"/>
            <w:r w:rsidRPr="00081EFB">
              <w:rPr>
                <w:rFonts w:ascii="Calibri" w:hAnsi="Calibri" w:cs="Calibri"/>
                <w:color w:val="000000"/>
                <w:lang w:eastAsia="pl-PL"/>
              </w:rPr>
              <w:t>nps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4,28</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1.021</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 personelu</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4,28</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1.080</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składzik gospodarczy</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1,58</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1.022</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mag. </w:t>
            </w:r>
            <w:proofErr w:type="spellStart"/>
            <w:r w:rsidRPr="00081EFB">
              <w:rPr>
                <w:rFonts w:ascii="Calibri" w:hAnsi="Calibri" w:cs="Calibri"/>
                <w:color w:val="000000"/>
                <w:lang w:eastAsia="pl-PL"/>
              </w:rPr>
              <w:t>oiom</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11,22</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1.081</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korytarz</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99,55</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1.023</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gab</w:t>
            </w:r>
            <w:proofErr w:type="spellEnd"/>
            <w:r w:rsidRPr="00081EFB">
              <w:rPr>
                <w:rFonts w:ascii="Calibri" w:hAnsi="Calibri" w:cs="Calibri"/>
                <w:color w:val="000000"/>
                <w:lang w:eastAsia="pl-PL"/>
              </w:rPr>
              <w:t>. oddziałowej BO</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12,94</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1.082</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gab.zabiegowy</w:t>
            </w:r>
            <w:proofErr w:type="spellEnd"/>
            <w:r w:rsidRPr="00081EFB">
              <w:rPr>
                <w:rFonts w:ascii="Calibri" w:hAnsi="Calibri" w:cs="Calibri"/>
                <w:color w:val="000000"/>
                <w:lang w:eastAsia="pl-PL"/>
              </w:rPr>
              <w:t xml:space="preserve"> aseptyczny</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19,44</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1.024</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gab</w:t>
            </w:r>
            <w:proofErr w:type="spellEnd"/>
            <w:r w:rsidRPr="00081EFB">
              <w:rPr>
                <w:rFonts w:ascii="Calibri" w:hAnsi="Calibri" w:cs="Calibri"/>
                <w:color w:val="000000"/>
                <w:lang w:eastAsia="pl-PL"/>
              </w:rPr>
              <w:t xml:space="preserve">. oddziałowej </w:t>
            </w:r>
            <w:proofErr w:type="spellStart"/>
            <w:r w:rsidRPr="00081EFB">
              <w:rPr>
                <w:rFonts w:ascii="Calibri" w:hAnsi="Calibri" w:cs="Calibri"/>
                <w:color w:val="000000"/>
                <w:lang w:eastAsia="pl-PL"/>
              </w:rPr>
              <w:t>chirurgi</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13,92</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1.083</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gab.zabiegowy</w:t>
            </w:r>
            <w:proofErr w:type="spellEnd"/>
            <w:r w:rsidRPr="00081EFB">
              <w:rPr>
                <w:rFonts w:ascii="Calibri" w:hAnsi="Calibri" w:cs="Calibri"/>
                <w:color w:val="000000"/>
                <w:lang w:eastAsia="pl-PL"/>
              </w:rPr>
              <w:t xml:space="preserve"> septyczny</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18,94</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1.025</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klatka schodowa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15,64</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1.084</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5,64</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1.026</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lekarz </w:t>
            </w:r>
            <w:proofErr w:type="spellStart"/>
            <w:r w:rsidRPr="00081EFB">
              <w:rPr>
                <w:rFonts w:ascii="Calibri" w:hAnsi="Calibri" w:cs="Calibri"/>
                <w:color w:val="000000"/>
                <w:lang w:eastAsia="pl-PL"/>
              </w:rPr>
              <w:t>dyż</w:t>
            </w:r>
            <w:proofErr w:type="spellEnd"/>
            <w:r w:rsidRPr="00081EFB">
              <w:rPr>
                <w:rFonts w:ascii="Calibri" w:hAnsi="Calibri" w:cs="Calibri"/>
                <w:color w:val="000000"/>
                <w:lang w:eastAsia="pl-PL"/>
              </w:rPr>
              <w:t xml:space="preserve"> anestezjolog +sanitariat</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10,73</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1.085</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2,97</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1.027</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stacja uzdatniania wody</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5,70</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1.086</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p.łóżkowy</w:t>
            </w:r>
            <w:proofErr w:type="spellEnd"/>
            <w:r w:rsidRPr="00081EFB">
              <w:rPr>
                <w:rFonts w:ascii="Calibri" w:hAnsi="Calibri" w:cs="Calibri"/>
                <w:color w:val="000000"/>
                <w:lang w:eastAsia="pl-PL"/>
              </w:rPr>
              <w:t xml:space="preserve"> 2 os</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15,83</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1.028</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mag. </w:t>
            </w:r>
            <w:proofErr w:type="spellStart"/>
            <w:r w:rsidRPr="00081EFB">
              <w:rPr>
                <w:rFonts w:ascii="Calibri" w:hAnsi="Calibri" w:cs="Calibri"/>
                <w:color w:val="000000"/>
                <w:lang w:eastAsia="pl-PL"/>
              </w:rPr>
              <w:t>oiom</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7,90</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1.087</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p.łóżkowy</w:t>
            </w:r>
            <w:proofErr w:type="spellEnd"/>
            <w:r w:rsidRPr="00081EFB">
              <w:rPr>
                <w:rFonts w:ascii="Calibri" w:hAnsi="Calibri" w:cs="Calibri"/>
                <w:color w:val="000000"/>
                <w:lang w:eastAsia="pl-PL"/>
              </w:rPr>
              <w:t xml:space="preserve"> 2 os</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14,67</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1.029</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winda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6,22</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1.088</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składzik bielizny czystej</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3,60</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1.030</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winda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6,22</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1.089</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4,41</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1.031</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wydawanie </w:t>
            </w:r>
            <w:proofErr w:type="spellStart"/>
            <w:r w:rsidRPr="00081EFB">
              <w:rPr>
                <w:rFonts w:ascii="Calibri" w:hAnsi="Calibri" w:cs="Calibri"/>
                <w:color w:val="000000"/>
                <w:lang w:eastAsia="pl-PL"/>
              </w:rPr>
              <w:t>amteriału</w:t>
            </w:r>
            <w:proofErr w:type="spellEnd"/>
            <w:r w:rsidRPr="00081EFB">
              <w:rPr>
                <w:rFonts w:ascii="Calibri" w:hAnsi="Calibri" w:cs="Calibri"/>
                <w:color w:val="000000"/>
                <w:lang w:eastAsia="pl-PL"/>
              </w:rPr>
              <w:t xml:space="preserve"> z </w:t>
            </w:r>
            <w:proofErr w:type="spellStart"/>
            <w:r w:rsidRPr="00081EFB">
              <w:rPr>
                <w:rFonts w:ascii="Calibri" w:hAnsi="Calibri" w:cs="Calibri"/>
                <w:color w:val="000000"/>
                <w:lang w:eastAsia="pl-PL"/>
              </w:rPr>
              <w:t>c.S</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14,97</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1.090</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3,05</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1.032</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magazyn sterylny</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18,84</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1.091</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 Łóżkowy 2 os</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13,34</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1.033</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śluza  </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1,72</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1.092</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 Łóżkowy 2 os</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15,29</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1.034</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pakietowanie bielizny</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10,33</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1.093</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składzik podręczny</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3,42</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1.035</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pakietowanie </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28,61</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1.094</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klatka schodowa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28,39</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1.036</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 personelu</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5,70</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1.095</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4,61</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1.037</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szatnia </w:t>
            </w:r>
            <w:proofErr w:type="spellStart"/>
            <w:r w:rsidRPr="00081EFB">
              <w:rPr>
                <w:rFonts w:ascii="Calibri" w:hAnsi="Calibri" w:cs="Calibri"/>
                <w:color w:val="000000"/>
                <w:lang w:eastAsia="pl-PL"/>
              </w:rPr>
              <w:t>c.s</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3,23</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1.096</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3,90</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1.038</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śluza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2,92</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1.097</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 Łóżkowy 2 os</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14,50</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1.039</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skł</w:t>
            </w:r>
            <w:proofErr w:type="spellEnd"/>
            <w:r w:rsidRPr="00081EFB">
              <w:rPr>
                <w:rFonts w:ascii="Calibri" w:hAnsi="Calibri" w:cs="Calibri"/>
                <w:color w:val="000000"/>
                <w:lang w:eastAsia="pl-PL"/>
              </w:rPr>
              <w:t xml:space="preserve">. </w:t>
            </w:r>
            <w:proofErr w:type="spellStart"/>
            <w:r w:rsidRPr="00081EFB">
              <w:rPr>
                <w:rFonts w:ascii="Calibri" w:hAnsi="Calibri" w:cs="Calibri"/>
                <w:color w:val="000000"/>
                <w:lang w:eastAsia="pl-PL"/>
              </w:rPr>
              <w:t>Śr.dezynfekcyjnych</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2,02</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1.098</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 Łóżkowy 2 os</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13,43</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1.040</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wc</w:t>
            </w:r>
            <w:proofErr w:type="spellEnd"/>
            <w:r w:rsidRPr="00081EFB">
              <w:rPr>
                <w:rFonts w:ascii="Calibri" w:hAnsi="Calibri" w:cs="Calibri"/>
                <w:color w:val="000000"/>
                <w:lang w:eastAsia="pl-PL"/>
              </w:rPr>
              <w:t xml:space="preserve"> </w:t>
            </w:r>
            <w:proofErr w:type="spellStart"/>
            <w:r w:rsidRPr="00081EFB">
              <w:rPr>
                <w:rFonts w:ascii="Calibri" w:hAnsi="Calibri" w:cs="Calibri"/>
                <w:color w:val="000000"/>
                <w:lang w:eastAsia="pl-PL"/>
              </w:rPr>
              <w:t>c.s</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1,27</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1.099</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3,07</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1.041</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śluza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3,90</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1.100</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 Łóżkowy 2 os</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22,53</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1.042</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mycie/dezynfekcja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16,69</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1.101</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 Łóżkowy 2 os</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15,93</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1.043</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mycie/suszenie wózków</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4,43</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1.102</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2,70</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1.044</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śluza, mycie butów</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10,41</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1.103</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pom.pomocnicze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22,53</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1.045</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korytarz</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41,73</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1.104</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 Łóżkowy 2 os</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22,05</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1.046</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przygotowanie pacjenta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8,27</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1.105</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 Łóżkowy 2 os</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22,01</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1.047</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przygotowanie personelu</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5,11</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1.106</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 Łóżkowy 2 os</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22,03</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1.048</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sala laparoskopowa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36,16</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1.107</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6,18</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1.049</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przygotowanie pacjenta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8,27</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1.108</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4,15</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1.050</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przygotowanie personelu</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4,49</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1.109</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separatka  </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12,90</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1.051</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sala operacyjna </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36,16</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1.110</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śluza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4,89</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1.052</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przygotowanie personelu</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4,88</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1.111</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8,48</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1.053</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przygotowanie pacjenta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11,86</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1.112</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3,35</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1.054</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sala operacyjna </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36,58</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1.113</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brudownik</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9,36</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1.055</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obejściebrudne</w:t>
            </w:r>
            <w:proofErr w:type="spellEnd"/>
            <w:r w:rsidRPr="00081EFB">
              <w:rPr>
                <w:rFonts w:ascii="Calibri" w:hAnsi="Calibri" w:cs="Calibri"/>
                <w:color w:val="000000"/>
                <w:lang w:eastAsia="pl-PL"/>
              </w:rPr>
              <w:t>/segregacja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26,15</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1.114</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dyż.pielęgniarek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4,69</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1.056</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coffe</w:t>
            </w:r>
            <w:proofErr w:type="spellEnd"/>
            <w:r w:rsidRPr="00081EFB">
              <w:rPr>
                <w:rFonts w:ascii="Calibri" w:hAnsi="Calibri" w:cs="Calibri"/>
                <w:color w:val="000000"/>
                <w:lang w:eastAsia="pl-PL"/>
              </w:rPr>
              <w:t xml:space="preserve"> </w:t>
            </w:r>
            <w:proofErr w:type="spellStart"/>
            <w:r w:rsidRPr="00081EFB">
              <w:rPr>
                <w:rFonts w:ascii="Calibri" w:hAnsi="Calibri" w:cs="Calibri"/>
                <w:color w:val="000000"/>
                <w:lang w:eastAsia="pl-PL"/>
              </w:rPr>
              <w:t>room</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6,17</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1.115</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dyż.pielęgniarek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9,50</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1.057</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 xml:space="preserve">pokój </w:t>
            </w:r>
            <w:proofErr w:type="spellStart"/>
            <w:r w:rsidRPr="00081EFB">
              <w:rPr>
                <w:rFonts w:ascii="Calibri" w:hAnsi="Calibri" w:cs="Calibri"/>
                <w:color w:val="000000"/>
                <w:lang w:eastAsia="pl-PL"/>
              </w:rPr>
              <w:t>wybudzeń</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35,89</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1.116</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skłądzik</w:t>
            </w:r>
            <w:proofErr w:type="spellEnd"/>
            <w:r w:rsidRPr="00081EFB">
              <w:rPr>
                <w:rFonts w:ascii="Calibri" w:hAnsi="Calibri" w:cs="Calibri"/>
                <w:color w:val="000000"/>
                <w:lang w:eastAsia="pl-PL"/>
              </w:rPr>
              <w:t xml:space="preserve"> gospodarczy</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3,69</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1.058</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klatka schodowa</w:t>
            </w:r>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21,92</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1.117</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kucnia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10,63</w:t>
            </w:r>
          </w:p>
        </w:tc>
      </w:tr>
      <w:tr w:rsidR="00017826" w:rsidRPr="00081EFB" w:rsidTr="000178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1.059</w:t>
            </w:r>
          </w:p>
        </w:tc>
        <w:tc>
          <w:tcPr>
            <w:tcW w:w="299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proofErr w:type="spellStart"/>
            <w:r w:rsidRPr="00081EFB">
              <w:rPr>
                <w:rFonts w:ascii="Calibri" w:hAnsi="Calibri" w:cs="Calibri"/>
                <w:color w:val="000000"/>
                <w:lang w:eastAsia="pl-PL"/>
              </w:rPr>
              <w:t>skł.pomocniczy</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4,33</w:t>
            </w:r>
          </w:p>
        </w:tc>
        <w:tc>
          <w:tcPr>
            <w:tcW w:w="931"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1.118</w:t>
            </w:r>
          </w:p>
        </w:tc>
        <w:tc>
          <w:tcPr>
            <w:tcW w:w="2896"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rPr>
                <w:rFonts w:ascii="Calibri" w:hAnsi="Calibri" w:cs="Calibri"/>
                <w:color w:val="000000"/>
                <w:lang w:eastAsia="pl-PL"/>
              </w:rPr>
            </w:pPr>
            <w:r w:rsidRPr="00081EFB">
              <w:rPr>
                <w:rFonts w:ascii="Calibri" w:hAnsi="Calibri" w:cs="Calibri"/>
                <w:color w:val="000000"/>
                <w:lang w:eastAsia="pl-PL"/>
              </w:rPr>
              <w:t>śluza materiałowa</w:t>
            </w:r>
          </w:p>
        </w:tc>
        <w:tc>
          <w:tcPr>
            <w:tcW w:w="1134" w:type="dxa"/>
            <w:tcBorders>
              <w:top w:val="nil"/>
              <w:left w:val="nil"/>
              <w:bottom w:val="single" w:sz="4" w:space="0" w:color="auto"/>
              <w:right w:val="single" w:sz="4" w:space="0" w:color="auto"/>
            </w:tcBorders>
            <w:shd w:val="clear" w:color="auto" w:fill="auto"/>
            <w:noWrap/>
            <w:vAlign w:val="bottom"/>
            <w:hideMark/>
          </w:tcPr>
          <w:p w:rsidR="00017826" w:rsidRPr="00081EFB" w:rsidRDefault="00017826" w:rsidP="00017826">
            <w:pPr>
              <w:jc w:val="right"/>
              <w:rPr>
                <w:rFonts w:ascii="Calibri" w:hAnsi="Calibri" w:cs="Calibri"/>
                <w:color w:val="000000"/>
                <w:lang w:eastAsia="pl-PL"/>
              </w:rPr>
            </w:pPr>
            <w:r w:rsidRPr="00081EFB">
              <w:rPr>
                <w:rFonts w:ascii="Calibri" w:hAnsi="Calibri" w:cs="Calibri"/>
                <w:color w:val="000000"/>
                <w:lang w:eastAsia="pl-PL"/>
              </w:rPr>
              <w:t>3,02</w:t>
            </w:r>
          </w:p>
        </w:tc>
      </w:tr>
    </w:tbl>
    <w:p w:rsidR="00017826" w:rsidRDefault="00017826" w:rsidP="00017826">
      <w:pPr>
        <w:pStyle w:val="Akapitzlist"/>
        <w:tabs>
          <w:tab w:val="left" w:pos="1985"/>
        </w:tabs>
        <w:spacing w:after="120" w:line="360" w:lineRule="auto"/>
        <w:ind w:left="-142"/>
        <w:jc w:val="both"/>
        <w:rPr>
          <w:rFonts w:ascii="Times New Roman" w:hAnsi="Times New Roman"/>
          <w:sz w:val="24"/>
          <w:szCs w:val="24"/>
          <w:lang w:eastAsia="pl-PL"/>
        </w:rPr>
      </w:pPr>
    </w:p>
    <w:p w:rsidR="00FC4156" w:rsidRPr="00FC4156" w:rsidRDefault="00FC4156" w:rsidP="00FC4156">
      <w:pPr>
        <w:pStyle w:val="Akapitzlist"/>
        <w:numPr>
          <w:ilvl w:val="0"/>
          <w:numId w:val="30"/>
        </w:numPr>
        <w:tabs>
          <w:tab w:val="left" w:pos="1985"/>
        </w:tabs>
        <w:spacing w:after="120" w:line="360" w:lineRule="auto"/>
        <w:jc w:val="both"/>
        <w:rPr>
          <w:rFonts w:ascii="Times New Roman" w:hAnsi="Times New Roman"/>
          <w:vanish/>
          <w:sz w:val="24"/>
          <w:szCs w:val="24"/>
        </w:rPr>
      </w:pPr>
    </w:p>
    <w:p w:rsidR="00FC4156" w:rsidRPr="00FC4156" w:rsidRDefault="00FC4156" w:rsidP="00FC4156">
      <w:pPr>
        <w:pStyle w:val="Akapitzlist"/>
        <w:numPr>
          <w:ilvl w:val="1"/>
          <w:numId w:val="30"/>
        </w:numPr>
        <w:tabs>
          <w:tab w:val="left" w:pos="1985"/>
        </w:tabs>
        <w:spacing w:after="120" w:line="360" w:lineRule="auto"/>
        <w:jc w:val="both"/>
        <w:rPr>
          <w:rFonts w:ascii="Times New Roman" w:hAnsi="Times New Roman"/>
          <w:vanish/>
          <w:sz w:val="24"/>
          <w:szCs w:val="24"/>
        </w:rPr>
      </w:pPr>
    </w:p>
    <w:p w:rsidR="00FC4156" w:rsidRPr="00FC4156" w:rsidRDefault="00FC4156" w:rsidP="00FC4156">
      <w:pPr>
        <w:pStyle w:val="Akapitzlist"/>
        <w:numPr>
          <w:ilvl w:val="1"/>
          <w:numId w:val="30"/>
        </w:numPr>
        <w:tabs>
          <w:tab w:val="left" w:pos="1985"/>
        </w:tabs>
        <w:spacing w:after="120" w:line="360" w:lineRule="auto"/>
        <w:jc w:val="both"/>
        <w:rPr>
          <w:rFonts w:ascii="Times New Roman" w:hAnsi="Times New Roman"/>
          <w:vanish/>
          <w:sz w:val="24"/>
          <w:szCs w:val="24"/>
        </w:rPr>
      </w:pPr>
    </w:p>
    <w:p w:rsidR="00FC4156" w:rsidRPr="00FC4156" w:rsidRDefault="00FC4156" w:rsidP="00FC4156">
      <w:pPr>
        <w:pStyle w:val="Akapitzlist"/>
        <w:numPr>
          <w:ilvl w:val="1"/>
          <w:numId w:val="30"/>
        </w:numPr>
        <w:tabs>
          <w:tab w:val="left" w:pos="1985"/>
        </w:tabs>
        <w:spacing w:after="120" w:line="360" w:lineRule="auto"/>
        <w:jc w:val="both"/>
        <w:rPr>
          <w:rFonts w:ascii="Times New Roman" w:hAnsi="Times New Roman"/>
          <w:vanish/>
          <w:sz w:val="24"/>
          <w:szCs w:val="24"/>
        </w:rPr>
      </w:pPr>
    </w:p>
    <w:p w:rsidR="00FC4156" w:rsidRPr="00FC4156" w:rsidRDefault="00FC4156" w:rsidP="00FC4156">
      <w:pPr>
        <w:pStyle w:val="Akapitzlist"/>
        <w:numPr>
          <w:ilvl w:val="2"/>
          <w:numId w:val="30"/>
        </w:numPr>
        <w:tabs>
          <w:tab w:val="left" w:pos="1985"/>
        </w:tabs>
        <w:spacing w:after="120" w:line="360" w:lineRule="auto"/>
        <w:jc w:val="both"/>
        <w:rPr>
          <w:rFonts w:ascii="Times New Roman" w:hAnsi="Times New Roman"/>
          <w:vanish/>
          <w:sz w:val="24"/>
          <w:szCs w:val="24"/>
        </w:rPr>
      </w:pPr>
    </w:p>
    <w:p w:rsidR="00FC4156" w:rsidRPr="00FC4156" w:rsidRDefault="00FC4156" w:rsidP="00FC4156">
      <w:pPr>
        <w:pStyle w:val="Akapitzlist"/>
        <w:numPr>
          <w:ilvl w:val="2"/>
          <w:numId w:val="30"/>
        </w:numPr>
        <w:tabs>
          <w:tab w:val="left" w:pos="1985"/>
        </w:tabs>
        <w:spacing w:after="120" w:line="360" w:lineRule="auto"/>
        <w:jc w:val="both"/>
        <w:rPr>
          <w:rFonts w:ascii="Times New Roman" w:hAnsi="Times New Roman"/>
          <w:vanish/>
          <w:sz w:val="24"/>
          <w:szCs w:val="24"/>
        </w:rPr>
      </w:pPr>
    </w:p>
    <w:p w:rsidR="00FC4156" w:rsidRDefault="00FC4156" w:rsidP="00FC4156">
      <w:pPr>
        <w:pStyle w:val="Akapitzlist"/>
        <w:numPr>
          <w:ilvl w:val="2"/>
          <w:numId w:val="30"/>
        </w:numPr>
        <w:tabs>
          <w:tab w:val="left" w:pos="1985"/>
        </w:tabs>
        <w:spacing w:after="120" w:line="360" w:lineRule="auto"/>
        <w:ind w:left="1134" w:hanging="645"/>
        <w:jc w:val="both"/>
        <w:rPr>
          <w:rFonts w:ascii="Times New Roman" w:hAnsi="Times New Roman"/>
          <w:sz w:val="24"/>
          <w:szCs w:val="24"/>
          <w:lang w:eastAsia="pl-PL"/>
        </w:rPr>
      </w:pPr>
      <w:r w:rsidRPr="00017826">
        <w:rPr>
          <w:rFonts w:ascii="Times New Roman" w:hAnsi="Times New Roman"/>
          <w:sz w:val="24"/>
          <w:szCs w:val="24"/>
        </w:rPr>
        <w:t>Spis pomieszczeń</w:t>
      </w:r>
      <w:r>
        <w:rPr>
          <w:rFonts w:ascii="Times New Roman" w:hAnsi="Times New Roman"/>
          <w:sz w:val="24"/>
          <w:szCs w:val="24"/>
        </w:rPr>
        <w:t xml:space="preserve"> pierwszej kondygnacji III (II-go piętra)</w:t>
      </w:r>
      <w:r w:rsidRPr="00017826">
        <w:rPr>
          <w:rFonts w:ascii="Times New Roman" w:hAnsi="Times New Roman"/>
          <w:sz w:val="24"/>
          <w:szCs w:val="24"/>
        </w:rPr>
        <w:t>;</w:t>
      </w:r>
    </w:p>
    <w:tbl>
      <w:tblPr>
        <w:tblW w:w="9782" w:type="dxa"/>
        <w:tblInd w:w="-147" w:type="dxa"/>
        <w:tblCellMar>
          <w:left w:w="70" w:type="dxa"/>
          <w:right w:w="70" w:type="dxa"/>
        </w:tblCellMar>
        <w:tblLook w:val="04A0" w:firstRow="1" w:lastRow="0" w:firstColumn="1" w:lastColumn="0" w:noHBand="0" w:noVBand="1"/>
      </w:tblPr>
      <w:tblGrid>
        <w:gridCol w:w="993"/>
        <w:gridCol w:w="3119"/>
        <w:gridCol w:w="709"/>
        <w:gridCol w:w="869"/>
        <w:gridCol w:w="2958"/>
        <w:gridCol w:w="1134"/>
      </w:tblGrid>
      <w:tr w:rsidR="00FC4156" w:rsidRPr="00823462" w:rsidTr="00FC4156">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156" w:rsidRPr="00822FA3" w:rsidRDefault="00FC4156" w:rsidP="007D2DAD">
            <w:pPr>
              <w:jc w:val="center"/>
              <w:rPr>
                <w:rFonts w:ascii="Calibri" w:hAnsi="Calibri" w:cs="Calibri"/>
                <w:b/>
                <w:bCs/>
                <w:color w:val="000000"/>
                <w:lang w:eastAsia="pl-PL"/>
              </w:rPr>
            </w:pPr>
            <w:r w:rsidRPr="00822FA3">
              <w:rPr>
                <w:rFonts w:ascii="Calibri" w:hAnsi="Calibri" w:cs="Calibri"/>
                <w:b/>
                <w:bCs/>
                <w:color w:val="000000"/>
                <w:lang w:eastAsia="pl-PL"/>
              </w:rPr>
              <w:t>numer</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FC4156" w:rsidRPr="00822FA3" w:rsidRDefault="00FC4156" w:rsidP="007D2DAD">
            <w:pPr>
              <w:jc w:val="center"/>
              <w:rPr>
                <w:rFonts w:ascii="Calibri" w:hAnsi="Calibri" w:cs="Calibri"/>
                <w:b/>
                <w:bCs/>
                <w:color w:val="000000"/>
                <w:lang w:eastAsia="pl-PL"/>
              </w:rPr>
            </w:pPr>
            <w:r w:rsidRPr="00822FA3">
              <w:rPr>
                <w:rFonts w:ascii="Calibri" w:hAnsi="Calibri" w:cs="Calibri"/>
                <w:b/>
                <w:bCs/>
                <w:color w:val="000000"/>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C4156" w:rsidRPr="00822FA3" w:rsidRDefault="00FC4156" w:rsidP="007D2DAD">
            <w:pPr>
              <w:jc w:val="center"/>
              <w:rPr>
                <w:rFonts w:ascii="Calibri" w:hAnsi="Calibri" w:cs="Calibri"/>
                <w:b/>
                <w:bCs/>
                <w:color w:val="000000"/>
                <w:vertAlign w:val="superscript"/>
                <w:lang w:eastAsia="pl-PL"/>
              </w:rPr>
            </w:pPr>
            <w:r>
              <w:rPr>
                <w:rFonts w:ascii="Calibri" w:hAnsi="Calibri" w:cs="Calibri"/>
                <w:b/>
                <w:bCs/>
                <w:color w:val="000000"/>
                <w:lang w:eastAsia="pl-PL"/>
              </w:rPr>
              <w:t>m</w:t>
            </w:r>
            <w:r>
              <w:rPr>
                <w:rFonts w:ascii="Calibri" w:hAnsi="Calibri" w:cs="Calibri"/>
                <w:b/>
                <w:bCs/>
                <w:color w:val="000000"/>
                <w:vertAlign w:val="superscript"/>
                <w:lang w:eastAsia="pl-PL"/>
              </w:rPr>
              <w:t>2</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FC4156" w:rsidRPr="00822FA3" w:rsidRDefault="00FC4156" w:rsidP="007D2DAD">
            <w:pPr>
              <w:jc w:val="center"/>
              <w:rPr>
                <w:rFonts w:ascii="Calibri" w:hAnsi="Calibri" w:cs="Calibri"/>
                <w:b/>
                <w:bCs/>
                <w:color w:val="000000"/>
                <w:lang w:eastAsia="pl-PL"/>
              </w:rPr>
            </w:pPr>
            <w:r w:rsidRPr="00822FA3">
              <w:rPr>
                <w:rFonts w:ascii="Calibri" w:hAnsi="Calibri" w:cs="Calibri"/>
                <w:b/>
                <w:bCs/>
                <w:color w:val="000000"/>
                <w:lang w:eastAsia="pl-PL"/>
              </w:rPr>
              <w:t>numer</w:t>
            </w:r>
          </w:p>
        </w:tc>
        <w:tc>
          <w:tcPr>
            <w:tcW w:w="2958" w:type="dxa"/>
            <w:tcBorders>
              <w:top w:val="single" w:sz="4" w:space="0" w:color="auto"/>
              <w:left w:val="nil"/>
              <w:bottom w:val="single" w:sz="4" w:space="0" w:color="auto"/>
              <w:right w:val="single" w:sz="4" w:space="0" w:color="auto"/>
            </w:tcBorders>
            <w:shd w:val="clear" w:color="auto" w:fill="auto"/>
            <w:noWrap/>
            <w:vAlign w:val="bottom"/>
            <w:hideMark/>
          </w:tcPr>
          <w:p w:rsidR="00FC4156" w:rsidRPr="00822FA3" w:rsidRDefault="00FC4156" w:rsidP="007D2DAD">
            <w:pPr>
              <w:jc w:val="center"/>
              <w:rPr>
                <w:rFonts w:ascii="Calibri" w:hAnsi="Calibri" w:cs="Calibri"/>
                <w:b/>
                <w:bCs/>
                <w:color w:val="000000"/>
                <w:lang w:eastAsia="pl-PL"/>
              </w:rPr>
            </w:pPr>
            <w:r w:rsidRPr="00822FA3">
              <w:rPr>
                <w:rFonts w:ascii="Calibri" w:hAnsi="Calibri" w:cs="Calibri"/>
                <w:b/>
                <w:bCs/>
                <w:color w:val="000000"/>
                <w:lang w:eastAsia="pl-PL"/>
              </w:rPr>
              <w:t>nazwa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C4156" w:rsidRPr="00822FA3" w:rsidRDefault="00FC4156" w:rsidP="007D2DAD">
            <w:pPr>
              <w:jc w:val="center"/>
              <w:rPr>
                <w:rFonts w:ascii="Calibri" w:hAnsi="Calibri" w:cs="Calibri"/>
                <w:b/>
                <w:bCs/>
                <w:color w:val="000000"/>
                <w:lang w:eastAsia="pl-PL"/>
              </w:rPr>
            </w:pPr>
            <w:r>
              <w:rPr>
                <w:rFonts w:ascii="Calibri" w:hAnsi="Calibri" w:cs="Calibri"/>
                <w:b/>
                <w:bCs/>
                <w:color w:val="000000"/>
                <w:lang w:eastAsia="pl-PL"/>
              </w:rPr>
              <w:t>m</w:t>
            </w:r>
            <w:r>
              <w:rPr>
                <w:rFonts w:ascii="Calibri" w:hAnsi="Calibri" w:cs="Calibri"/>
                <w:b/>
                <w:bCs/>
                <w:color w:val="000000"/>
                <w:vertAlign w:val="superscript"/>
                <w:lang w:eastAsia="pl-PL"/>
              </w:rPr>
              <w:t>2</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2.001</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korytarz</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68,71</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2.056</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brudowni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3,09</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2.002</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badania wysiłkowe</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15,82</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2.057</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dyż</w:t>
            </w:r>
            <w:proofErr w:type="spellEnd"/>
            <w:r w:rsidRPr="00823462">
              <w:rPr>
                <w:rFonts w:ascii="Calibri" w:hAnsi="Calibri" w:cs="Calibri"/>
                <w:color w:val="000000"/>
                <w:lang w:eastAsia="pl-PL"/>
              </w:rPr>
              <w:t xml:space="preserve"> lekarzy</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18,43</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2.003</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ekg</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16,2</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2.058</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2,95</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2.004</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sala rehabilitacyjna/szkoleniowa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49,64</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2.059</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2,55</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2.005</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holter</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15,95</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2.060</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pkt.pielęgniarski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5,55</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2.006</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kaplica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16,26</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2.061</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dyż</w:t>
            </w:r>
            <w:proofErr w:type="spellEnd"/>
            <w:r w:rsidRPr="00823462">
              <w:rPr>
                <w:rFonts w:ascii="Calibri" w:hAnsi="Calibri" w:cs="Calibri"/>
                <w:color w:val="000000"/>
                <w:lang w:eastAsia="pl-PL"/>
              </w:rPr>
              <w:t>. Pielęgniarek</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11,8</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2.007</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korytarz</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40,44</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2.062</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przyg.personelu</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7,83</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2.008</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administracja/księgowość</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18,49</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2.063</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sala cięć cesarskich</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27</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2.009</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Gab</w:t>
            </w:r>
            <w:proofErr w:type="spellEnd"/>
            <w:r w:rsidRPr="00823462">
              <w:rPr>
                <w:rFonts w:ascii="Calibri" w:hAnsi="Calibri" w:cs="Calibri"/>
                <w:color w:val="000000"/>
                <w:lang w:eastAsia="pl-PL"/>
              </w:rPr>
              <w:t>. Prezes</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25,16</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2.064</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E4831" w:rsidP="007D2DAD">
            <w:pPr>
              <w:rPr>
                <w:rFonts w:ascii="Calibri" w:hAnsi="Calibri" w:cs="Calibri"/>
                <w:color w:val="FF0000"/>
                <w:lang w:eastAsia="pl-PL"/>
              </w:rPr>
            </w:pPr>
            <w:r>
              <w:rPr>
                <w:rFonts w:ascii="Calibri" w:hAnsi="Calibri" w:cs="Calibri"/>
                <w:lang w:eastAsia="pl-PL"/>
              </w:rPr>
              <w:t>s</w:t>
            </w:r>
            <w:r w:rsidRPr="00FE4831">
              <w:rPr>
                <w:rFonts w:ascii="Calibri" w:hAnsi="Calibri" w:cs="Calibri"/>
                <w:lang w:eastAsia="pl-PL"/>
              </w:rPr>
              <w:t>zatnia personelu</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8,58</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2.010</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sekretariat</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17,06</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2.065</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 xml:space="preserve">sala porodowa </w:t>
            </w:r>
            <w:proofErr w:type="spellStart"/>
            <w:r w:rsidRPr="00823462">
              <w:rPr>
                <w:rFonts w:ascii="Calibri" w:hAnsi="Calibri" w:cs="Calibri"/>
                <w:color w:val="000000"/>
                <w:lang w:eastAsia="pl-PL"/>
              </w:rPr>
              <w:t>idr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20,41</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2.011</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Lekarz Naczelny</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21,68</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2.066</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 xml:space="preserve">łazienka </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2,84</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2.012</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GŁ.Księgowa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17,61</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2.067</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2,66</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2.013</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szatnia personelu</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7,4</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2.068</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sala porodów rodzinnych</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20,69</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2.014</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 personelu</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5,56</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2.069</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śluza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4,83</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2.015</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szatnia personelu</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12,37</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2.070</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pokój przyjęć</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15,64</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2.016</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 pers.</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4,26</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2.071</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pokój/poczekalnia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9,77</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DTG</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11,8</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2.072</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wc</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3,06</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2.018</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DTG</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12,72</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2.073</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korytarz</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101,5</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2.019</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prawnicy</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14,72</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2.074</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usg</w:t>
            </w:r>
            <w:proofErr w:type="spellEnd"/>
            <w:r w:rsidRPr="00823462">
              <w:rPr>
                <w:rFonts w:ascii="Calibri" w:hAnsi="Calibri" w:cs="Calibri"/>
                <w:color w:val="000000"/>
                <w:lang w:eastAsia="pl-PL"/>
              </w:rPr>
              <w:t xml:space="preserve"> ginekologiczne</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19,51</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2.020</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klatka schodowa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15,42</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2.075</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separatka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12,25</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2.021</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 xml:space="preserve">Dyrektor ds./ </w:t>
            </w:r>
            <w:proofErr w:type="spellStart"/>
            <w:r w:rsidRPr="00823462">
              <w:rPr>
                <w:rFonts w:ascii="Calibri" w:hAnsi="Calibri" w:cs="Calibri"/>
                <w:color w:val="000000"/>
                <w:lang w:eastAsia="pl-PL"/>
              </w:rPr>
              <w:t>adm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15,24</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2.076</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śluza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3,29</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2.022</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WC damskie</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2,95</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2.077</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3,08</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2.023</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wc</w:t>
            </w:r>
            <w:proofErr w:type="spellEnd"/>
            <w:r w:rsidRPr="00823462">
              <w:rPr>
                <w:rFonts w:ascii="Calibri" w:hAnsi="Calibri" w:cs="Calibri"/>
                <w:color w:val="000000"/>
                <w:lang w:eastAsia="pl-PL"/>
              </w:rPr>
              <w:t xml:space="preserve"> męskie</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4,15</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2.078</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gab</w:t>
            </w:r>
            <w:proofErr w:type="spellEnd"/>
            <w:r w:rsidRPr="00823462">
              <w:rPr>
                <w:rFonts w:ascii="Calibri" w:hAnsi="Calibri" w:cs="Calibri"/>
                <w:color w:val="000000"/>
                <w:lang w:eastAsia="pl-PL"/>
              </w:rPr>
              <w:t xml:space="preserve">. zabiegowy </w:t>
            </w:r>
            <w:proofErr w:type="spellStart"/>
            <w:r w:rsidRPr="00823462">
              <w:rPr>
                <w:rFonts w:ascii="Calibri" w:hAnsi="Calibri" w:cs="Calibri"/>
                <w:color w:val="000000"/>
                <w:lang w:eastAsia="pl-PL"/>
              </w:rPr>
              <w:t>sept</w:t>
            </w:r>
            <w:proofErr w:type="spellEnd"/>
            <w:r w:rsidRPr="00823462">
              <w:rPr>
                <w:rFonts w:ascii="Calibri" w:hAnsi="Calibri" w:cs="Calibri"/>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22,72</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2.024</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wc</w:t>
            </w:r>
            <w:proofErr w:type="spellEnd"/>
            <w:r w:rsidRPr="00823462">
              <w:rPr>
                <w:rFonts w:ascii="Calibri" w:hAnsi="Calibri" w:cs="Calibri"/>
                <w:color w:val="000000"/>
                <w:lang w:eastAsia="pl-PL"/>
              </w:rPr>
              <w:t xml:space="preserve"> </w:t>
            </w:r>
            <w:proofErr w:type="spellStart"/>
            <w:r w:rsidRPr="00823462">
              <w:rPr>
                <w:rFonts w:ascii="Calibri" w:hAnsi="Calibri" w:cs="Calibri"/>
                <w:color w:val="000000"/>
                <w:lang w:eastAsia="pl-PL"/>
              </w:rPr>
              <w:t>nps</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4,12</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2.079</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gab</w:t>
            </w:r>
            <w:proofErr w:type="spellEnd"/>
            <w:r w:rsidRPr="00823462">
              <w:rPr>
                <w:rFonts w:ascii="Calibri" w:hAnsi="Calibri" w:cs="Calibri"/>
                <w:color w:val="000000"/>
                <w:lang w:eastAsia="pl-PL"/>
              </w:rPr>
              <w:t xml:space="preserve">. zabieg. </w:t>
            </w:r>
            <w:proofErr w:type="spellStart"/>
            <w:r w:rsidRPr="00823462">
              <w:rPr>
                <w:rFonts w:ascii="Calibri" w:hAnsi="Calibri" w:cs="Calibri"/>
                <w:color w:val="000000"/>
                <w:lang w:eastAsia="pl-PL"/>
              </w:rPr>
              <w:t>Asept</w:t>
            </w:r>
            <w:proofErr w:type="spellEnd"/>
            <w:r w:rsidRPr="00823462">
              <w:rPr>
                <w:rFonts w:ascii="Calibri" w:hAnsi="Calibri" w:cs="Calibri"/>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21,1</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2.025</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skł.porządkowy</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1,49</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2.080</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2,66</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2.026</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śluza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4,39</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2.081</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dyż</w:t>
            </w:r>
            <w:proofErr w:type="spellEnd"/>
            <w:r w:rsidRPr="00823462">
              <w:rPr>
                <w:rFonts w:ascii="Calibri" w:hAnsi="Calibri" w:cs="Calibri"/>
                <w:color w:val="000000"/>
                <w:lang w:eastAsia="pl-PL"/>
              </w:rPr>
              <w:t>. Lekarzy cz. dzienna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18,72</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2.027</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p.wypisów</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11,01</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2.082</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4,25</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2.028</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korytarz</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47,54</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2.083</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składzik pomocniczy</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3,82</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2.029</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E4831" w:rsidP="007D2DAD">
            <w:pPr>
              <w:rPr>
                <w:rFonts w:ascii="Calibri" w:hAnsi="Calibri" w:cs="Calibri"/>
                <w:b/>
                <w:bCs/>
                <w:color w:val="000000"/>
                <w:lang w:eastAsia="pl-PL"/>
              </w:rPr>
            </w:pPr>
            <w:r w:rsidRPr="00823462">
              <w:rPr>
                <w:rFonts w:ascii="Calibri" w:hAnsi="Calibri" w:cs="Calibri"/>
                <w:color w:val="000000"/>
                <w:lang w:eastAsia="pl-PL"/>
              </w:rPr>
              <w:t xml:space="preserve">p. </w:t>
            </w:r>
            <w:proofErr w:type="spellStart"/>
            <w:r w:rsidRPr="00823462">
              <w:rPr>
                <w:rFonts w:ascii="Calibri" w:hAnsi="Calibri" w:cs="Calibri"/>
                <w:color w:val="000000"/>
                <w:lang w:eastAsia="pl-PL"/>
              </w:rPr>
              <w:t>łózkowy</w:t>
            </w:r>
            <w:proofErr w:type="spellEnd"/>
            <w:r w:rsidRPr="00823462">
              <w:rPr>
                <w:rFonts w:ascii="Calibri" w:hAnsi="Calibri" w:cs="Calibri"/>
                <w:color w:val="000000"/>
                <w:lang w:eastAsia="pl-PL"/>
              </w:rPr>
              <w:t xml:space="preserve"> 2 os.</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21,64</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2.084</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dyż</w:t>
            </w:r>
            <w:proofErr w:type="spellEnd"/>
            <w:r w:rsidRPr="00823462">
              <w:rPr>
                <w:rFonts w:ascii="Calibri" w:hAnsi="Calibri" w:cs="Calibri"/>
                <w:color w:val="000000"/>
                <w:lang w:eastAsia="pl-PL"/>
              </w:rPr>
              <w:t xml:space="preserve">. </w:t>
            </w:r>
            <w:proofErr w:type="spellStart"/>
            <w:r w:rsidRPr="00823462">
              <w:rPr>
                <w:rFonts w:ascii="Calibri" w:hAnsi="Calibri" w:cs="Calibri"/>
                <w:color w:val="000000"/>
                <w:lang w:eastAsia="pl-PL"/>
              </w:rPr>
              <w:t>Cz.nocna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2.030</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2,55</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2.085</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klatka schodowa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29,88</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2.031</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2,55</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2.086</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3,1</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2.032</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E4831" w:rsidP="007D2DAD">
            <w:pPr>
              <w:rPr>
                <w:rFonts w:ascii="Calibri" w:hAnsi="Calibri" w:cs="Calibri"/>
                <w:color w:val="000000"/>
                <w:lang w:eastAsia="pl-PL"/>
              </w:rPr>
            </w:pPr>
            <w:r w:rsidRPr="00823462">
              <w:rPr>
                <w:rFonts w:ascii="Calibri" w:hAnsi="Calibri" w:cs="Calibri"/>
                <w:color w:val="000000"/>
                <w:lang w:eastAsia="pl-PL"/>
              </w:rPr>
              <w:t xml:space="preserve">p. </w:t>
            </w:r>
            <w:proofErr w:type="spellStart"/>
            <w:r w:rsidRPr="00823462">
              <w:rPr>
                <w:rFonts w:ascii="Calibri" w:hAnsi="Calibri" w:cs="Calibri"/>
                <w:color w:val="000000"/>
                <w:lang w:eastAsia="pl-PL"/>
              </w:rPr>
              <w:t>łózkowy</w:t>
            </w:r>
            <w:proofErr w:type="spellEnd"/>
            <w:r w:rsidRPr="00823462">
              <w:rPr>
                <w:rFonts w:ascii="Calibri" w:hAnsi="Calibri" w:cs="Calibri"/>
                <w:color w:val="000000"/>
                <w:lang w:eastAsia="pl-PL"/>
              </w:rPr>
              <w:t xml:space="preserve"> 2 os.</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20,11</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2.087</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4,61</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2.033</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pom. gospodarcze</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10,29</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2.088</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 xml:space="preserve">p. </w:t>
            </w:r>
            <w:proofErr w:type="spellStart"/>
            <w:r w:rsidRPr="00823462">
              <w:rPr>
                <w:rFonts w:ascii="Calibri" w:hAnsi="Calibri" w:cs="Calibri"/>
                <w:color w:val="000000"/>
                <w:lang w:eastAsia="pl-PL"/>
              </w:rPr>
              <w:t>łózkowy</w:t>
            </w:r>
            <w:proofErr w:type="spellEnd"/>
            <w:r w:rsidRPr="00823462">
              <w:rPr>
                <w:rFonts w:ascii="Calibri" w:hAnsi="Calibri" w:cs="Calibri"/>
                <w:color w:val="000000"/>
                <w:lang w:eastAsia="pl-PL"/>
              </w:rPr>
              <w:t xml:space="preserve"> 2 os.</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14,48</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2.034</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skład bielizny czystej</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8,01</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2.089</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 xml:space="preserve">p. </w:t>
            </w:r>
            <w:proofErr w:type="spellStart"/>
            <w:r w:rsidRPr="00823462">
              <w:rPr>
                <w:rFonts w:ascii="Calibri" w:hAnsi="Calibri" w:cs="Calibri"/>
                <w:color w:val="000000"/>
                <w:lang w:eastAsia="pl-PL"/>
              </w:rPr>
              <w:t>łózkowy</w:t>
            </w:r>
            <w:proofErr w:type="spellEnd"/>
            <w:r w:rsidRPr="00823462">
              <w:rPr>
                <w:rFonts w:ascii="Calibri" w:hAnsi="Calibri" w:cs="Calibri"/>
                <w:color w:val="000000"/>
                <w:lang w:eastAsia="pl-PL"/>
              </w:rPr>
              <w:t xml:space="preserve"> 2 os.</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13,43</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2.035</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kuchnia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11,74</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2.090</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2,85</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2.036</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zmywalnia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8,17</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2.091</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 xml:space="preserve">p. </w:t>
            </w:r>
            <w:proofErr w:type="spellStart"/>
            <w:r w:rsidRPr="00823462">
              <w:rPr>
                <w:rFonts w:ascii="Calibri" w:hAnsi="Calibri" w:cs="Calibri"/>
                <w:color w:val="000000"/>
                <w:lang w:eastAsia="pl-PL"/>
              </w:rPr>
              <w:t>łózkowy</w:t>
            </w:r>
            <w:proofErr w:type="spellEnd"/>
            <w:r w:rsidRPr="00823462">
              <w:rPr>
                <w:rFonts w:ascii="Calibri" w:hAnsi="Calibri" w:cs="Calibri"/>
                <w:color w:val="000000"/>
                <w:lang w:eastAsia="pl-PL"/>
              </w:rPr>
              <w:t xml:space="preserve"> 2 os.</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18,63</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2.037</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kuchnia mleczna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10,18</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2.092</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skłądzik</w:t>
            </w:r>
            <w:proofErr w:type="spellEnd"/>
            <w:r w:rsidRPr="00823462">
              <w:rPr>
                <w:rFonts w:ascii="Calibri" w:hAnsi="Calibri" w:cs="Calibri"/>
                <w:color w:val="000000"/>
                <w:lang w:eastAsia="pl-PL"/>
              </w:rPr>
              <w:t xml:space="preserve"> pomocniczy</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3,4</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2.038</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E4831" w:rsidP="007D2DAD">
            <w:pPr>
              <w:rPr>
                <w:rFonts w:ascii="Calibri" w:hAnsi="Calibri" w:cs="Calibri"/>
                <w:b/>
                <w:bCs/>
                <w:color w:val="000000"/>
                <w:lang w:eastAsia="pl-PL"/>
              </w:rPr>
            </w:pPr>
            <w:r w:rsidRPr="00823462">
              <w:rPr>
                <w:rFonts w:ascii="Calibri" w:hAnsi="Calibri" w:cs="Calibri"/>
                <w:color w:val="000000"/>
                <w:lang w:eastAsia="pl-PL"/>
              </w:rPr>
              <w:t xml:space="preserve">p. </w:t>
            </w:r>
            <w:proofErr w:type="spellStart"/>
            <w:r w:rsidRPr="00823462">
              <w:rPr>
                <w:rFonts w:ascii="Calibri" w:hAnsi="Calibri" w:cs="Calibri"/>
                <w:color w:val="000000"/>
                <w:lang w:eastAsia="pl-PL"/>
              </w:rPr>
              <w:t>łózkowy</w:t>
            </w:r>
            <w:proofErr w:type="spellEnd"/>
            <w:r w:rsidRPr="00823462">
              <w:rPr>
                <w:rFonts w:ascii="Calibri" w:hAnsi="Calibri" w:cs="Calibri"/>
                <w:color w:val="000000"/>
                <w:lang w:eastAsia="pl-PL"/>
              </w:rPr>
              <w:t xml:space="preserve"> 2 os.</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19,79</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2.093</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 xml:space="preserve">p. </w:t>
            </w:r>
            <w:proofErr w:type="spellStart"/>
            <w:r w:rsidRPr="00823462">
              <w:rPr>
                <w:rFonts w:ascii="Calibri" w:hAnsi="Calibri" w:cs="Calibri"/>
                <w:color w:val="000000"/>
                <w:lang w:eastAsia="pl-PL"/>
              </w:rPr>
              <w:t>łózkowy</w:t>
            </w:r>
            <w:proofErr w:type="spellEnd"/>
            <w:r w:rsidRPr="00823462">
              <w:rPr>
                <w:rFonts w:ascii="Calibri" w:hAnsi="Calibri" w:cs="Calibri"/>
                <w:color w:val="000000"/>
                <w:lang w:eastAsia="pl-PL"/>
              </w:rPr>
              <w:t xml:space="preserve"> 2 os.</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15,77</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2.039</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2,6</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2.094</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2,63</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2.040</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korytarz</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23,41</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2.095</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po.pomocnicze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25,01</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2.041</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śluza/pkt. Położnej</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9,97</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2.096</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p.łóżkowy</w:t>
            </w:r>
            <w:proofErr w:type="spellEnd"/>
            <w:r w:rsidRPr="00823462">
              <w:rPr>
                <w:rFonts w:ascii="Calibri" w:hAnsi="Calibri" w:cs="Calibri"/>
                <w:color w:val="000000"/>
                <w:lang w:eastAsia="pl-PL"/>
              </w:rPr>
              <w:t xml:space="preserve"> 4 os.</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25,14</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2.042</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p. noworodków obserwacyjnych</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15,57</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2.097</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 xml:space="preserve">p. </w:t>
            </w:r>
            <w:proofErr w:type="spellStart"/>
            <w:r w:rsidRPr="00823462">
              <w:rPr>
                <w:rFonts w:ascii="Calibri" w:hAnsi="Calibri" w:cs="Calibri"/>
                <w:color w:val="000000"/>
                <w:lang w:eastAsia="pl-PL"/>
              </w:rPr>
              <w:t>łózkowy</w:t>
            </w:r>
            <w:proofErr w:type="spellEnd"/>
            <w:r w:rsidRPr="00823462">
              <w:rPr>
                <w:rFonts w:ascii="Calibri" w:hAnsi="Calibri" w:cs="Calibri"/>
                <w:color w:val="000000"/>
                <w:lang w:eastAsia="pl-PL"/>
              </w:rPr>
              <w:t xml:space="preserve"> 2 os.</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22,38</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2.043</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wcześniaki</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12,39</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2.098</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 xml:space="preserve">p. </w:t>
            </w:r>
            <w:proofErr w:type="spellStart"/>
            <w:r w:rsidRPr="00823462">
              <w:rPr>
                <w:rFonts w:ascii="Calibri" w:hAnsi="Calibri" w:cs="Calibri"/>
                <w:color w:val="000000"/>
                <w:lang w:eastAsia="pl-PL"/>
              </w:rPr>
              <w:t>łózkowy</w:t>
            </w:r>
            <w:proofErr w:type="spellEnd"/>
            <w:r w:rsidRPr="00823462">
              <w:rPr>
                <w:rFonts w:ascii="Calibri" w:hAnsi="Calibri" w:cs="Calibri"/>
                <w:color w:val="000000"/>
                <w:lang w:eastAsia="pl-PL"/>
              </w:rPr>
              <w:t xml:space="preserve"> 2 os.</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22,02</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2.044</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śluza/</w:t>
            </w:r>
            <w:proofErr w:type="spellStart"/>
            <w:r w:rsidRPr="00823462">
              <w:rPr>
                <w:rFonts w:ascii="Calibri" w:hAnsi="Calibri" w:cs="Calibri"/>
                <w:color w:val="000000"/>
                <w:lang w:eastAsia="pl-PL"/>
              </w:rPr>
              <w:t>pkt.pielęgniarski</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9,22</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2.099</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6,23</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2.045</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p.noworodkowy</w:t>
            </w:r>
            <w:proofErr w:type="spellEnd"/>
            <w:r w:rsidRPr="00823462">
              <w:rPr>
                <w:rFonts w:ascii="Calibri" w:hAnsi="Calibri" w:cs="Calibri"/>
                <w:color w:val="000000"/>
                <w:lang w:eastAsia="pl-PL"/>
              </w:rPr>
              <w:t xml:space="preserve"> </w:t>
            </w:r>
            <w:proofErr w:type="spellStart"/>
            <w:r w:rsidRPr="00823462">
              <w:rPr>
                <w:rFonts w:ascii="Calibri" w:hAnsi="Calibri" w:cs="Calibri"/>
                <w:color w:val="000000"/>
                <w:lang w:eastAsia="pl-PL"/>
              </w:rPr>
              <w:t>sept</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12,42</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2.100</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kuchnia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11,89</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lastRenderedPageBreak/>
              <w:t>2.046</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p.matki</w:t>
            </w:r>
            <w:proofErr w:type="spellEnd"/>
            <w:r w:rsidRPr="00823462">
              <w:rPr>
                <w:rFonts w:ascii="Calibri" w:hAnsi="Calibri" w:cs="Calibri"/>
                <w:color w:val="000000"/>
                <w:lang w:eastAsia="pl-PL"/>
              </w:rPr>
              <w:t xml:space="preserve"> </w:t>
            </w:r>
            <w:proofErr w:type="spellStart"/>
            <w:r w:rsidRPr="00823462">
              <w:rPr>
                <w:rFonts w:ascii="Calibri" w:hAnsi="Calibri" w:cs="Calibri"/>
                <w:color w:val="000000"/>
                <w:lang w:eastAsia="pl-PL"/>
              </w:rPr>
              <w:t>sept</w:t>
            </w:r>
            <w:proofErr w:type="spellEnd"/>
            <w:r w:rsidRPr="00823462">
              <w:rPr>
                <w:rFonts w:ascii="Calibri" w:hAnsi="Calibri" w:cs="Calibri"/>
                <w:color w:val="00000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12,85</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2.101</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skł.porządkowy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4,75</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2.047</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3,34</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2.102</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4,15</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2.048</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3,34</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2.103</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brudownik</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8,44</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2.049</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śluza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7,16</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2.104</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8,48</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2.050</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s.porodowa</w:t>
            </w:r>
            <w:proofErr w:type="spellEnd"/>
            <w:r w:rsidRPr="00823462">
              <w:rPr>
                <w:rFonts w:ascii="Calibri" w:hAnsi="Calibri" w:cs="Calibri"/>
                <w:color w:val="000000"/>
                <w:lang w:eastAsia="pl-PL"/>
              </w:rPr>
              <w:t xml:space="preserve"> septyczna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23,18</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2.105</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pkt.pielęgniarski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4,69</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2.051</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klatka schodowa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21,91</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2.106</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dyż.pielęgniarska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9,5</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2.052</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korytarz</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48,85</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2.107</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skł.porządkowy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3,69</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2.054</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sala porodowa</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14,84</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2.108</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proofErr w:type="spellStart"/>
            <w:r w:rsidRPr="00823462">
              <w:rPr>
                <w:rFonts w:ascii="Calibri" w:hAnsi="Calibri" w:cs="Calibri"/>
                <w:color w:val="000000"/>
                <w:lang w:eastAsia="pl-PL"/>
              </w:rPr>
              <w:t>gab</w:t>
            </w:r>
            <w:proofErr w:type="spellEnd"/>
            <w:r w:rsidRPr="00823462">
              <w:rPr>
                <w:rFonts w:ascii="Calibri" w:hAnsi="Calibri" w:cs="Calibri"/>
                <w:color w:val="000000"/>
                <w:lang w:eastAsia="pl-PL"/>
              </w:rPr>
              <w:t>. oddziałowej</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10,63</w:t>
            </w:r>
          </w:p>
        </w:tc>
      </w:tr>
      <w:tr w:rsidR="00FC4156" w:rsidRPr="00823462" w:rsidTr="00FC41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2.055</w:t>
            </w:r>
          </w:p>
        </w:tc>
        <w:tc>
          <w:tcPr>
            <w:tcW w:w="311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przedsionek</w:t>
            </w:r>
          </w:p>
        </w:tc>
        <w:tc>
          <w:tcPr>
            <w:tcW w:w="70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3,11</w:t>
            </w:r>
          </w:p>
        </w:tc>
        <w:tc>
          <w:tcPr>
            <w:tcW w:w="869"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2.109</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winda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6,23</w:t>
            </w:r>
          </w:p>
        </w:tc>
      </w:tr>
      <w:tr w:rsidR="00FC4156" w:rsidRPr="00823462" w:rsidTr="00FC4156">
        <w:trPr>
          <w:trHeight w:val="300"/>
        </w:trPr>
        <w:tc>
          <w:tcPr>
            <w:tcW w:w="993" w:type="dxa"/>
            <w:tcBorders>
              <w:top w:val="nil"/>
              <w:left w:val="nil"/>
              <w:bottom w:val="nil"/>
              <w:right w:val="nil"/>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p>
        </w:tc>
        <w:tc>
          <w:tcPr>
            <w:tcW w:w="3119" w:type="dxa"/>
            <w:tcBorders>
              <w:top w:val="nil"/>
              <w:left w:val="nil"/>
              <w:bottom w:val="nil"/>
              <w:right w:val="nil"/>
            </w:tcBorders>
            <w:shd w:val="clear" w:color="auto" w:fill="auto"/>
            <w:noWrap/>
            <w:vAlign w:val="bottom"/>
            <w:hideMark/>
          </w:tcPr>
          <w:p w:rsidR="00FC4156" w:rsidRPr="00823462" w:rsidRDefault="00FC4156" w:rsidP="007D2DAD">
            <w:pPr>
              <w:rPr>
                <w:lang w:eastAsia="pl-PL"/>
              </w:rPr>
            </w:pPr>
          </w:p>
        </w:tc>
        <w:tc>
          <w:tcPr>
            <w:tcW w:w="709" w:type="dxa"/>
            <w:tcBorders>
              <w:top w:val="nil"/>
              <w:left w:val="nil"/>
              <w:bottom w:val="nil"/>
              <w:right w:val="nil"/>
            </w:tcBorders>
            <w:shd w:val="clear" w:color="auto" w:fill="auto"/>
            <w:noWrap/>
            <w:vAlign w:val="bottom"/>
            <w:hideMark/>
          </w:tcPr>
          <w:p w:rsidR="00FC4156" w:rsidRPr="00823462" w:rsidRDefault="00FC4156" w:rsidP="007D2DAD">
            <w:pPr>
              <w:rPr>
                <w:lang w:eastAsia="pl-PL"/>
              </w:rPr>
            </w:pP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2.110</w:t>
            </w:r>
          </w:p>
        </w:tc>
        <w:tc>
          <w:tcPr>
            <w:tcW w:w="2958"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rPr>
                <w:rFonts w:ascii="Calibri" w:hAnsi="Calibri" w:cs="Calibri"/>
                <w:color w:val="000000"/>
                <w:lang w:eastAsia="pl-PL"/>
              </w:rPr>
            </w:pPr>
            <w:r w:rsidRPr="00823462">
              <w:rPr>
                <w:rFonts w:ascii="Calibri" w:hAnsi="Calibri" w:cs="Calibri"/>
                <w:color w:val="000000"/>
                <w:lang w:eastAsia="pl-PL"/>
              </w:rPr>
              <w:t>winda</w:t>
            </w:r>
          </w:p>
        </w:tc>
        <w:tc>
          <w:tcPr>
            <w:tcW w:w="1134" w:type="dxa"/>
            <w:tcBorders>
              <w:top w:val="nil"/>
              <w:left w:val="nil"/>
              <w:bottom w:val="single" w:sz="4" w:space="0" w:color="auto"/>
              <w:right w:val="single" w:sz="4" w:space="0" w:color="auto"/>
            </w:tcBorders>
            <w:shd w:val="clear" w:color="auto" w:fill="auto"/>
            <w:noWrap/>
            <w:vAlign w:val="bottom"/>
            <w:hideMark/>
          </w:tcPr>
          <w:p w:rsidR="00FC4156" w:rsidRPr="00823462" w:rsidRDefault="00FC4156" w:rsidP="007D2DAD">
            <w:pPr>
              <w:jc w:val="right"/>
              <w:rPr>
                <w:rFonts w:ascii="Calibri" w:hAnsi="Calibri" w:cs="Calibri"/>
                <w:color w:val="000000"/>
                <w:lang w:eastAsia="pl-PL"/>
              </w:rPr>
            </w:pPr>
            <w:r w:rsidRPr="00823462">
              <w:rPr>
                <w:rFonts w:ascii="Calibri" w:hAnsi="Calibri" w:cs="Calibri"/>
                <w:color w:val="000000"/>
                <w:lang w:eastAsia="pl-PL"/>
              </w:rPr>
              <w:t>6,23</w:t>
            </w:r>
          </w:p>
        </w:tc>
      </w:tr>
    </w:tbl>
    <w:p w:rsidR="00E42369" w:rsidRDefault="00E42369" w:rsidP="00E42369">
      <w:pPr>
        <w:pStyle w:val="Akapitzlist"/>
        <w:tabs>
          <w:tab w:val="left" w:pos="1985"/>
        </w:tabs>
        <w:spacing w:after="120" w:line="360" w:lineRule="auto"/>
        <w:ind w:left="1134"/>
        <w:jc w:val="both"/>
        <w:rPr>
          <w:rFonts w:ascii="Times New Roman" w:hAnsi="Times New Roman"/>
          <w:sz w:val="24"/>
          <w:szCs w:val="24"/>
          <w:lang w:eastAsia="pl-PL"/>
        </w:rPr>
      </w:pPr>
    </w:p>
    <w:p w:rsidR="00FC4156" w:rsidRDefault="00FC4156" w:rsidP="00FC4156">
      <w:pPr>
        <w:pStyle w:val="Akapitzlist"/>
        <w:numPr>
          <w:ilvl w:val="2"/>
          <w:numId w:val="30"/>
        </w:numPr>
        <w:tabs>
          <w:tab w:val="left" w:pos="1985"/>
        </w:tabs>
        <w:spacing w:after="120" w:line="360" w:lineRule="auto"/>
        <w:ind w:left="1134" w:hanging="645"/>
        <w:jc w:val="both"/>
        <w:rPr>
          <w:rFonts w:ascii="Times New Roman" w:hAnsi="Times New Roman"/>
          <w:sz w:val="24"/>
          <w:szCs w:val="24"/>
          <w:lang w:eastAsia="pl-PL"/>
        </w:rPr>
      </w:pPr>
      <w:r w:rsidRPr="00017826">
        <w:rPr>
          <w:rFonts w:ascii="Times New Roman" w:hAnsi="Times New Roman"/>
          <w:sz w:val="24"/>
          <w:szCs w:val="24"/>
        </w:rPr>
        <w:t>Spis pomieszczeń</w:t>
      </w:r>
      <w:r>
        <w:rPr>
          <w:rFonts w:ascii="Times New Roman" w:hAnsi="Times New Roman"/>
          <w:sz w:val="24"/>
          <w:szCs w:val="24"/>
        </w:rPr>
        <w:t xml:space="preserve"> pierwszej kondygnacji IV (III-go piętra)</w:t>
      </w:r>
      <w:r w:rsidRPr="00017826">
        <w:rPr>
          <w:rFonts w:ascii="Times New Roman" w:hAnsi="Times New Roman"/>
          <w:sz w:val="24"/>
          <w:szCs w:val="24"/>
        </w:rPr>
        <w:t>;</w:t>
      </w:r>
    </w:p>
    <w:tbl>
      <w:tblPr>
        <w:tblW w:w="9782" w:type="dxa"/>
        <w:tblInd w:w="-147" w:type="dxa"/>
        <w:tblCellMar>
          <w:left w:w="70" w:type="dxa"/>
          <w:right w:w="70" w:type="dxa"/>
        </w:tblCellMar>
        <w:tblLook w:val="04A0" w:firstRow="1" w:lastRow="0" w:firstColumn="1" w:lastColumn="0" w:noHBand="0" w:noVBand="1"/>
      </w:tblPr>
      <w:tblGrid>
        <w:gridCol w:w="821"/>
        <w:gridCol w:w="3291"/>
        <w:gridCol w:w="753"/>
        <w:gridCol w:w="821"/>
        <w:gridCol w:w="2962"/>
        <w:gridCol w:w="1134"/>
      </w:tblGrid>
      <w:tr w:rsidR="005A474D" w:rsidRPr="00F87790" w:rsidTr="00B332D1">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74D" w:rsidRPr="00822FA3" w:rsidRDefault="005A474D" w:rsidP="007D2DAD">
            <w:pPr>
              <w:jc w:val="center"/>
              <w:rPr>
                <w:rFonts w:ascii="Calibri" w:hAnsi="Calibri" w:cs="Calibri"/>
                <w:b/>
                <w:bCs/>
                <w:color w:val="000000"/>
                <w:lang w:eastAsia="pl-PL"/>
              </w:rPr>
            </w:pPr>
            <w:r w:rsidRPr="00822FA3">
              <w:rPr>
                <w:rFonts w:ascii="Calibri" w:hAnsi="Calibri" w:cs="Calibri"/>
                <w:b/>
                <w:bCs/>
                <w:color w:val="000000"/>
                <w:lang w:eastAsia="pl-PL"/>
              </w:rPr>
              <w:t>numer</w:t>
            </w:r>
          </w:p>
        </w:tc>
        <w:tc>
          <w:tcPr>
            <w:tcW w:w="3291" w:type="dxa"/>
            <w:tcBorders>
              <w:top w:val="single" w:sz="4" w:space="0" w:color="auto"/>
              <w:left w:val="nil"/>
              <w:bottom w:val="single" w:sz="4" w:space="0" w:color="auto"/>
              <w:right w:val="single" w:sz="4" w:space="0" w:color="auto"/>
            </w:tcBorders>
            <w:shd w:val="clear" w:color="auto" w:fill="auto"/>
            <w:noWrap/>
            <w:vAlign w:val="bottom"/>
            <w:hideMark/>
          </w:tcPr>
          <w:p w:rsidR="005A474D" w:rsidRPr="00822FA3" w:rsidRDefault="005A474D" w:rsidP="007D2DAD">
            <w:pPr>
              <w:jc w:val="center"/>
              <w:rPr>
                <w:rFonts w:ascii="Calibri" w:hAnsi="Calibri" w:cs="Calibri"/>
                <w:b/>
                <w:bCs/>
                <w:color w:val="000000"/>
                <w:lang w:eastAsia="pl-PL"/>
              </w:rPr>
            </w:pPr>
            <w:r w:rsidRPr="00822FA3">
              <w:rPr>
                <w:rFonts w:ascii="Calibri" w:hAnsi="Calibri" w:cs="Calibri"/>
                <w:b/>
                <w:bCs/>
                <w:color w:val="000000"/>
                <w:lang w:eastAsia="pl-PL"/>
              </w:rPr>
              <w:t>nazwa</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5A474D" w:rsidRPr="00822FA3" w:rsidRDefault="005A474D" w:rsidP="007D2DAD">
            <w:pPr>
              <w:jc w:val="center"/>
              <w:rPr>
                <w:rFonts w:ascii="Calibri" w:hAnsi="Calibri" w:cs="Calibri"/>
                <w:b/>
                <w:bCs/>
                <w:color w:val="000000"/>
                <w:vertAlign w:val="superscript"/>
                <w:lang w:eastAsia="pl-PL"/>
              </w:rPr>
            </w:pPr>
            <w:r>
              <w:rPr>
                <w:rFonts w:ascii="Calibri" w:hAnsi="Calibri" w:cs="Calibri"/>
                <w:b/>
                <w:bCs/>
                <w:color w:val="000000"/>
                <w:lang w:eastAsia="pl-PL"/>
              </w:rPr>
              <w:t>m</w:t>
            </w:r>
            <w:r>
              <w:rPr>
                <w:rFonts w:ascii="Calibri" w:hAnsi="Calibri" w:cs="Calibri"/>
                <w:b/>
                <w:bCs/>
                <w:color w:val="000000"/>
                <w:vertAlign w:val="superscript"/>
                <w:lang w:eastAsia="pl-PL"/>
              </w:rPr>
              <w:t>2</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5A474D" w:rsidRPr="00822FA3" w:rsidRDefault="005A474D" w:rsidP="007D2DAD">
            <w:pPr>
              <w:jc w:val="center"/>
              <w:rPr>
                <w:rFonts w:ascii="Calibri" w:hAnsi="Calibri" w:cs="Calibri"/>
                <w:b/>
                <w:bCs/>
                <w:color w:val="000000"/>
                <w:lang w:eastAsia="pl-PL"/>
              </w:rPr>
            </w:pPr>
            <w:r w:rsidRPr="00822FA3">
              <w:rPr>
                <w:rFonts w:ascii="Calibri" w:hAnsi="Calibri" w:cs="Calibri"/>
                <w:b/>
                <w:bCs/>
                <w:color w:val="000000"/>
                <w:lang w:eastAsia="pl-PL"/>
              </w:rPr>
              <w:t>numer</w:t>
            </w:r>
          </w:p>
        </w:tc>
        <w:tc>
          <w:tcPr>
            <w:tcW w:w="2962" w:type="dxa"/>
            <w:tcBorders>
              <w:top w:val="single" w:sz="4" w:space="0" w:color="auto"/>
              <w:left w:val="nil"/>
              <w:bottom w:val="single" w:sz="4" w:space="0" w:color="auto"/>
              <w:right w:val="single" w:sz="4" w:space="0" w:color="auto"/>
            </w:tcBorders>
            <w:shd w:val="clear" w:color="auto" w:fill="auto"/>
            <w:noWrap/>
            <w:vAlign w:val="bottom"/>
            <w:hideMark/>
          </w:tcPr>
          <w:p w:rsidR="005A474D" w:rsidRPr="00822FA3" w:rsidRDefault="005A474D" w:rsidP="007D2DAD">
            <w:pPr>
              <w:jc w:val="center"/>
              <w:rPr>
                <w:rFonts w:ascii="Calibri" w:hAnsi="Calibri" w:cs="Calibri"/>
                <w:b/>
                <w:bCs/>
                <w:color w:val="000000"/>
                <w:lang w:eastAsia="pl-PL"/>
              </w:rPr>
            </w:pPr>
            <w:r w:rsidRPr="00822FA3">
              <w:rPr>
                <w:rFonts w:ascii="Calibri" w:hAnsi="Calibri" w:cs="Calibri"/>
                <w:b/>
                <w:bCs/>
                <w:color w:val="000000"/>
                <w:lang w:eastAsia="pl-PL"/>
              </w:rPr>
              <w:t>nazwa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474D" w:rsidRPr="00822FA3" w:rsidRDefault="005A474D" w:rsidP="007D2DAD">
            <w:pPr>
              <w:jc w:val="center"/>
              <w:rPr>
                <w:rFonts w:ascii="Calibri" w:hAnsi="Calibri" w:cs="Calibri"/>
                <w:b/>
                <w:bCs/>
                <w:color w:val="000000"/>
                <w:lang w:eastAsia="pl-PL"/>
              </w:rPr>
            </w:pPr>
            <w:r>
              <w:rPr>
                <w:rFonts w:ascii="Calibri" w:hAnsi="Calibri" w:cs="Calibri"/>
                <w:b/>
                <w:bCs/>
                <w:color w:val="000000"/>
                <w:lang w:eastAsia="pl-PL"/>
              </w:rPr>
              <w:t>m</w:t>
            </w:r>
            <w:r>
              <w:rPr>
                <w:rFonts w:ascii="Calibri" w:hAnsi="Calibri" w:cs="Calibri"/>
                <w:b/>
                <w:bCs/>
                <w:color w:val="000000"/>
                <w:vertAlign w:val="superscript"/>
                <w:lang w:eastAsia="pl-PL"/>
              </w:rPr>
              <w:t>2</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3.001</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hall</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77,78</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3.049</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2,53</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3.002</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dyż</w:t>
            </w:r>
            <w:proofErr w:type="spellEnd"/>
            <w:r w:rsidRPr="00F87790">
              <w:rPr>
                <w:rFonts w:ascii="Calibri" w:hAnsi="Calibri" w:cs="Calibri"/>
                <w:color w:val="000000"/>
                <w:lang w:eastAsia="pl-PL"/>
              </w:rPr>
              <w:t xml:space="preserve">. Lekarzy </w:t>
            </w:r>
            <w:proofErr w:type="spellStart"/>
            <w:r w:rsidRPr="00F87790">
              <w:rPr>
                <w:rFonts w:ascii="Calibri" w:hAnsi="Calibri" w:cs="Calibri"/>
                <w:color w:val="000000"/>
                <w:lang w:eastAsia="pl-PL"/>
              </w:rPr>
              <w:t>cz</w:t>
            </w:r>
            <w:proofErr w:type="spellEnd"/>
            <w:r w:rsidRPr="00F87790">
              <w:rPr>
                <w:rFonts w:ascii="Calibri" w:hAnsi="Calibri" w:cs="Calibri"/>
                <w:color w:val="000000"/>
                <w:lang w:eastAsia="pl-PL"/>
              </w:rPr>
              <w:t xml:space="preserve"> nocna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14,72</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3.050</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pom.gospodarcze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5,22</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3.003</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dyż</w:t>
            </w:r>
            <w:proofErr w:type="spellEnd"/>
            <w:r w:rsidRPr="00F87790">
              <w:rPr>
                <w:rFonts w:ascii="Calibri" w:hAnsi="Calibri" w:cs="Calibri"/>
                <w:color w:val="000000"/>
                <w:lang w:eastAsia="pl-PL"/>
              </w:rPr>
              <w:t xml:space="preserve">. Lekarzy </w:t>
            </w:r>
            <w:proofErr w:type="spellStart"/>
            <w:r w:rsidRPr="00F87790">
              <w:rPr>
                <w:rFonts w:ascii="Calibri" w:hAnsi="Calibri" w:cs="Calibri"/>
                <w:color w:val="000000"/>
                <w:lang w:eastAsia="pl-PL"/>
              </w:rPr>
              <w:t>cz</w:t>
            </w:r>
            <w:proofErr w:type="spellEnd"/>
            <w:r w:rsidRPr="00F87790">
              <w:rPr>
                <w:rFonts w:ascii="Calibri" w:hAnsi="Calibri" w:cs="Calibri"/>
                <w:color w:val="000000"/>
                <w:lang w:eastAsia="pl-PL"/>
              </w:rPr>
              <w:t xml:space="preserve"> dzienna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17,99</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3.051</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2,53</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3.004</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p.rekreacujny</w:t>
            </w:r>
            <w:proofErr w:type="spellEnd"/>
            <w:r w:rsidRPr="00F87790">
              <w:rPr>
                <w:rFonts w:ascii="Calibri" w:hAnsi="Calibri" w:cs="Calibri"/>
                <w:color w:val="000000"/>
                <w:lang w:eastAsia="pl-PL"/>
              </w:rPr>
              <w:t>/szkoleniowy</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40</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3.052</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łóżkowy 3 os</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20,34</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3.005</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sekretariat</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15,3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3.053</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łóżkowy 3 os</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16,32</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3.006</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gab</w:t>
            </w:r>
            <w:proofErr w:type="spellEnd"/>
            <w:r w:rsidRPr="00F87790">
              <w:rPr>
                <w:rFonts w:ascii="Calibri" w:hAnsi="Calibri" w:cs="Calibri"/>
                <w:color w:val="000000"/>
                <w:lang w:eastAsia="pl-PL"/>
              </w:rPr>
              <w:t xml:space="preserve">. ordynatora </w:t>
            </w:r>
            <w:proofErr w:type="spellStart"/>
            <w:r w:rsidRPr="00F87790">
              <w:rPr>
                <w:rFonts w:ascii="Calibri" w:hAnsi="Calibri" w:cs="Calibri"/>
                <w:color w:val="000000"/>
                <w:lang w:eastAsia="pl-PL"/>
              </w:rPr>
              <w:t>O.Wewnętrzny</w:t>
            </w:r>
            <w:proofErr w:type="spellEnd"/>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16,75</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3.054</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2,21</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3.007</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korytarz</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39,88</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3.055</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2,21</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3.008</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archiwum</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10,28</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3.056</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łóżkowy 2 os</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15,68</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3.009</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administracja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17,41</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3.057</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klatka schodowa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21,91</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3.010</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administracja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16,61</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3.058</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pkt. Pielęgniarski</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4,33</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3.011</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administracja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15,33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3.059</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dyż.pielęgniarska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11,36</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3.012</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Kadry</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20,37</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3.060</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 xml:space="preserve">nadzór </w:t>
            </w:r>
            <w:proofErr w:type="spellStart"/>
            <w:r w:rsidRPr="00F87790">
              <w:rPr>
                <w:rFonts w:ascii="Calibri" w:hAnsi="Calibri" w:cs="Calibri"/>
                <w:color w:val="000000"/>
                <w:lang w:eastAsia="pl-PL"/>
              </w:rPr>
              <w:t>kardio</w:t>
            </w:r>
            <w:proofErr w:type="spellEnd"/>
            <w:r w:rsidRPr="00F87790">
              <w:rPr>
                <w:rFonts w:ascii="Calibri" w:hAnsi="Calibri" w:cs="Calibri"/>
                <w:color w:val="000000"/>
                <w:lang w:eastAsia="pl-PL"/>
              </w:rPr>
              <w:t xml:space="preserve"> 3 oso+1</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37,4</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3.013</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9,75</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3.061</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2,4</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3.014</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szatnia personelu</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6,44</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3.062</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2,59</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3.015</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 personelu</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4,01</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3.063</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 xml:space="preserve">separatka/ </w:t>
            </w:r>
            <w:proofErr w:type="spellStart"/>
            <w:r w:rsidRPr="00F87790">
              <w:rPr>
                <w:rFonts w:ascii="Calibri" w:hAnsi="Calibri" w:cs="Calibri"/>
                <w:color w:val="000000"/>
                <w:lang w:eastAsia="pl-PL"/>
              </w:rPr>
              <w:t>p.łóżkowy</w:t>
            </w:r>
            <w:proofErr w:type="spellEnd"/>
            <w:r w:rsidRPr="00F87790">
              <w:rPr>
                <w:rFonts w:ascii="Calibri" w:hAnsi="Calibri" w:cs="Calibri"/>
                <w:color w:val="000000"/>
                <w:lang w:eastAsia="pl-PL"/>
              </w:rPr>
              <w:t xml:space="preserve"> 2 os</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14,35</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3.016</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szatnia personelu</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11,34</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3.064</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2,64</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3.017</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 personelu</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3,35</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3.065</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2,34</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3.018</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Dział Farmacji</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17,68</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3.066</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 xml:space="preserve">separatka/ </w:t>
            </w:r>
            <w:proofErr w:type="spellStart"/>
            <w:r w:rsidRPr="00F87790">
              <w:rPr>
                <w:rFonts w:ascii="Calibri" w:hAnsi="Calibri" w:cs="Calibri"/>
                <w:color w:val="000000"/>
                <w:lang w:eastAsia="pl-PL"/>
              </w:rPr>
              <w:t>p.łóżkowy</w:t>
            </w:r>
            <w:proofErr w:type="spellEnd"/>
            <w:r w:rsidRPr="00F87790">
              <w:rPr>
                <w:rFonts w:ascii="Calibri" w:hAnsi="Calibri" w:cs="Calibri"/>
                <w:color w:val="000000"/>
                <w:lang w:eastAsia="pl-PL"/>
              </w:rPr>
              <w:t xml:space="preserve"> 2 os</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14,31</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3.019</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 xml:space="preserve">Oddziałowa </w:t>
            </w:r>
            <w:proofErr w:type="spellStart"/>
            <w:r w:rsidRPr="00F87790">
              <w:rPr>
                <w:rFonts w:ascii="Calibri" w:hAnsi="Calibri" w:cs="Calibri"/>
                <w:color w:val="000000"/>
                <w:lang w:eastAsia="pl-PL"/>
              </w:rPr>
              <w:t>O.Wewnętrznego</w:t>
            </w:r>
            <w:proofErr w:type="spellEnd"/>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13,05</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3.067</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2,18</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3.020</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pom.gospodarcze</w:t>
            </w:r>
            <w:proofErr w:type="spellEnd"/>
            <w:r w:rsidRPr="00F87790">
              <w:rPr>
                <w:rFonts w:ascii="Calibri" w:hAnsi="Calibri" w:cs="Calibri"/>
                <w:color w:val="000000"/>
                <w:lang w:eastAsia="pl-PL"/>
              </w:rPr>
              <w:t>/wejście na poddasze</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11,33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3.068</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2,65</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3.021</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klatka schodowa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15,7</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3.069</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 xml:space="preserve">separatka/ </w:t>
            </w:r>
            <w:proofErr w:type="spellStart"/>
            <w:r w:rsidRPr="00F87790">
              <w:rPr>
                <w:rFonts w:ascii="Calibri" w:hAnsi="Calibri" w:cs="Calibri"/>
                <w:color w:val="000000"/>
                <w:lang w:eastAsia="pl-PL"/>
              </w:rPr>
              <w:t>p.łóżkowy</w:t>
            </w:r>
            <w:proofErr w:type="spellEnd"/>
            <w:r w:rsidRPr="00F87790">
              <w:rPr>
                <w:rFonts w:ascii="Calibri" w:hAnsi="Calibri" w:cs="Calibri"/>
                <w:color w:val="000000"/>
                <w:lang w:eastAsia="pl-PL"/>
              </w:rPr>
              <w:t xml:space="preserve"> 2 os</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13,74</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3.022</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administracja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10,65</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3.070</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skł.porządkowy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2,89</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3.023</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 xml:space="preserve">łazienka </w:t>
            </w:r>
            <w:proofErr w:type="spellStart"/>
            <w:r w:rsidRPr="00F87790">
              <w:rPr>
                <w:rFonts w:ascii="Calibri" w:hAnsi="Calibri" w:cs="Calibri"/>
                <w:color w:val="000000"/>
                <w:lang w:eastAsia="pl-PL"/>
              </w:rPr>
              <w:t>nps</w:t>
            </w:r>
            <w:proofErr w:type="spellEnd"/>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4,05</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3.071</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 xml:space="preserve">p. </w:t>
            </w:r>
            <w:proofErr w:type="spellStart"/>
            <w:r w:rsidRPr="00F87790">
              <w:rPr>
                <w:rFonts w:ascii="Calibri" w:hAnsi="Calibri" w:cs="Calibri"/>
                <w:color w:val="000000"/>
                <w:lang w:eastAsia="pl-PL"/>
              </w:rPr>
              <w:t>śniadanowy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17,27</w:t>
            </w:r>
          </w:p>
        </w:tc>
      </w:tr>
      <w:tr w:rsidR="00FE4831" w:rsidRPr="00F87790" w:rsidTr="00EA5ABC">
        <w:trPr>
          <w:trHeight w:val="300"/>
        </w:trPr>
        <w:tc>
          <w:tcPr>
            <w:tcW w:w="821" w:type="dxa"/>
            <w:vMerge w:val="restart"/>
            <w:tcBorders>
              <w:top w:val="nil"/>
              <w:left w:val="single" w:sz="4" w:space="0" w:color="auto"/>
              <w:right w:val="single" w:sz="4" w:space="0" w:color="auto"/>
            </w:tcBorders>
            <w:shd w:val="clear" w:color="auto" w:fill="auto"/>
            <w:noWrap/>
            <w:vAlign w:val="bottom"/>
            <w:hideMark/>
          </w:tcPr>
          <w:p w:rsidR="00FE4831" w:rsidRPr="00F87790" w:rsidRDefault="00FE4831" w:rsidP="007D2DAD">
            <w:pPr>
              <w:rPr>
                <w:rFonts w:ascii="Calibri" w:hAnsi="Calibri" w:cs="Calibri"/>
                <w:color w:val="000000"/>
                <w:lang w:eastAsia="pl-PL"/>
              </w:rPr>
            </w:pPr>
            <w:r w:rsidRPr="00F87790">
              <w:rPr>
                <w:rFonts w:ascii="Calibri" w:hAnsi="Calibri" w:cs="Calibri"/>
                <w:color w:val="000000"/>
                <w:lang w:eastAsia="pl-PL"/>
              </w:rPr>
              <w:t>3.024</w:t>
            </w:r>
          </w:p>
          <w:p w:rsidR="00FE4831" w:rsidRPr="00F87790" w:rsidRDefault="00FE4831" w:rsidP="007D2DAD">
            <w:pPr>
              <w:rPr>
                <w:rFonts w:ascii="Calibri" w:hAnsi="Calibri" w:cs="Calibri"/>
                <w:color w:val="000000"/>
                <w:lang w:eastAsia="pl-PL"/>
              </w:rPr>
            </w:pPr>
            <w:r w:rsidRPr="00F87790">
              <w:rPr>
                <w:rFonts w:ascii="Calibri" w:hAnsi="Calibri" w:cs="Calibri"/>
                <w:color w:val="000000"/>
                <w:lang w:eastAsia="pl-PL"/>
              </w:rPr>
              <w:t>3.025</w:t>
            </w:r>
          </w:p>
        </w:tc>
        <w:tc>
          <w:tcPr>
            <w:tcW w:w="3291" w:type="dxa"/>
            <w:vMerge w:val="restart"/>
            <w:tcBorders>
              <w:top w:val="nil"/>
              <w:left w:val="nil"/>
              <w:right w:val="single" w:sz="4" w:space="0" w:color="auto"/>
            </w:tcBorders>
            <w:shd w:val="clear" w:color="auto" w:fill="auto"/>
            <w:noWrap/>
            <w:vAlign w:val="bottom"/>
            <w:hideMark/>
          </w:tcPr>
          <w:p w:rsidR="00FE4831" w:rsidRPr="00F87790" w:rsidRDefault="00FE4831" w:rsidP="007D2DAD">
            <w:pPr>
              <w:rPr>
                <w:rFonts w:ascii="Calibri" w:hAnsi="Calibri" w:cs="Calibri"/>
                <w:color w:val="000000"/>
                <w:lang w:eastAsia="pl-PL"/>
              </w:rPr>
            </w:pPr>
            <w:r w:rsidRPr="00F87790">
              <w:rPr>
                <w:rFonts w:ascii="Calibri" w:hAnsi="Calibri" w:cs="Calibri"/>
                <w:color w:val="000000"/>
                <w:lang w:eastAsia="pl-PL"/>
              </w:rPr>
              <w:t xml:space="preserve">Pro </w:t>
            </w:r>
            <w:proofErr w:type="spellStart"/>
            <w:r w:rsidRPr="00F87790">
              <w:rPr>
                <w:rFonts w:ascii="Calibri" w:hAnsi="Calibri" w:cs="Calibri"/>
                <w:color w:val="000000"/>
                <w:lang w:eastAsia="pl-PL"/>
              </w:rPr>
              <w:t>morte</w:t>
            </w:r>
            <w:proofErr w:type="spellEnd"/>
          </w:p>
          <w:p w:rsidR="00FE4831" w:rsidRPr="00F87790" w:rsidRDefault="00FE4831" w:rsidP="007D2DAD">
            <w:pPr>
              <w:rPr>
                <w:rFonts w:ascii="Calibri" w:hAnsi="Calibri" w:cs="Calibri"/>
                <w:color w:val="000000"/>
                <w:lang w:eastAsia="pl-PL"/>
              </w:rPr>
            </w:pPr>
          </w:p>
        </w:tc>
        <w:tc>
          <w:tcPr>
            <w:tcW w:w="753" w:type="dxa"/>
            <w:vMerge w:val="restart"/>
            <w:tcBorders>
              <w:top w:val="nil"/>
              <w:left w:val="nil"/>
              <w:right w:val="single" w:sz="4" w:space="0" w:color="auto"/>
            </w:tcBorders>
            <w:shd w:val="clear" w:color="auto" w:fill="auto"/>
            <w:noWrap/>
            <w:vAlign w:val="bottom"/>
            <w:hideMark/>
          </w:tcPr>
          <w:p w:rsidR="00FE4831" w:rsidRPr="00F87790" w:rsidRDefault="00FE4831" w:rsidP="007D2DAD">
            <w:pPr>
              <w:jc w:val="right"/>
              <w:rPr>
                <w:rFonts w:ascii="Calibri" w:hAnsi="Calibri" w:cs="Calibri"/>
                <w:color w:val="000000"/>
                <w:lang w:eastAsia="pl-PL"/>
              </w:rPr>
            </w:pPr>
            <w:r>
              <w:rPr>
                <w:rFonts w:ascii="Calibri" w:hAnsi="Calibri" w:cs="Calibri"/>
                <w:color w:val="000000"/>
                <w:lang w:eastAsia="pl-PL"/>
              </w:rPr>
              <w:t>6,39</w:t>
            </w:r>
          </w:p>
        </w:tc>
        <w:tc>
          <w:tcPr>
            <w:tcW w:w="821" w:type="dxa"/>
            <w:tcBorders>
              <w:top w:val="nil"/>
              <w:left w:val="nil"/>
              <w:bottom w:val="single" w:sz="4" w:space="0" w:color="auto"/>
              <w:right w:val="single" w:sz="4" w:space="0" w:color="auto"/>
            </w:tcBorders>
            <w:shd w:val="clear" w:color="auto" w:fill="auto"/>
            <w:noWrap/>
            <w:vAlign w:val="bottom"/>
            <w:hideMark/>
          </w:tcPr>
          <w:p w:rsidR="00FE4831" w:rsidRPr="00F87790" w:rsidRDefault="00FE4831" w:rsidP="007D2DAD">
            <w:pPr>
              <w:rPr>
                <w:rFonts w:ascii="Calibri" w:hAnsi="Calibri" w:cs="Calibri"/>
                <w:color w:val="000000"/>
                <w:lang w:eastAsia="pl-PL"/>
              </w:rPr>
            </w:pPr>
            <w:r w:rsidRPr="00F87790">
              <w:rPr>
                <w:rFonts w:ascii="Calibri" w:hAnsi="Calibri" w:cs="Calibri"/>
                <w:color w:val="000000"/>
                <w:lang w:eastAsia="pl-PL"/>
              </w:rPr>
              <w:t>3.072</w:t>
            </w:r>
          </w:p>
        </w:tc>
        <w:tc>
          <w:tcPr>
            <w:tcW w:w="2962" w:type="dxa"/>
            <w:tcBorders>
              <w:top w:val="nil"/>
              <w:left w:val="nil"/>
              <w:bottom w:val="single" w:sz="4" w:space="0" w:color="auto"/>
              <w:right w:val="single" w:sz="4" w:space="0" w:color="auto"/>
            </w:tcBorders>
            <w:shd w:val="clear" w:color="auto" w:fill="auto"/>
            <w:noWrap/>
            <w:vAlign w:val="bottom"/>
            <w:hideMark/>
          </w:tcPr>
          <w:p w:rsidR="00FE4831" w:rsidRPr="00F87790" w:rsidRDefault="00FE4831" w:rsidP="007D2DAD">
            <w:pPr>
              <w:rPr>
                <w:rFonts w:ascii="Calibri" w:hAnsi="Calibri" w:cs="Calibri"/>
                <w:color w:val="000000"/>
                <w:lang w:eastAsia="pl-PL"/>
              </w:rPr>
            </w:pPr>
            <w:proofErr w:type="spellStart"/>
            <w:r w:rsidRPr="00F87790">
              <w:rPr>
                <w:rFonts w:ascii="Calibri" w:hAnsi="Calibri" w:cs="Calibri"/>
                <w:color w:val="000000"/>
                <w:lang w:eastAsia="pl-PL"/>
              </w:rPr>
              <w:t>gab.zab</w:t>
            </w:r>
            <w:proofErr w:type="spellEnd"/>
            <w:r w:rsidRPr="00F87790">
              <w:rPr>
                <w:rFonts w:ascii="Calibri" w:hAnsi="Calibri" w:cs="Calibri"/>
                <w:color w:val="000000"/>
                <w:lang w:eastAsia="pl-PL"/>
              </w:rPr>
              <w:t>. Aseptyczny</w:t>
            </w:r>
          </w:p>
        </w:tc>
        <w:tc>
          <w:tcPr>
            <w:tcW w:w="1134" w:type="dxa"/>
            <w:tcBorders>
              <w:top w:val="nil"/>
              <w:left w:val="nil"/>
              <w:bottom w:val="single" w:sz="4" w:space="0" w:color="auto"/>
              <w:right w:val="single" w:sz="4" w:space="0" w:color="auto"/>
            </w:tcBorders>
            <w:shd w:val="clear" w:color="auto" w:fill="auto"/>
            <w:noWrap/>
            <w:vAlign w:val="bottom"/>
            <w:hideMark/>
          </w:tcPr>
          <w:p w:rsidR="00FE4831" w:rsidRPr="00F87790" w:rsidRDefault="00FE4831" w:rsidP="007D2DAD">
            <w:pPr>
              <w:jc w:val="right"/>
              <w:rPr>
                <w:rFonts w:ascii="Calibri" w:hAnsi="Calibri" w:cs="Calibri"/>
                <w:color w:val="000000"/>
                <w:lang w:eastAsia="pl-PL"/>
              </w:rPr>
            </w:pPr>
            <w:r w:rsidRPr="00F87790">
              <w:rPr>
                <w:rFonts w:ascii="Calibri" w:hAnsi="Calibri" w:cs="Calibri"/>
                <w:color w:val="000000"/>
                <w:lang w:eastAsia="pl-PL"/>
              </w:rPr>
              <w:t>22,53</w:t>
            </w:r>
          </w:p>
        </w:tc>
      </w:tr>
      <w:tr w:rsidR="00FE4831" w:rsidRPr="00F87790" w:rsidTr="00EA5ABC">
        <w:trPr>
          <w:trHeight w:val="300"/>
        </w:trPr>
        <w:tc>
          <w:tcPr>
            <w:tcW w:w="821" w:type="dxa"/>
            <w:vMerge/>
            <w:tcBorders>
              <w:left w:val="single" w:sz="4" w:space="0" w:color="auto"/>
              <w:bottom w:val="single" w:sz="4" w:space="0" w:color="auto"/>
              <w:right w:val="single" w:sz="4" w:space="0" w:color="auto"/>
            </w:tcBorders>
            <w:shd w:val="clear" w:color="auto" w:fill="auto"/>
            <w:noWrap/>
            <w:vAlign w:val="bottom"/>
            <w:hideMark/>
          </w:tcPr>
          <w:p w:rsidR="00FE4831" w:rsidRPr="00F87790" w:rsidRDefault="00FE4831" w:rsidP="007D2DAD">
            <w:pPr>
              <w:rPr>
                <w:rFonts w:ascii="Calibri" w:hAnsi="Calibri" w:cs="Calibri"/>
                <w:color w:val="000000"/>
                <w:lang w:eastAsia="pl-PL"/>
              </w:rPr>
            </w:pPr>
          </w:p>
        </w:tc>
        <w:tc>
          <w:tcPr>
            <w:tcW w:w="3291" w:type="dxa"/>
            <w:vMerge/>
            <w:tcBorders>
              <w:left w:val="nil"/>
              <w:bottom w:val="single" w:sz="4" w:space="0" w:color="auto"/>
              <w:right w:val="single" w:sz="4" w:space="0" w:color="auto"/>
            </w:tcBorders>
            <w:shd w:val="clear" w:color="auto" w:fill="auto"/>
            <w:noWrap/>
            <w:vAlign w:val="bottom"/>
            <w:hideMark/>
          </w:tcPr>
          <w:p w:rsidR="00FE4831" w:rsidRPr="00F87790" w:rsidRDefault="00FE4831" w:rsidP="007D2DAD">
            <w:pPr>
              <w:rPr>
                <w:rFonts w:ascii="Calibri" w:hAnsi="Calibri" w:cs="Calibri"/>
                <w:color w:val="000000"/>
                <w:lang w:eastAsia="pl-PL"/>
              </w:rPr>
            </w:pPr>
          </w:p>
        </w:tc>
        <w:tc>
          <w:tcPr>
            <w:tcW w:w="753" w:type="dxa"/>
            <w:vMerge/>
            <w:tcBorders>
              <w:left w:val="nil"/>
              <w:bottom w:val="single" w:sz="4" w:space="0" w:color="auto"/>
              <w:right w:val="single" w:sz="4" w:space="0" w:color="auto"/>
            </w:tcBorders>
            <w:shd w:val="clear" w:color="auto" w:fill="auto"/>
            <w:noWrap/>
            <w:vAlign w:val="bottom"/>
            <w:hideMark/>
          </w:tcPr>
          <w:p w:rsidR="00FE4831" w:rsidRPr="00F87790" w:rsidRDefault="00FE4831" w:rsidP="007D2DAD">
            <w:pPr>
              <w:jc w:val="right"/>
              <w:rPr>
                <w:rFonts w:ascii="Calibri" w:hAnsi="Calibri" w:cs="Calibri"/>
                <w:color w:val="000000"/>
                <w:lang w:eastAsia="pl-PL"/>
              </w:rPr>
            </w:pPr>
          </w:p>
        </w:tc>
        <w:tc>
          <w:tcPr>
            <w:tcW w:w="821" w:type="dxa"/>
            <w:tcBorders>
              <w:top w:val="nil"/>
              <w:left w:val="nil"/>
              <w:bottom w:val="single" w:sz="4" w:space="0" w:color="auto"/>
              <w:right w:val="single" w:sz="4" w:space="0" w:color="auto"/>
            </w:tcBorders>
            <w:shd w:val="clear" w:color="auto" w:fill="auto"/>
            <w:noWrap/>
            <w:vAlign w:val="bottom"/>
            <w:hideMark/>
          </w:tcPr>
          <w:p w:rsidR="00FE4831" w:rsidRPr="00F87790" w:rsidRDefault="00FE4831" w:rsidP="007D2DAD">
            <w:pPr>
              <w:rPr>
                <w:rFonts w:ascii="Calibri" w:hAnsi="Calibri" w:cs="Calibri"/>
                <w:color w:val="000000"/>
                <w:lang w:eastAsia="pl-PL"/>
              </w:rPr>
            </w:pPr>
            <w:r w:rsidRPr="00F87790">
              <w:rPr>
                <w:rFonts w:ascii="Calibri" w:hAnsi="Calibri" w:cs="Calibri"/>
                <w:color w:val="000000"/>
                <w:lang w:eastAsia="pl-PL"/>
              </w:rPr>
              <w:t>3.073</w:t>
            </w:r>
          </w:p>
        </w:tc>
        <w:tc>
          <w:tcPr>
            <w:tcW w:w="2962" w:type="dxa"/>
            <w:tcBorders>
              <w:top w:val="nil"/>
              <w:left w:val="nil"/>
              <w:bottom w:val="single" w:sz="4" w:space="0" w:color="auto"/>
              <w:right w:val="single" w:sz="4" w:space="0" w:color="auto"/>
            </w:tcBorders>
            <w:shd w:val="clear" w:color="auto" w:fill="auto"/>
            <w:noWrap/>
            <w:vAlign w:val="bottom"/>
            <w:hideMark/>
          </w:tcPr>
          <w:p w:rsidR="00FE4831" w:rsidRPr="00F87790" w:rsidRDefault="00FE4831" w:rsidP="007D2DAD">
            <w:pPr>
              <w:rPr>
                <w:rFonts w:ascii="Calibri" w:hAnsi="Calibri" w:cs="Calibri"/>
                <w:color w:val="000000"/>
                <w:lang w:eastAsia="pl-PL"/>
              </w:rPr>
            </w:pPr>
            <w:r w:rsidRPr="00F87790">
              <w:rPr>
                <w:rFonts w:ascii="Calibri" w:hAnsi="Calibri" w:cs="Calibri"/>
                <w:color w:val="000000"/>
                <w:lang w:eastAsia="pl-PL"/>
              </w:rPr>
              <w:t>korytarz</w:t>
            </w:r>
          </w:p>
        </w:tc>
        <w:tc>
          <w:tcPr>
            <w:tcW w:w="1134" w:type="dxa"/>
            <w:tcBorders>
              <w:top w:val="nil"/>
              <w:left w:val="nil"/>
              <w:bottom w:val="single" w:sz="4" w:space="0" w:color="auto"/>
              <w:right w:val="single" w:sz="4" w:space="0" w:color="auto"/>
            </w:tcBorders>
            <w:shd w:val="clear" w:color="auto" w:fill="auto"/>
            <w:noWrap/>
            <w:vAlign w:val="bottom"/>
            <w:hideMark/>
          </w:tcPr>
          <w:p w:rsidR="00FE4831" w:rsidRPr="00F87790" w:rsidRDefault="00FE4831" w:rsidP="007D2DAD">
            <w:pPr>
              <w:jc w:val="right"/>
              <w:rPr>
                <w:rFonts w:ascii="Calibri" w:hAnsi="Calibri" w:cs="Calibri"/>
                <w:color w:val="000000"/>
                <w:lang w:eastAsia="pl-PL"/>
              </w:rPr>
            </w:pPr>
            <w:r w:rsidRPr="00F87790">
              <w:rPr>
                <w:rFonts w:ascii="Calibri" w:hAnsi="Calibri" w:cs="Calibri"/>
                <w:color w:val="000000"/>
                <w:lang w:eastAsia="pl-PL"/>
              </w:rPr>
              <w:t>32,95</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3.026</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winda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6,23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3.074</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kuchnia oddziału dziecięcego</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17,06</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3.027</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winda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6,23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3.075</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skł</w:t>
            </w:r>
            <w:proofErr w:type="spellEnd"/>
            <w:r w:rsidRPr="00F87790">
              <w:rPr>
                <w:rFonts w:ascii="Calibri" w:hAnsi="Calibri" w:cs="Calibri"/>
                <w:color w:val="000000"/>
                <w:lang w:eastAsia="pl-PL"/>
              </w:rPr>
              <w:t>. Pomocniczy</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2,62</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3.028</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 xml:space="preserve">mag. czystej pościeli </w:t>
            </w:r>
            <w:proofErr w:type="spellStart"/>
            <w:r w:rsidRPr="00F87790">
              <w:rPr>
                <w:rFonts w:ascii="Calibri" w:hAnsi="Calibri" w:cs="Calibri"/>
                <w:color w:val="000000"/>
                <w:lang w:eastAsia="pl-PL"/>
              </w:rPr>
              <w:t>O.Wewnętrznego</w:t>
            </w:r>
            <w:proofErr w:type="spellEnd"/>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19,04</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3.076</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zmywalnia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14,24</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3.029</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korytarz</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106,19</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3.077</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03-paź</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3.030</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kuchnia oddziałowa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13,73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3.078</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dyż</w:t>
            </w:r>
            <w:proofErr w:type="spellEnd"/>
            <w:r w:rsidRPr="00F87790">
              <w:rPr>
                <w:rFonts w:ascii="Calibri" w:hAnsi="Calibri" w:cs="Calibri"/>
                <w:color w:val="000000"/>
                <w:lang w:eastAsia="pl-PL"/>
              </w:rPr>
              <w:t>. Lekarzy</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18,81</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3.031</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przedsionek</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3,09</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3.079</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gab.zabiegowy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22,48</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3.032</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brudownik</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13,38</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3.080</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2,58</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3.033</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łóżkowy 3 os</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20,69</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3.081</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separatka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15,23</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lastRenderedPageBreak/>
              <w:t>3.034</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2,53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3.082</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4,85</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3.035</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pom./ gospodarcze</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5,22</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3.083</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 xml:space="preserve">łazienka </w:t>
            </w:r>
            <w:proofErr w:type="spellStart"/>
            <w:r w:rsidRPr="00F87790">
              <w:rPr>
                <w:rFonts w:ascii="Calibri" w:hAnsi="Calibri" w:cs="Calibri"/>
                <w:color w:val="000000"/>
                <w:lang w:eastAsia="pl-PL"/>
              </w:rPr>
              <w:t>oddzaiłowa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17,9</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3.036</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2,53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3.084</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klatka schodowa</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29,87</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3.037</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łóżkowy 3 os</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20,83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3.085</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korytarz</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51,87</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3.038</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łóżkowy 3 os</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20,73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3.086</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przedsionek</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3,22</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3.039</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2,53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3.087</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brudownik</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9,54</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3.040</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pom.gospodarcze</w:t>
            </w:r>
            <w:proofErr w:type="spellEnd"/>
            <w:r w:rsidRPr="00F87790">
              <w:rPr>
                <w:rFonts w:ascii="Calibri" w:hAnsi="Calibri" w:cs="Calibri"/>
                <w:color w:val="000000"/>
                <w:lang w:eastAsia="pl-PL"/>
              </w:rPr>
              <w:t xml:space="preserve"> </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5,22</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3.088</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dzieci 2 oso</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25,66</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3.041</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2,53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3.089</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dzieci 2 oso</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26,49</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3.042</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łóżkowy 3 os</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20,73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3.090</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dzieci 2 oso</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24,24</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3.043</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łóżkowy 3 os</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20,18</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3.091</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p.zabaw</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62,22</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3.044</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2,53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3.092</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gab</w:t>
            </w:r>
            <w:proofErr w:type="spellEnd"/>
            <w:r w:rsidRPr="00F87790">
              <w:rPr>
                <w:rFonts w:ascii="Calibri" w:hAnsi="Calibri" w:cs="Calibri"/>
                <w:color w:val="000000"/>
                <w:lang w:eastAsia="pl-PL"/>
              </w:rPr>
              <w:t xml:space="preserve">. ordynatora </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13,32</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3.045</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pom.gospodarcze</w:t>
            </w:r>
            <w:proofErr w:type="spellEnd"/>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5,22</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3.093</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pkt.pielęgniarski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10,04</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3.046</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łazienka</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2,53</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3.094</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dzieci młodsze 3os</w:t>
            </w:r>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14,76</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3.047</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łóżkowy 3 os</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23,65</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3.095</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dyż.pielęgniarek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11,88</w:t>
            </w:r>
          </w:p>
        </w:tc>
      </w:tr>
      <w:tr w:rsidR="005A474D" w:rsidRPr="00F87790" w:rsidTr="00B332D1">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3.048</w:t>
            </w:r>
          </w:p>
        </w:tc>
        <w:tc>
          <w:tcPr>
            <w:tcW w:w="329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p. łóżkowy 3 os</w:t>
            </w:r>
          </w:p>
        </w:tc>
        <w:tc>
          <w:tcPr>
            <w:tcW w:w="753"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21,21</w:t>
            </w:r>
          </w:p>
        </w:tc>
        <w:tc>
          <w:tcPr>
            <w:tcW w:w="821"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r w:rsidRPr="00F87790">
              <w:rPr>
                <w:rFonts w:ascii="Calibri" w:hAnsi="Calibri" w:cs="Calibri"/>
                <w:color w:val="000000"/>
                <w:lang w:eastAsia="pl-PL"/>
              </w:rPr>
              <w:t>3.096</w:t>
            </w:r>
          </w:p>
        </w:tc>
        <w:tc>
          <w:tcPr>
            <w:tcW w:w="2962"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rPr>
                <w:rFonts w:ascii="Calibri" w:hAnsi="Calibri" w:cs="Calibri"/>
                <w:color w:val="000000"/>
                <w:lang w:eastAsia="pl-PL"/>
              </w:rPr>
            </w:pPr>
            <w:proofErr w:type="spellStart"/>
            <w:r w:rsidRPr="00F87790">
              <w:rPr>
                <w:rFonts w:ascii="Calibri" w:hAnsi="Calibri" w:cs="Calibri"/>
                <w:color w:val="000000"/>
                <w:lang w:eastAsia="pl-PL"/>
              </w:rPr>
              <w:t>pkt.pielęgniarek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A474D" w:rsidRPr="00F87790" w:rsidRDefault="005A474D" w:rsidP="007D2DAD">
            <w:pPr>
              <w:jc w:val="right"/>
              <w:rPr>
                <w:rFonts w:ascii="Calibri" w:hAnsi="Calibri" w:cs="Calibri"/>
                <w:color w:val="000000"/>
                <w:lang w:eastAsia="pl-PL"/>
              </w:rPr>
            </w:pPr>
            <w:r w:rsidRPr="00F87790">
              <w:rPr>
                <w:rFonts w:ascii="Calibri" w:hAnsi="Calibri" w:cs="Calibri"/>
                <w:color w:val="000000"/>
                <w:lang w:eastAsia="pl-PL"/>
              </w:rPr>
              <w:t>3,63</w:t>
            </w:r>
          </w:p>
        </w:tc>
      </w:tr>
    </w:tbl>
    <w:p w:rsidR="00FC4156" w:rsidRPr="00FC4156" w:rsidRDefault="00FC4156" w:rsidP="00FC4156">
      <w:pPr>
        <w:tabs>
          <w:tab w:val="left" w:pos="1985"/>
        </w:tabs>
        <w:spacing w:after="120" w:line="360" w:lineRule="auto"/>
        <w:ind w:left="-142"/>
        <w:jc w:val="both"/>
        <w:rPr>
          <w:sz w:val="24"/>
          <w:szCs w:val="24"/>
          <w:lang w:eastAsia="pl-PL"/>
        </w:rPr>
      </w:pPr>
    </w:p>
    <w:p w:rsidR="00C97781" w:rsidRDefault="00440921" w:rsidP="00FC4156">
      <w:pPr>
        <w:pStyle w:val="Akapitzlist"/>
        <w:numPr>
          <w:ilvl w:val="1"/>
          <w:numId w:val="30"/>
        </w:numPr>
        <w:tabs>
          <w:tab w:val="left" w:pos="1134"/>
        </w:tabs>
        <w:spacing w:after="120" w:line="360" w:lineRule="auto"/>
        <w:ind w:left="709" w:hanging="425"/>
        <w:jc w:val="both"/>
        <w:rPr>
          <w:rFonts w:ascii="Times New Roman" w:hAnsi="Times New Roman"/>
          <w:sz w:val="24"/>
          <w:szCs w:val="24"/>
          <w:lang w:eastAsia="pl-PL"/>
        </w:rPr>
      </w:pPr>
      <w:r w:rsidRPr="00C97781">
        <w:rPr>
          <w:rFonts w:ascii="Times New Roman" w:hAnsi="Times New Roman"/>
          <w:sz w:val="24"/>
          <w:szCs w:val="24"/>
          <w:lang w:eastAsia="pl-PL"/>
        </w:rPr>
        <w:t xml:space="preserve">Budynek o </w:t>
      </w:r>
      <w:r w:rsidRPr="00C97781">
        <w:rPr>
          <w:rFonts w:ascii="Times New Roman" w:hAnsi="Times New Roman"/>
          <w:sz w:val="24"/>
          <w:szCs w:val="24"/>
        </w:rPr>
        <w:t xml:space="preserve">numerze 6/4.2 o powierzchni zabudowy 22 </w:t>
      </w:r>
      <w:r w:rsidRPr="00C97781">
        <w:rPr>
          <w:rFonts w:ascii="Times New Roman" w:hAnsi="Times New Roman"/>
          <w:sz w:val="24"/>
          <w:szCs w:val="24"/>
          <w:lang w:eastAsia="pl-PL"/>
        </w:rPr>
        <w:t>m</w:t>
      </w:r>
      <w:r w:rsidRPr="00C97781">
        <w:rPr>
          <w:rFonts w:ascii="Times New Roman" w:hAnsi="Times New Roman"/>
          <w:sz w:val="24"/>
          <w:szCs w:val="24"/>
          <w:vertAlign w:val="superscript"/>
          <w:lang w:eastAsia="pl-PL"/>
        </w:rPr>
        <w:t>2</w:t>
      </w:r>
      <w:r w:rsidRPr="00C97781">
        <w:rPr>
          <w:rFonts w:ascii="Times New Roman" w:hAnsi="Times New Roman"/>
          <w:sz w:val="24"/>
          <w:szCs w:val="24"/>
          <w:lang w:eastAsia="pl-PL"/>
        </w:rPr>
        <w:t xml:space="preserve">, o funkcji zbiornik na gaz </w:t>
      </w:r>
      <w:r w:rsidR="00B56859">
        <w:rPr>
          <w:rFonts w:ascii="Times New Roman" w:hAnsi="Times New Roman"/>
          <w:sz w:val="24"/>
          <w:szCs w:val="24"/>
          <w:lang w:eastAsia="pl-PL"/>
        </w:rPr>
        <w:t xml:space="preserve">          </w:t>
      </w:r>
      <w:r w:rsidRPr="00C97781">
        <w:rPr>
          <w:rFonts w:ascii="Times New Roman" w:hAnsi="Times New Roman"/>
          <w:sz w:val="24"/>
          <w:szCs w:val="24"/>
          <w:lang w:eastAsia="pl-PL"/>
        </w:rPr>
        <w:t>i kondygnacjach 1/0, Zamawiający dopuszcza potencjalną zmianę lokalizacji oraz modernizację o ile zajdzie taka potrzeba.</w:t>
      </w:r>
    </w:p>
    <w:p w:rsidR="00C97781" w:rsidRDefault="00440921" w:rsidP="00FC4156">
      <w:pPr>
        <w:pStyle w:val="Akapitzlist"/>
        <w:numPr>
          <w:ilvl w:val="1"/>
          <w:numId w:val="30"/>
        </w:numPr>
        <w:tabs>
          <w:tab w:val="left" w:pos="1134"/>
        </w:tabs>
        <w:spacing w:after="120" w:line="360" w:lineRule="auto"/>
        <w:ind w:left="709" w:hanging="425"/>
        <w:jc w:val="both"/>
        <w:rPr>
          <w:rFonts w:ascii="Times New Roman" w:hAnsi="Times New Roman"/>
          <w:sz w:val="24"/>
          <w:szCs w:val="24"/>
          <w:lang w:eastAsia="pl-PL"/>
        </w:rPr>
      </w:pPr>
      <w:r w:rsidRPr="00C97781">
        <w:rPr>
          <w:rFonts w:ascii="Times New Roman" w:hAnsi="Times New Roman"/>
          <w:sz w:val="24"/>
          <w:szCs w:val="24"/>
          <w:lang w:eastAsia="pl-PL"/>
        </w:rPr>
        <w:t xml:space="preserve">Budynek </w:t>
      </w:r>
      <w:r w:rsidRPr="00C97781">
        <w:rPr>
          <w:rFonts w:ascii="Times New Roman" w:hAnsi="Times New Roman"/>
          <w:sz w:val="24"/>
          <w:szCs w:val="24"/>
        </w:rPr>
        <w:t xml:space="preserve">o numerze 6/4.3 o powierzchni zabudowy 99 </w:t>
      </w:r>
      <w:r w:rsidRPr="00C97781">
        <w:rPr>
          <w:rFonts w:ascii="Times New Roman" w:hAnsi="Times New Roman"/>
          <w:sz w:val="24"/>
          <w:szCs w:val="24"/>
          <w:lang w:eastAsia="pl-PL"/>
        </w:rPr>
        <w:t>m</w:t>
      </w:r>
      <w:r w:rsidRPr="00C97781">
        <w:rPr>
          <w:rFonts w:ascii="Times New Roman" w:hAnsi="Times New Roman"/>
          <w:sz w:val="24"/>
          <w:szCs w:val="24"/>
          <w:vertAlign w:val="superscript"/>
          <w:lang w:eastAsia="pl-PL"/>
        </w:rPr>
        <w:t>2</w:t>
      </w:r>
      <w:r w:rsidRPr="00C97781">
        <w:rPr>
          <w:rFonts w:ascii="Times New Roman" w:hAnsi="Times New Roman"/>
          <w:sz w:val="24"/>
          <w:szCs w:val="24"/>
          <w:lang w:eastAsia="pl-PL"/>
        </w:rPr>
        <w:t xml:space="preserve">, o funkcji budynek </w:t>
      </w:r>
      <w:r w:rsidR="00B56859">
        <w:rPr>
          <w:rFonts w:ascii="Times New Roman" w:hAnsi="Times New Roman"/>
          <w:sz w:val="24"/>
          <w:szCs w:val="24"/>
          <w:lang w:eastAsia="pl-PL"/>
        </w:rPr>
        <w:t xml:space="preserve">                  </w:t>
      </w:r>
      <w:r w:rsidRPr="00C97781">
        <w:rPr>
          <w:rFonts w:ascii="Times New Roman" w:hAnsi="Times New Roman"/>
          <w:sz w:val="24"/>
          <w:szCs w:val="24"/>
          <w:lang w:eastAsia="pl-PL"/>
        </w:rPr>
        <w:t>nie określony innym atrybutem FSB 1/0, Zamawiający dopuszcza potencjalną zmianę lokalizacji oraz modernizację o ile zajdzie taka potrzeba.</w:t>
      </w:r>
    </w:p>
    <w:p w:rsidR="00C97781" w:rsidRDefault="00440921" w:rsidP="00FC4156">
      <w:pPr>
        <w:pStyle w:val="Akapitzlist"/>
        <w:numPr>
          <w:ilvl w:val="1"/>
          <w:numId w:val="30"/>
        </w:numPr>
        <w:tabs>
          <w:tab w:val="left" w:pos="1134"/>
        </w:tabs>
        <w:spacing w:after="120" w:line="360" w:lineRule="auto"/>
        <w:ind w:left="709" w:hanging="425"/>
        <w:jc w:val="both"/>
        <w:rPr>
          <w:rFonts w:ascii="Times New Roman" w:hAnsi="Times New Roman"/>
          <w:sz w:val="24"/>
          <w:szCs w:val="24"/>
          <w:lang w:eastAsia="pl-PL"/>
        </w:rPr>
      </w:pPr>
      <w:r w:rsidRPr="00C97781">
        <w:rPr>
          <w:rFonts w:ascii="Times New Roman" w:hAnsi="Times New Roman"/>
          <w:sz w:val="24"/>
          <w:szCs w:val="24"/>
          <w:lang w:eastAsia="pl-PL"/>
        </w:rPr>
        <w:t xml:space="preserve">Budynek </w:t>
      </w:r>
      <w:r w:rsidRPr="00C97781">
        <w:rPr>
          <w:rFonts w:ascii="Times New Roman" w:hAnsi="Times New Roman"/>
          <w:sz w:val="24"/>
          <w:szCs w:val="24"/>
        </w:rPr>
        <w:t xml:space="preserve">o numerze 6/4.4 o powierzchni zabudowy 9 </w:t>
      </w:r>
      <w:r w:rsidRPr="00C97781">
        <w:rPr>
          <w:rFonts w:ascii="Times New Roman" w:hAnsi="Times New Roman"/>
          <w:sz w:val="24"/>
          <w:szCs w:val="24"/>
          <w:lang w:eastAsia="pl-PL"/>
        </w:rPr>
        <w:t>m</w:t>
      </w:r>
      <w:r w:rsidRPr="00C97781">
        <w:rPr>
          <w:rFonts w:ascii="Times New Roman" w:hAnsi="Times New Roman"/>
          <w:sz w:val="24"/>
          <w:szCs w:val="24"/>
          <w:vertAlign w:val="superscript"/>
          <w:lang w:eastAsia="pl-PL"/>
        </w:rPr>
        <w:t>2</w:t>
      </w:r>
      <w:r w:rsidRPr="00C97781">
        <w:rPr>
          <w:rFonts w:ascii="Times New Roman" w:hAnsi="Times New Roman"/>
          <w:sz w:val="24"/>
          <w:szCs w:val="24"/>
          <w:lang w:eastAsia="pl-PL"/>
        </w:rPr>
        <w:t>, o funkcji inny budynek przemysłowy i kondygnacjach 1/0, Zamawiający dopuszcza potencjalną zmianę lokalizacji oraz modernizację o ile zajdzie taka potrzeba.</w:t>
      </w:r>
    </w:p>
    <w:p w:rsidR="00917D5E" w:rsidRPr="00AF21DF" w:rsidRDefault="00440921" w:rsidP="00FC4156">
      <w:pPr>
        <w:pStyle w:val="Akapitzlist"/>
        <w:numPr>
          <w:ilvl w:val="0"/>
          <w:numId w:val="30"/>
        </w:numPr>
        <w:tabs>
          <w:tab w:val="left" w:pos="1134"/>
        </w:tabs>
        <w:spacing w:after="120" w:line="360" w:lineRule="auto"/>
        <w:jc w:val="both"/>
        <w:rPr>
          <w:rFonts w:ascii="Times New Roman" w:hAnsi="Times New Roman"/>
          <w:sz w:val="24"/>
          <w:szCs w:val="24"/>
          <w:lang w:eastAsia="pl-PL"/>
        </w:rPr>
      </w:pPr>
      <w:r w:rsidRPr="00C97781">
        <w:rPr>
          <w:rFonts w:ascii="Times New Roman" w:hAnsi="Times New Roman"/>
          <w:b/>
          <w:bCs/>
          <w:sz w:val="24"/>
          <w:szCs w:val="24"/>
        </w:rPr>
        <w:t>Opis istniejącej infrastruktury technicznej.</w:t>
      </w:r>
    </w:p>
    <w:p w:rsidR="00AF21DF" w:rsidRPr="00AF21DF" w:rsidRDefault="00AF21DF" w:rsidP="00FC4156">
      <w:pPr>
        <w:pStyle w:val="Akapitzlist"/>
        <w:numPr>
          <w:ilvl w:val="1"/>
          <w:numId w:val="30"/>
        </w:numPr>
        <w:tabs>
          <w:tab w:val="left" w:pos="1134"/>
        </w:tabs>
        <w:spacing w:after="120" w:line="360" w:lineRule="auto"/>
        <w:jc w:val="both"/>
        <w:rPr>
          <w:rFonts w:ascii="Times New Roman" w:hAnsi="Times New Roman"/>
          <w:sz w:val="24"/>
          <w:szCs w:val="24"/>
          <w:lang w:eastAsia="pl-PL"/>
        </w:rPr>
      </w:pPr>
      <w:r w:rsidRPr="00AF21DF">
        <w:rPr>
          <w:rFonts w:ascii="Times New Roman" w:hAnsi="Times New Roman"/>
          <w:bCs/>
          <w:sz w:val="24"/>
          <w:szCs w:val="24"/>
        </w:rPr>
        <w:t xml:space="preserve">Zespół Szpitala Miejskiego w </w:t>
      </w:r>
      <w:r>
        <w:rPr>
          <w:rFonts w:ascii="Times New Roman" w:hAnsi="Times New Roman"/>
          <w:bCs/>
          <w:sz w:val="24"/>
          <w:szCs w:val="24"/>
        </w:rPr>
        <w:t xml:space="preserve">Świnoujściu obecnie </w:t>
      </w:r>
      <w:r w:rsidR="00C47CD1">
        <w:rPr>
          <w:rFonts w:ascii="Times New Roman" w:hAnsi="Times New Roman"/>
          <w:bCs/>
          <w:sz w:val="24"/>
          <w:szCs w:val="24"/>
        </w:rPr>
        <w:t xml:space="preserve">jest </w:t>
      </w:r>
      <w:r>
        <w:rPr>
          <w:rFonts w:ascii="Times New Roman" w:hAnsi="Times New Roman"/>
          <w:bCs/>
          <w:sz w:val="24"/>
          <w:szCs w:val="24"/>
        </w:rPr>
        <w:t xml:space="preserve">zasilany linią podstawową </w:t>
      </w:r>
      <w:r w:rsidR="00B56859">
        <w:rPr>
          <w:rFonts w:ascii="Times New Roman" w:hAnsi="Times New Roman"/>
          <w:bCs/>
          <w:sz w:val="24"/>
          <w:szCs w:val="24"/>
        </w:rPr>
        <w:t xml:space="preserve">          </w:t>
      </w:r>
      <w:r>
        <w:rPr>
          <w:rFonts w:ascii="Times New Roman" w:hAnsi="Times New Roman"/>
          <w:bCs/>
          <w:sz w:val="24"/>
          <w:szCs w:val="24"/>
        </w:rPr>
        <w:t xml:space="preserve">i rezerwową o mocy umownej po 500 KW zużywając średnio miesięcznie około 60 000 </w:t>
      </w:r>
      <w:r w:rsidRPr="00AF21DF">
        <w:rPr>
          <w:rFonts w:ascii="Times New Roman" w:hAnsi="Times New Roman"/>
          <w:bCs/>
          <w:sz w:val="24"/>
          <w:szCs w:val="24"/>
        </w:rPr>
        <w:t>kWh.</w:t>
      </w:r>
    </w:p>
    <w:p w:rsidR="00AF21DF" w:rsidRDefault="00AF21DF" w:rsidP="00FC4156">
      <w:pPr>
        <w:pStyle w:val="Akapitzlist"/>
        <w:numPr>
          <w:ilvl w:val="1"/>
          <w:numId w:val="30"/>
        </w:numPr>
        <w:tabs>
          <w:tab w:val="left" w:pos="1134"/>
        </w:tabs>
        <w:spacing w:after="120" w:line="360" w:lineRule="auto"/>
        <w:jc w:val="both"/>
        <w:rPr>
          <w:rFonts w:ascii="Times New Roman" w:hAnsi="Times New Roman"/>
          <w:sz w:val="24"/>
          <w:szCs w:val="24"/>
          <w:lang w:eastAsia="pl-PL"/>
        </w:rPr>
      </w:pPr>
      <w:r>
        <w:rPr>
          <w:rFonts w:ascii="Times New Roman" w:hAnsi="Times New Roman"/>
          <w:sz w:val="24"/>
          <w:szCs w:val="24"/>
        </w:rPr>
        <w:t>Zasilanie elektryczne awaryjne dostarczane z agregatu prądotwórczego o mocy znamionowej 125 KW i zużyciu 25 l/h paliwa przy 70% obciążeniu, znajdującym się na terenie Szpitala miejskiego w wolnostojącym kontenerze, wyprodukowany w roku 2007.</w:t>
      </w:r>
    </w:p>
    <w:p w:rsidR="00AF21DF" w:rsidRPr="00AF21DF" w:rsidRDefault="00AF21DF" w:rsidP="00FC4156">
      <w:pPr>
        <w:pStyle w:val="Akapitzlist"/>
        <w:numPr>
          <w:ilvl w:val="1"/>
          <w:numId w:val="30"/>
        </w:numPr>
        <w:tabs>
          <w:tab w:val="left" w:pos="1134"/>
        </w:tabs>
        <w:spacing w:after="120" w:line="360" w:lineRule="auto"/>
        <w:jc w:val="both"/>
        <w:rPr>
          <w:rFonts w:ascii="Times New Roman" w:hAnsi="Times New Roman"/>
          <w:sz w:val="24"/>
          <w:szCs w:val="24"/>
          <w:lang w:eastAsia="pl-PL"/>
        </w:rPr>
      </w:pPr>
      <w:r>
        <w:rPr>
          <w:rFonts w:ascii="Times New Roman" w:hAnsi="Times New Roman"/>
          <w:sz w:val="24"/>
          <w:szCs w:val="24"/>
        </w:rPr>
        <w:t xml:space="preserve">Zasilanie elektryczne podtrzymujące – </w:t>
      </w:r>
      <w:r w:rsidRPr="00AF21DF">
        <w:rPr>
          <w:rFonts w:ascii="Times New Roman" w:hAnsi="Times New Roman"/>
          <w:sz w:val="24"/>
          <w:szCs w:val="24"/>
        </w:rPr>
        <w:t xml:space="preserve">z zestawu 48-u baterii akumulatorowych </w:t>
      </w:r>
      <w:r w:rsidR="00B56859">
        <w:rPr>
          <w:rFonts w:ascii="Times New Roman" w:hAnsi="Times New Roman"/>
          <w:sz w:val="24"/>
          <w:szCs w:val="24"/>
        </w:rPr>
        <w:t xml:space="preserve">              </w:t>
      </w:r>
      <w:r w:rsidRPr="00AF21DF">
        <w:rPr>
          <w:rFonts w:ascii="Times New Roman" w:hAnsi="Times New Roman"/>
          <w:sz w:val="24"/>
          <w:szCs w:val="24"/>
        </w:rPr>
        <w:t>o parametrach znamionowych 42Ah/20HR</w:t>
      </w:r>
      <w:r>
        <w:rPr>
          <w:rFonts w:ascii="Times New Roman" w:hAnsi="Times New Roman"/>
          <w:sz w:val="24"/>
          <w:szCs w:val="24"/>
        </w:rPr>
        <w:t>.</w:t>
      </w:r>
    </w:p>
    <w:p w:rsidR="00AF21DF" w:rsidRDefault="00AF21DF" w:rsidP="00FC4156">
      <w:pPr>
        <w:pStyle w:val="Akapitzlist"/>
        <w:numPr>
          <w:ilvl w:val="1"/>
          <w:numId w:val="30"/>
        </w:numPr>
        <w:tabs>
          <w:tab w:val="left" w:pos="1134"/>
        </w:tabs>
        <w:spacing w:after="120" w:line="360" w:lineRule="auto"/>
        <w:jc w:val="both"/>
        <w:rPr>
          <w:rFonts w:ascii="Times New Roman" w:hAnsi="Times New Roman"/>
          <w:sz w:val="24"/>
          <w:szCs w:val="24"/>
          <w:lang w:eastAsia="pl-PL"/>
        </w:rPr>
      </w:pPr>
      <w:r>
        <w:rPr>
          <w:rFonts w:ascii="Times New Roman" w:hAnsi="Times New Roman"/>
          <w:sz w:val="24"/>
          <w:szCs w:val="24"/>
        </w:rPr>
        <w:t>Z</w:t>
      </w:r>
      <w:r w:rsidRPr="00AF21DF">
        <w:rPr>
          <w:rFonts w:ascii="Times New Roman" w:hAnsi="Times New Roman"/>
          <w:sz w:val="24"/>
          <w:szCs w:val="24"/>
        </w:rPr>
        <w:t xml:space="preserve">asilanie w wodę </w:t>
      </w:r>
      <w:r>
        <w:rPr>
          <w:rFonts w:ascii="Times New Roman" w:hAnsi="Times New Roman"/>
          <w:sz w:val="24"/>
          <w:szCs w:val="24"/>
        </w:rPr>
        <w:t xml:space="preserve">– na poziomie 700 </w:t>
      </w:r>
      <w:r w:rsidRPr="00AF21DF">
        <w:rPr>
          <w:rFonts w:ascii="Times New Roman" w:hAnsi="Times New Roman"/>
          <w:sz w:val="24"/>
          <w:szCs w:val="24"/>
        </w:rPr>
        <w:t>m</w:t>
      </w:r>
      <w:r>
        <w:rPr>
          <w:rFonts w:ascii="Times New Roman" w:hAnsi="Times New Roman"/>
          <w:sz w:val="24"/>
          <w:szCs w:val="24"/>
          <w:vertAlign w:val="superscript"/>
        </w:rPr>
        <w:t xml:space="preserve">3 </w:t>
      </w:r>
      <w:r w:rsidRPr="00AF21DF">
        <w:rPr>
          <w:rFonts w:ascii="Times New Roman" w:hAnsi="Times New Roman"/>
          <w:sz w:val="24"/>
          <w:szCs w:val="24"/>
        </w:rPr>
        <w:t>średniomiesięcz</w:t>
      </w:r>
      <w:r w:rsidR="008414E4">
        <w:rPr>
          <w:rFonts w:ascii="Times New Roman" w:hAnsi="Times New Roman"/>
          <w:sz w:val="24"/>
          <w:szCs w:val="24"/>
        </w:rPr>
        <w:t>nie</w:t>
      </w:r>
      <w:r>
        <w:rPr>
          <w:rFonts w:ascii="Times New Roman" w:hAnsi="Times New Roman"/>
          <w:sz w:val="24"/>
          <w:szCs w:val="24"/>
        </w:rPr>
        <w:t xml:space="preserve"> i odpowiednio taki sam </w:t>
      </w:r>
      <w:r w:rsidRPr="00AF21DF">
        <w:rPr>
          <w:rFonts w:ascii="Times New Roman" w:hAnsi="Times New Roman"/>
          <w:sz w:val="24"/>
          <w:szCs w:val="24"/>
        </w:rPr>
        <w:t xml:space="preserve"> odbiór ścieków</w:t>
      </w:r>
      <w:r>
        <w:rPr>
          <w:rFonts w:ascii="Times New Roman" w:hAnsi="Times New Roman"/>
          <w:sz w:val="24"/>
          <w:szCs w:val="24"/>
        </w:rPr>
        <w:t xml:space="preserve"> do głównego kolektora. </w:t>
      </w:r>
      <w:proofErr w:type="spellStart"/>
      <w:r>
        <w:rPr>
          <w:rFonts w:ascii="Times New Roman" w:hAnsi="Times New Roman"/>
          <w:sz w:val="24"/>
          <w:szCs w:val="24"/>
        </w:rPr>
        <w:t>Cwu</w:t>
      </w:r>
      <w:proofErr w:type="spellEnd"/>
      <w:r>
        <w:rPr>
          <w:rFonts w:ascii="Times New Roman" w:hAnsi="Times New Roman"/>
          <w:sz w:val="24"/>
          <w:szCs w:val="24"/>
        </w:rPr>
        <w:t xml:space="preserve"> pozyskiwana we własnym zakresie </w:t>
      </w:r>
      <w:r w:rsidR="00B56859">
        <w:rPr>
          <w:rFonts w:ascii="Times New Roman" w:hAnsi="Times New Roman"/>
          <w:sz w:val="24"/>
          <w:szCs w:val="24"/>
        </w:rPr>
        <w:t xml:space="preserve">             </w:t>
      </w:r>
      <w:r>
        <w:rPr>
          <w:rFonts w:ascii="Times New Roman" w:hAnsi="Times New Roman"/>
          <w:sz w:val="24"/>
          <w:szCs w:val="24"/>
        </w:rPr>
        <w:t>z wymienników ciepła.</w:t>
      </w:r>
    </w:p>
    <w:p w:rsidR="00AF21DF" w:rsidRDefault="00AF21DF" w:rsidP="00FC4156">
      <w:pPr>
        <w:pStyle w:val="Akapitzlist"/>
        <w:numPr>
          <w:ilvl w:val="1"/>
          <w:numId w:val="30"/>
        </w:numPr>
        <w:tabs>
          <w:tab w:val="left" w:pos="1134"/>
        </w:tabs>
        <w:spacing w:after="120" w:line="360" w:lineRule="auto"/>
        <w:jc w:val="both"/>
        <w:rPr>
          <w:rFonts w:ascii="Times New Roman" w:hAnsi="Times New Roman"/>
          <w:sz w:val="24"/>
          <w:szCs w:val="24"/>
          <w:lang w:eastAsia="pl-PL"/>
        </w:rPr>
      </w:pPr>
      <w:r>
        <w:rPr>
          <w:rFonts w:ascii="Times New Roman" w:hAnsi="Times New Roman"/>
          <w:sz w:val="24"/>
          <w:szCs w:val="24"/>
        </w:rPr>
        <w:lastRenderedPageBreak/>
        <w:t>Szpital Miejski w Świnoujściu posiada zbiornik rezerwowy wody do zasilania istniejących obiektów Sz</w:t>
      </w:r>
      <w:r w:rsidR="007B19DE">
        <w:rPr>
          <w:rFonts w:ascii="Times New Roman" w:hAnsi="Times New Roman"/>
          <w:sz w:val="24"/>
          <w:szCs w:val="24"/>
        </w:rPr>
        <w:t>pitala Miejskiego w Świnoujściu w przypadku awarii.</w:t>
      </w:r>
    </w:p>
    <w:p w:rsidR="007B19DE" w:rsidRDefault="00AF21DF" w:rsidP="00FC4156">
      <w:pPr>
        <w:pStyle w:val="Akapitzlist"/>
        <w:numPr>
          <w:ilvl w:val="1"/>
          <w:numId w:val="30"/>
        </w:numPr>
        <w:tabs>
          <w:tab w:val="left" w:pos="1134"/>
        </w:tabs>
        <w:spacing w:after="120" w:line="360" w:lineRule="auto"/>
        <w:jc w:val="both"/>
        <w:rPr>
          <w:rFonts w:ascii="Times New Roman" w:hAnsi="Times New Roman"/>
          <w:sz w:val="24"/>
          <w:szCs w:val="24"/>
          <w:lang w:eastAsia="pl-PL"/>
        </w:rPr>
      </w:pPr>
      <w:r>
        <w:rPr>
          <w:rFonts w:ascii="Times New Roman" w:hAnsi="Times New Roman"/>
          <w:sz w:val="24"/>
          <w:szCs w:val="24"/>
        </w:rPr>
        <w:t>C.o. pozyskiwane z PEC, poprzez 3 węzły cieplne umieszczone w budynkach, gdzie zużycie roczne kształtuje się na poziomie 4500 GJ.</w:t>
      </w:r>
      <w:r w:rsidR="007B19DE" w:rsidRPr="007B19DE">
        <w:rPr>
          <w:rFonts w:ascii="Times New Roman" w:hAnsi="Times New Roman"/>
          <w:sz w:val="24"/>
          <w:szCs w:val="24"/>
        </w:rPr>
        <w:t xml:space="preserve"> </w:t>
      </w:r>
    </w:p>
    <w:p w:rsidR="007B19DE" w:rsidRDefault="007B19DE" w:rsidP="00FC4156">
      <w:pPr>
        <w:pStyle w:val="Akapitzlist"/>
        <w:numPr>
          <w:ilvl w:val="1"/>
          <w:numId w:val="30"/>
        </w:numPr>
        <w:spacing w:after="0" w:line="360" w:lineRule="auto"/>
        <w:ind w:left="851" w:hanging="491"/>
        <w:jc w:val="both"/>
        <w:rPr>
          <w:rFonts w:ascii="Times New Roman" w:hAnsi="Times New Roman"/>
          <w:sz w:val="24"/>
          <w:szCs w:val="24"/>
        </w:rPr>
      </w:pPr>
      <w:r>
        <w:rPr>
          <w:rFonts w:ascii="Times New Roman" w:hAnsi="Times New Roman"/>
          <w:sz w:val="24"/>
          <w:szCs w:val="24"/>
        </w:rPr>
        <w:t>Klimatyzacja dostępna jest w części pomieszczeń Szpitala Miejskiego w Świnoujściu gdzie jest niezbędna i zasilana  z a</w:t>
      </w:r>
      <w:r w:rsidRPr="00AF21DF">
        <w:rPr>
          <w:rFonts w:ascii="Times New Roman" w:hAnsi="Times New Roman"/>
          <w:sz w:val="24"/>
          <w:szCs w:val="24"/>
        </w:rPr>
        <w:t>gregat</w:t>
      </w:r>
      <w:r>
        <w:rPr>
          <w:rFonts w:ascii="Times New Roman" w:hAnsi="Times New Roman"/>
          <w:sz w:val="24"/>
          <w:szCs w:val="24"/>
        </w:rPr>
        <w:t>u  wody lodowej zlokalizowanego na dachu obiektu.</w:t>
      </w:r>
    </w:p>
    <w:p w:rsidR="007D2DAD" w:rsidRDefault="007D2DAD" w:rsidP="00FC4156">
      <w:pPr>
        <w:pStyle w:val="Akapitzlist"/>
        <w:numPr>
          <w:ilvl w:val="1"/>
          <w:numId w:val="30"/>
        </w:numPr>
        <w:spacing w:after="0" w:line="360" w:lineRule="auto"/>
        <w:ind w:left="851" w:hanging="491"/>
        <w:jc w:val="both"/>
        <w:rPr>
          <w:rFonts w:ascii="Times New Roman" w:hAnsi="Times New Roman"/>
          <w:sz w:val="24"/>
          <w:szCs w:val="24"/>
        </w:rPr>
      </w:pPr>
      <w:r>
        <w:rPr>
          <w:rFonts w:ascii="Times New Roman" w:hAnsi="Times New Roman"/>
          <w:sz w:val="24"/>
          <w:szCs w:val="24"/>
        </w:rPr>
        <w:t>Brak s</w:t>
      </w:r>
      <w:r w:rsidR="007B19DE" w:rsidRPr="007B19DE">
        <w:rPr>
          <w:rFonts w:ascii="Times New Roman" w:hAnsi="Times New Roman"/>
          <w:sz w:val="24"/>
          <w:szCs w:val="24"/>
        </w:rPr>
        <w:t>ys</w:t>
      </w:r>
      <w:r>
        <w:rPr>
          <w:rFonts w:ascii="Times New Roman" w:hAnsi="Times New Roman"/>
          <w:sz w:val="24"/>
          <w:szCs w:val="24"/>
        </w:rPr>
        <w:t>tem</w:t>
      </w:r>
      <w:r w:rsidR="008414E4">
        <w:rPr>
          <w:rFonts w:ascii="Times New Roman" w:hAnsi="Times New Roman"/>
          <w:sz w:val="24"/>
          <w:szCs w:val="24"/>
        </w:rPr>
        <w:t>u</w:t>
      </w:r>
      <w:r w:rsidR="00FE4831">
        <w:rPr>
          <w:rFonts w:ascii="Times New Roman" w:hAnsi="Times New Roman"/>
          <w:sz w:val="24"/>
          <w:szCs w:val="24"/>
        </w:rPr>
        <w:t xml:space="preserve"> sygnalizacji pożaru oraz dźwiękowego systemu ostrzegawczego (DSO).</w:t>
      </w:r>
    </w:p>
    <w:p w:rsidR="007B19DE" w:rsidRPr="007B19DE" w:rsidRDefault="007B19DE" w:rsidP="00FC4156">
      <w:pPr>
        <w:pStyle w:val="Akapitzlist"/>
        <w:numPr>
          <w:ilvl w:val="1"/>
          <w:numId w:val="30"/>
        </w:numPr>
        <w:spacing w:after="0" w:line="360" w:lineRule="auto"/>
        <w:ind w:left="851" w:hanging="491"/>
        <w:jc w:val="both"/>
        <w:rPr>
          <w:rFonts w:ascii="Times New Roman" w:hAnsi="Times New Roman"/>
          <w:sz w:val="24"/>
          <w:szCs w:val="24"/>
        </w:rPr>
      </w:pPr>
      <w:r>
        <w:rPr>
          <w:rFonts w:ascii="Times New Roman" w:hAnsi="Times New Roman"/>
          <w:sz w:val="24"/>
          <w:szCs w:val="24"/>
        </w:rPr>
        <w:t xml:space="preserve">3 klatki ewakuacyjnie </w:t>
      </w:r>
      <w:r w:rsidR="007D2DAD">
        <w:rPr>
          <w:rFonts w:ascii="Times New Roman" w:hAnsi="Times New Roman"/>
          <w:sz w:val="24"/>
          <w:szCs w:val="24"/>
        </w:rPr>
        <w:t xml:space="preserve">wyposażone są w </w:t>
      </w:r>
      <w:r>
        <w:rPr>
          <w:rFonts w:ascii="Times New Roman" w:hAnsi="Times New Roman"/>
          <w:sz w:val="24"/>
          <w:szCs w:val="24"/>
        </w:rPr>
        <w:t>system oddymi</w:t>
      </w:r>
      <w:r w:rsidR="007D2DAD">
        <w:rPr>
          <w:rFonts w:ascii="Times New Roman" w:hAnsi="Times New Roman"/>
          <w:sz w:val="24"/>
          <w:szCs w:val="24"/>
        </w:rPr>
        <w:t>a</w:t>
      </w:r>
      <w:r>
        <w:rPr>
          <w:rFonts w:ascii="Times New Roman" w:hAnsi="Times New Roman"/>
          <w:sz w:val="24"/>
          <w:szCs w:val="24"/>
        </w:rPr>
        <w:t>nia</w:t>
      </w:r>
      <w:r w:rsidR="007D2DAD">
        <w:rPr>
          <w:rFonts w:ascii="Times New Roman" w:hAnsi="Times New Roman"/>
          <w:sz w:val="24"/>
          <w:szCs w:val="24"/>
        </w:rPr>
        <w:t>.</w:t>
      </w:r>
    </w:p>
    <w:p w:rsidR="007B19DE" w:rsidRPr="007B19DE" w:rsidRDefault="007B19DE" w:rsidP="00FC4156">
      <w:pPr>
        <w:pStyle w:val="Akapitzlist"/>
        <w:numPr>
          <w:ilvl w:val="1"/>
          <w:numId w:val="30"/>
        </w:numPr>
        <w:spacing w:after="0" w:line="360" w:lineRule="auto"/>
        <w:ind w:left="851" w:hanging="491"/>
        <w:jc w:val="both"/>
        <w:rPr>
          <w:rFonts w:ascii="Times New Roman" w:hAnsi="Times New Roman"/>
          <w:sz w:val="24"/>
          <w:szCs w:val="24"/>
        </w:rPr>
      </w:pPr>
      <w:r>
        <w:rPr>
          <w:rFonts w:ascii="Times New Roman" w:hAnsi="Times New Roman"/>
          <w:sz w:val="24"/>
          <w:szCs w:val="24"/>
        </w:rPr>
        <w:t xml:space="preserve">Brak </w:t>
      </w:r>
      <w:r w:rsidR="007D2DAD">
        <w:rPr>
          <w:rFonts w:ascii="Times New Roman" w:hAnsi="Times New Roman"/>
          <w:sz w:val="24"/>
          <w:szCs w:val="24"/>
        </w:rPr>
        <w:t>s</w:t>
      </w:r>
      <w:r w:rsidRPr="007B19DE">
        <w:rPr>
          <w:rFonts w:ascii="Times New Roman" w:hAnsi="Times New Roman"/>
          <w:sz w:val="24"/>
          <w:szCs w:val="24"/>
        </w:rPr>
        <w:t>ystem</w:t>
      </w:r>
      <w:r w:rsidR="00B332D1">
        <w:rPr>
          <w:rFonts w:ascii="Times New Roman" w:hAnsi="Times New Roman"/>
          <w:sz w:val="24"/>
          <w:szCs w:val="24"/>
        </w:rPr>
        <w:t>u</w:t>
      </w:r>
      <w:r w:rsidRPr="007B19DE">
        <w:rPr>
          <w:rFonts w:ascii="Times New Roman" w:hAnsi="Times New Roman"/>
          <w:sz w:val="24"/>
          <w:szCs w:val="24"/>
        </w:rPr>
        <w:t xml:space="preserve"> </w:t>
      </w:r>
      <w:r>
        <w:rPr>
          <w:rFonts w:ascii="Times New Roman" w:hAnsi="Times New Roman"/>
          <w:sz w:val="24"/>
          <w:szCs w:val="24"/>
        </w:rPr>
        <w:t xml:space="preserve">gaszenia pożaru – </w:t>
      </w:r>
      <w:r w:rsidR="007D2DAD">
        <w:rPr>
          <w:rFonts w:ascii="Times New Roman" w:hAnsi="Times New Roman"/>
          <w:sz w:val="24"/>
          <w:szCs w:val="24"/>
        </w:rPr>
        <w:t xml:space="preserve">dostępne </w:t>
      </w:r>
      <w:r>
        <w:rPr>
          <w:rFonts w:ascii="Times New Roman" w:hAnsi="Times New Roman"/>
          <w:sz w:val="24"/>
          <w:szCs w:val="24"/>
        </w:rPr>
        <w:t>hydranty wewnętrzne zasilane wodą</w:t>
      </w:r>
      <w:r w:rsidRPr="007B19DE">
        <w:rPr>
          <w:rFonts w:ascii="Times New Roman" w:hAnsi="Times New Roman"/>
          <w:sz w:val="24"/>
          <w:szCs w:val="24"/>
        </w:rPr>
        <w:t>.</w:t>
      </w:r>
    </w:p>
    <w:p w:rsidR="00AF21DF" w:rsidRPr="00B332D1" w:rsidRDefault="007B19DE" w:rsidP="00B332D1">
      <w:pPr>
        <w:pStyle w:val="Akapitzlist"/>
        <w:numPr>
          <w:ilvl w:val="1"/>
          <w:numId w:val="30"/>
        </w:numPr>
        <w:tabs>
          <w:tab w:val="left" w:pos="1134"/>
        </w:tabs>
        <w:spacing w:after="120" w:line="360" w:lineRule="auto"/>
        <w:ind w:left="851" w:hanging="491"/>
        <w:jc w:val="both"/>
        <w:rPr>
          <w:rFonts w:ascii="Times New Roman" w:hAnsi="Times New Roman"/>
          <w:sz w:val="24"/>
          <w:szCs w:val="24"/>
          <w:lang w:eastAsia="pl-PL"/>
        </w:rPr>
      </w:pPr>
      <w:r w:rsidRPr="007B19DE">
        <w:rPr>
          <w:rFonts w:ascii="Times New Roman" w:hAnsi="Times New Roman"/>
          <w:sz w:val="24"/>
          <w:szCs w:val="24"/>
        </w:rPr>
        <w:t>Pozostałe elementy infrastruktury technicznej w tym teletechniczne</w:t>
      </w:r>
      <w:r w:rsidR="00B332D1">
        <w:rPr>
          <w:rFonts w:ascii="Times New Roman" w:hAnsi="Times New Roman"/>
          <w:sz w:val="24"/>
          <w:szCs w:val="24"/>
        </w:rPr>
        <w:t xml:space="preserve"> –</w:t>
      </w:r>
      <w:r w:rsidRPr="00B332D1">
        <w:rPr>
          <w:rFonts w:ascii="Times New Roman" w:hAnsi="Times New Roman"/>
          <w:sz w:val="24"/>
          <w:szCs w:val="24"/>
        </w:rPr>
        <w:t xml:space="preserve"> Zamawiający udzieli inform</w:t>
      </w:r>
      <w:r w:rsidR="009713C5">
        <w:rPr>
          <w:rFonts w:ascii="Times New Roman" w:hAnsi="Times New Roman"/>
          <w:sz w:val="24"/>
          <w:szCs w:val="24"/>
        </w:rPr>
        <w:t>acji w trakcie  opracowywania „K</w:t>
      </w:r>
      <w:r w:rsidRPr="00B332D1">
        <w:rPr>
          <w:rFonts w:ascii="Times New Roman" w:hAnsi="Times New Roman"/>
          <w:bCs/>
          <w:sz w:val="24"/>
          <w:szCs w:val="24"/>
        </w:rPr>
        <w:t xml:space="preserve">oncepcji </w:t>
      </w:r>
      <w:proofErr w:type="spellStart"/>
      <w:r w:rsidRPr="00B332D1">
        <w:rPr>
          <w:rFonts w:ascii="Times New Roman" w:hAnsi="Times New Roman"/>
          <w:bCs/>
          <w:sz w:val="24"/>
          <w:szCs w:val="24"/>
        </w:rPr>
        <w:t>funkcjonalno</w:t>
      </w:r>
      <w:proofErr w:type="spellEnd"/>
      <w:r w:rsidRPr="00B332D1">
        <w:rPr>
          <w:rFonts w:ascii="Times New Roman" w:hAnsi="Times New Roman"/>
          <w:bCs/>
          <w:sz w:val="24"/>
          <w:szCs w:val="24"/>
        </w:rPr>
        <w:t xml:space="preserve"> – przestrzennej rozbudowy Szpitala Miejskiego w Świnoujściu im. Jana </w:t>
      </w:r>
      <w:proofErr w:type="spellStart"/>
      <w:r w:rsidRPr="00B332D1">
        <w:rPr>
          <w:rFonts w:ascii="Times New Roman" w:hAnsi="Times New Roman"/>
          <w:bCs/>
          <w:sz w:val="24"/>
          <w:szCs w:val="24"/>
        </w:rPr>
        <w:t>Garduły</w:t>
      </w:r>
      <w:proofErr w:type="spellEnd"/>
      <w:r w:rsidRPr="00B332D1">
        <w:rPr>
          <w:rFonts w:ascii="Times New Roman" w:hAnsi="Times New Roman"/>
          <w:bCs/>
          <w:sz w:val="24"/>
          <w:szCs w:val="24"/>
        </w:rPr>
        <w:t xml:space="preserve"> mieszczącego się przy ulicy Mieszka I. 7”.</w:t>
      </w:r>
    </w:p>
    <w:p w:rsidR="00917D5E" w:rsidRPr="0083405D" w:rsidRDefault="00917D5E" w:rsidP="00FC4156">
      <w:pPr>
        <w:pStyle w:val="Akapitzlist"/>
        <w:numPr>
          <w:ilvl w:val="0"/>
          <w:numId w:val="30"/>
        </w:numPr>
        <w:tabs>
          <w:tab w:val="left" w:pos="1276"/>
        </w:tabs>
        <w:spacing w:after="120" w:line="360" w:lineRule="auto"/>
        <w:jc w:val="both"/>
        <w:rPr>
          <w:rFonts w:ascii="Times New Roman" w:hAnsi="Times New Roman"/>
          <w:sz w:val="24"/>
          <w:szCs w:val="24"/>
          <w:lang w:eastAsia="pl-PL"/>
        </w:rPr>
      </w:pPr>
      <w:r w:rsidRPr="0083405D">
        <w:rPr>
          <w:rFonts w:ascii="Times New Roman" w:hAnsi="Times New Roman"/>
          <w:b/>
          <w:bCs/>
          <w:sz w:val="24"/>
          <w:szCs w:val="24"/>
        </w:rPr>
        <w:t>Obowiązujące przepisy, wytyczne i normatywy zgodnie z którymi należy wykonać</w:t>
      </w:r>
      <w:r w:rsidR="009713C5">
        <w:rPr>
          <w:rFonts w:ascii="Times New Roman" w:hAnsi="Times New Roman"/>
          <w:b/>
          <w:bCs/>
          <w:sz w:val="24"/>
          <w:szCs w:val="24"/>
        </w:rPr>
        <w:t xml:space="preserve"> „K</w:t>
      </w:r>
      <w:r w:rsidR="0083405D">
        <w:rPr>
          <w:rFonts w:ascii="Times New Roman" w:hAnsi="Times New Roman"/>
          <w:b/>
          <w:bCs/>
          <w:sz w:val="24"/>
          <w:szCs w:val="24"/>
        </w:rPr>
        <w:t xml:space="preserve">oncepcję </w:t>
      </w:r>
      <w:proofErr w:type="spellStart"/>
      <w:r w:rsidR="0083405D">
        <w:rPr>
          <w:rFonts w:ascii="Times New Roman" w:hAnsi="Times New Roman"/>
          <w:b/>
          <w:bCs/>
          <w:sz w:val="24"/>
          <w:szCs w:val="24"/>
        </w:rPr>
        <w:t>funkcjonalno</w:t>
      </w:r>
      <w:proofErr w:type="spellEnd"/>
      <w:r w:rsidR="0083405D">
        <w:rPr>
          <w:rFonts w:ascii="Times New Roman" w:hAnsi="Times New Roman"/>
          <w:b/>
          <w:bCs/>
          <w:sz w:val="24"/>
          <w:szCs w:val="24"/>
        </w:rPr>
        <w:t xml:space="preserve"> – przestrzenną</w:t>
      </w:r>
      <w:r w:rsidR="0083405D" w:rsidRPr="0083405D">
        <w:rPr>
          <w:rFonts w:ascii="Times New Roman" w:hAnsi="Times New Roman"/>
          <w:b/>
          <w:bCs/>
          <w:sz w:val="24"/>
          <w:szCs w:val="24"/>
        </w:rPr>
        <w:t xml:space="preserve"> rozbudowy Szpitala Miejskiego im. Jana </w:t>
      </w:r>
      <w:proofErr w:type="spellStart"/>
      <w:r w:rsidR="0083405D" w:rsidRPr="0083405D">
        <w:rPr>
          <w:rFonts w:ascii="Times New Roman" w:hAnsi="Times New Roman"/>
          <w:b/>
          <w:bCs/>
          <w:sz w:val="24"/>
          <w:szCs w:val="24"/>
        </w:rPr>
        <w:t>Garduły</w:t>
      </w:r>
      <w:proofErr w:type="spellEnd"/>
      <w:r w:rsidR="0083405D" w:rsidRPr="0083405D">
        <w:rPr>
          <w:rFonts w:ascii="Times New Roman" w:hAnsi="Times New Roman"/>
          <w:b/>
          <w:bCs/>
          <w:sz w:val="24"/>
          <w:szCs w:val="24"/>
        </w:rPr>
        <w:t xml:space="preserve"> </w:t>
      </w:r>
      <w:r w:rsidR="00FE4831">
        <w:rPr>
          <w:rFonts w:ascii="Times New Roman" w:hAnsi="Times New Roman"/>
          <w:b/>
          <w:bCs/>
          <w:sz w:val="24"/>
          <w:szCs w:val="24"/>
        </w:rPr>
        <w:t xml:space="preserve">w </w:t>
      </w:r>
      <w:r w:rsidR="00FE4831" w:rsidRPr="0083405D">
        <w:rPr>
          <w:rFonts w:ascii="Times New Roman" w:hAnsi="Times New Roman"/>
          <w:b/>
          <w:bCs/>
          <w:sz w:val="24"/>
          <w:szCs w:val="24"/>
        </w:rPr>
        <w:t xml:space="preserve">Świnoujściu </w:t>
      </w:r>
      <w:r w:rsidR="00FE4831">
        <w:rPr>
          <w:rFonts w:ascii="Times New Roman" w:hAnsi="Times New Roman"/>
          <w:b/>
          <w:bCs/>
          <w:sz w:val="24"/>
          <w:szCs w:val="24"/>
        </w:rPr>
        <w:t>Sp. z o.o. mieszczącego</w:t>
      </w:r>
      <w:r w:rsidR="00FE4831" w:rsidRPr="0083405D">
        <w:rPr>
          <w:rFonts w:ascii="Times New Roman" w:hAnsi="Times New Roman"/>
          <w:b/>
          <w:bCs/>
          <w:sz w:val="24"/>
          <w:szCs w:val="24"/>
        </w:rPr>
        <w:t xml:space="preserve"> </w:t>
      </w:r>
      <w:r w:rsidR="0083405D" w:rsidRPr="0083405D">
        <w:rPr>
          <w:rFonts w:ascii="Times New Roman" w:hAnsi="Times New Roman"/>
          <w:b/>
          <w:bCs/>
          <w:sz w:val="24"/>
          <w:szCs w:val="24"/>
        </w:rPr>
        <w:t>się przy ulicy Mieszka I</w:t>
      </w:r>
      <w:r w:rsidR="0083405D">
        <w:rPr>
          <w:rFonts w:ascii="Times New Roman" w:hAnsi="Times New Roman"/>
          <w:b/>
          <w:bCs/>
          <w:sz w:val="24"/>
          <w:szCs w:val="24"/>
        </w:rPr>
        <w:t xml:space="preserve"> 7”</w:t>
      </w:r>
      <w:r w:rsidR="0083405D" w:rsidRPr="0083405D">
        <w:rPr>
          <w:rFonts w:ascii="Times New Roman" w:hAnsi="Times New Roman"/>
          <w:b/>
          <w:bCs/>
          <w:sz w:val="24"/>
          <w:szCs w:val="24"/>
        </w:rPr>
        <w:t>.</w:t>
      </w:r>
    </w:p>
    <w:p w:rsidR="00917D5E" w:rsidRDefault="00917D5E" w:rsidP="00FC4156">
      <w:pPr>
        <w:pStyle w:val="Akapitzlist"/>
        <w:numPr>
          <w:ilvl w:val="1"/>
          <w:numId w:val="30"/>
        </w:numPr>
        <w:tabs>
          <w:tab w:val="left" w:pos="851"/>
        </w:tabs>
        <w:spacing w:after="120" w:line="360" w:lineRule="auto"/>
        <w:ind w:left="851" w:hanging="709"/>
        <w:jc w:val="both"/>
        <w:rPr>
          <w:rFonts w:ascii="Times New Roman" w:hAnsi="Times New Roman"/>
          <w:sz w:val="24"/>
          <w:szCs w:val="24"/>
          <w:lang w:eastAsia="pl-PL"/>
        </w:rPr>
      </w:pPr>
      <w:r w:rsidRPr="00917D5E">
        <w:rPr>
          <w:rFonts w:ascii="Times New Roman" w:hAnsi="Times New Roman"/>
          <w:sz w:val="24"/>
          <w:szCs w:val="24"/>
        </w:rPr>
        <w:t>Przedmiot opracowania winien być wykonany w oparciu o n/w przepisy:</w:t>
      </w:r>
    </w:p>
    <w:p w:rsidR="00917D5E" w:rsidRDefault="00917D5E" w:rsidP="00FC4156">
      <w:pPr>
        <w:pStyle w:val="Akapitzlist"/>
        <w:numPr>
          <w:ilvl w:val="2"/>
          <w:numId w:val="30"/>
        </w:numPr>
        <w:tabs>
          <w:tab w:val="left" w:pos="851"/>
        </w:tabs>
        <w:spacing w:after="120" w:line="360" w:lineRule="auto"/>
        <w:ind w:hanging="798"/>
        <w:jc w:val="both"/>
        <w:rPr>
          <w:rFonts w:ascii="Times New Roman" w:hAnsi="Times New Roman"/>
          <w:sz w:val="24"/>
          <w:szCs w:val="24"/>
          <w:lang w:eastAsia="pl-PL"/>
        </w:rPr>
      </w:pPr>
      <w:r w:rsidRPr="00917D5E">
        <w:rPr>
          <w:rFonts w:ascii="Times New Roman" w:hAnsi="Times New Roman"/>
          <w:bCs/>
          <w:sz w:val="24"/>
          <w:szCs w:val="24"/>
          <w:lang w:eastAsia="pl-PL"/>
        </w:rPr>
        <w:t xml:space="preserve">Rozporządzenie Ministra Zdrowia </w:t>
      </w:r>
      <w:r w:rsidRPr="00917D5E">
        <w:rPr>
          <w:rFonts w:ascii="Times New Roman" w:eastAsia="TimesNewRoman" w:hAnsi="Times New Roman"/>
          <w:sz w:val="24"/>
          <w:szCs w:val="24"/>
          <w:lang w:eastAsia="pl-PL"/>
        </w:rPr>
        <w:t xml:space="preserve">dnia 29 marca 2019 r. </w:t>
      </w:r>
      <w:r w:rsidRPr="00917D5E">
        <w:rPr>
          <w:rFonts w:ascii="Times New Roman" w:hAnsi="Times New Roman"/>
          <w:bCs/>
          <w:sz w:val="24"/>
          <w:szCs w:val="24"/>
          <w:lang w:eastAsia="pl-PL"/>
        </w:rPr>
        <w:t xml:space="preserve">w sprawie szczegółowych wymagań, jakim powinny odpowiadać pomieszczenia i urządzenia podmiotu wykonującego działalność leczniczą </w:t>
      </w:r>
      <w:r w:rsidRPr="00917D5E">
        <w:rPr>
          <w:rFonts w:ascii="Times New Roman" w:hAnsi="Times New Roman"/>
          <w:sz w:val="24"/>
          <w:szCs w:val="24"/>
        </w:rPr>
        <w:t>(Dz. U. z 2019 r., poz. 595)</w:t>
      </w:r>
    </w:p>
    <w:p w:rsidR="00917D5E" w:rsidRDefault="00917D5E" w:rsidP="00FC4156">
      <w:pPr>
        <w:pStyle w:val="Akapitzlist"/>
        <w:numPr>
          <w:ilvl w:val="2"/>
          <w:numId w:val="30"/>
        </w:numPr>
        <w:tabs>
          <w:tab w:val="left" w:pos="851"/>
        </w:tabs>
        <w:spacing w:after="120" w:line="360" w:lineRule="auto"/>
        <w:ind w:hanging="798"/>
        <w:jc w:val="both"/>
        <w:rPr>
          <w:rFonts w:ascii="Times New Roman" w:hAnsi="Times New Roman"/>
          <w:sz w:val="24"/>
          <w:szCs w:val="24"/>
          <w:lang w:eastAsia="pl-PL"/>
        </w:rPr>
      </w:pPr>
      <w:r w:rsidRPr="00917D5E">
        <w:rPr>
          <w:rFonts w:ascii="Times New Roman" w:hAnsi="Times New Roman"/>
          <w:sz w:val="24"/>
          <w:szCs w:val="24"/>
        </w:rPr>
        <w:t>Obwieszczenie Marszałka Sejmu Rzeczypospolitej z dnia 2 grudnia w sprawie ogłoszenia jednolitego tekstu ustawy – Prawo Budowlane (Dz. U. z 2021 r. poz. 2351);</w:t>
      </w:r>
    </w:p>
    <w:p w:rsidR="00B12B71" w:rsidRDefault="00B12B71" w:rsidP="00FC4156">
      <w:pPr>
        <w:pStyle w:val="Akapitzlist"/>
        <w:numPr>
          <w:ilvl w:val="2"/>
          <w:numId w:val="30"/>
        </w:numPr>
        <w:tabs>
          <w:tab w:val="left" w:pos="851"/>
        </w:tabs>
        <w:spacing w:after="120" w:line="360" w:lineRule="auto"/>
        <w:ind w:hanging="798"/>
        <w:jc w:val="both"/>
        <w:rPr>
          <w:rFonts w:ascii="Times New Roman" w:hAnsi="Times New Roman"/>
          <w:sz w:val="24"/>
          <w:szCs w:val="24"/>
          <w:lang w:eastAsia="pl-PL"/>
        </w:rPr>
      </w:pPr>
      <w:r>
        <w:rPr>
          <w:rFonts w:ascii="Times New Roman" w:hAnsi="Times New Roman"/>
          <w:sz w:val="24"/>
          <w:szCs w:val="24"/>
        </w:rPr>
        <w:t>Obwieszczenie</w:t>
      </w:r>
      <w:r w:rsidRPr="00917D5E">
        <w:rPr>
          <w:rFonts w:ascii="Times New Roman" w:hAnsi="Times New Roman"/>
          <w:sz w:val="24"/>
          <w:szCs w:val="24"/>
        </w:rPr>
        <w:t xml:space="preserve"> Ministra Inwestycji i Rozwoju z dnia 8 kwietnia 2019 r. w sprawie ogłoszenia jednolitego tekstu rozporządzenia Ministra Infrastruktury w sprawie warunków technicznych, jakim powinny odpowiadać budynki i ich usytuowanie (Dz.U. 2019 poz. 1065)</w:t>
      </w:r>
    </w:p>
    <w:p w:rsidR="00917D5E" w:rsidRDefault="00917D5E" w:rsidP="00FC4156">
      <w:pPr>
        <w:pStyle w:val="Akapitzlist"/>
        <w:numPr>
          <w:ilvl w:val="2"/>
          <w:numId w:val="30"/>
        </w:numPr>
        <w:tabs>
          <w:tab w:val="left" w:pos="851"/>
        </w:tabs>
        <w:spacing w:after="120" w:line="360" w:lineRule="auto"/>
        <w:ind w:hanging="798"/>
        <w:jc w:val="both"/>
        <w:rPr>
          <w:rFonts w:ascii="Times New Roman" w:hAnsi="Times New Roman"/>
          <w:sz w:val="24"/>
          <w:szCs w:val="24"/>
          <w:lang w:eastAsia="pl-PL"/>
        </w:rPr>
      </w:pPr>
      <w:r w:rsidRPr="00917D5E">
        <w:rPr>
          <w:rFonts w:ascii="Times New Roman" w:hAnsi="Times New Roman"/>
          <w:sz w:val="24"/>
          <w:szCs w:val="24"/>
        </w:rPr>
        <w:t>Obwieszczenie Marszałka Sejmu Rzeczypospolitej Polskiej z dnia 26 sierpnia 2013 r. w sprawie ogłoszenia jednolitego tekstu ustawy o udostępnianiu informacji o środowisku i jego ochronie, udziale społeczeństwa w ochronie środowiska oraz o ocenach oddziaływania na środowisko (Dz.U. 2013 poz. 1235);</w:t>
      </w:r>
    </w:p>
    <w:p w:rsidR="00917D5E" w:rsidRDefault="00917D5E" w:rsidP="00FC4156">
      <w:pPr>
        <w:pStyle w:val="Akapitzlist"/>
        <w:numPr>
          <w:ilvl w:val="2"/>
          <w:numId w:val="30"/>
        </w:numPr>
        <w:tabs>
          <w:tab w:val="left" w:pos="851"/>
        </w:tabs>
        <w:spacing w:after="120" w:line="360" w:lineRule="auto"/>
        <w:ind w:hanging="798"/>
        <w:jc w:val="both"/>
        <w:rPr>
          <w:rFonts w:ascii="Times New Roman" w:hAnsi="Times New Roman"/>
          <w:sz w:val="24"/>
          <w:szCs w:val="24"/>
          <w:lang w:eastAsia="pl-PL"/>
        </w:rPr>
      </w:pPr>
      <w:r w:rsidRPr="00917D5E">
        <w:rPr>
          <w:rFonts w:ascii="Times New Roman" w:hAnsi="Times New Roman"/>
          <w:sz w:val="24"/>
          <w:szCs w:val="24"/>
        </w:rPr>
        <w:t>Obwieszczenie Marszałka Sejmu Rzeczypospolitej Polskiej z dnia 26 sierpnia 2013 r. w sprawie ogłoszenia jednolitego tekstu ustawy – Prawo ochrony środowiska (Dz.U. 2013 poz. 1232)</w:t>
      </w:r>
    </w:p>
    <w:p w:rsidR="00917D5E" w:rsidRDefault="00917D5E" w:rsidP="00FC4156">
      <w:pPr>
        <w:pStyle w:val="Akapitzlist"/>
        <w:numPr>
          <w:ilvl w:val="2"/>
          <w:numId w:val="30"/>
        </w:numPr>
        <w:tabs>
          <w:tab w:val="left" w:pos="851"/>
        </w:tabs>
        <w:spacing w:after="120" w:line="360" w:lineRule="auto"/>
        <w:ind w:hanging="798"/>
        <w:jc w:val="both"/>
        <w:rPr>
          <w:rFonts w:ascii="Times New Roman" w:hAnsi="Times New Roman"/>
          <w:sz w:val="24"/>
          <w:szCs w:val="24"/>
          <w:lang w:eastAsia="pl-PL"/>
        </w:rPr>
      </w:pPr>
      <w:r w:rsidRPr="00917D5E">
        <w:rPr>
          <w:rFonts w:ascii="Times New Roman" w:hAnsi="Times New Roman"/>
          <w:sz w:val="24"/>
          <w:szCs w:val="24"/>
        </w:rPr>
        <w:lastRenderedPageBreak/>
        <w:t xml:space="preserve">Polskie normy, normy branżowe, aprobaty techniczne ITB, katalogi branżowe, bezpośrednie uzgodnienia branżowe; </w:t>
      </w:r>
      <w:r w:rsidR="00B56859">
        <w:rPr>
          <w:rFonts w:ascii="Times New Roman" w:hAnsi="Times New Roman"/>
          <w:sz w:val="24"/>
          <w:szCs w:val="24"/>
        </w:rPr>
        <w:t xml:space="preserve">    </w:t>
      </w:r>
    </w:p>
    <w:p w:rsidR="00B56859" w:rsidRDefault="00B56859" w:rsidP="00B56859">
      <w:pPr>
        <w:tabs>
          <w:tab w:val="left" w:pos="851"/>
        </w:tabs>
        <w:spacing w:after="120" w:line="360" w:lineRule="auto"/>
        <w:jc w:val="both"/>
        <w:rPr>
          <w:sz w:val="24"/>
          <w:szCs w:val="24"/>
          <w:lang w:eastAsia="pl-PL"/>
        </w:rPr>
      </w:pPr>
    </w:p>
    <w:p w:rsidR="00B56859" w:rsidRDefault="00B56859" w:rsidP="00B56859">
      <w:pPr>
        <w:tabs>
          <w:tab w:val="left" w:pos="851"/>
        </w:tabs>
        <w:spacing w:after="120" w:line="360" w:lineRule="auto"/>
        <w:jc w:val="both"/>
        <w:rPr>
          <w:sz w:val="24"/>
          <w:szCs w:val="24"/>
          <w:lang w:eastAsia="pl-PL"/>
        </w:rPr>
      </w:pPr>
    </w:p>
    <w:p w:rsidR="00B56859" w:rsidRPr="00E42369" w:rsidRDefault="00B56859" w:rsidP="00E42369">
      <w:pPr>
        <w:spacing w:after="120" w:line="288" w:lineRule="auto"/>
        <w:jc w:val="both"/>
        <w:rPr>
          <w:sz w:val="24"/>
          <w:szCs w:val="24"/>
        </w:rPr>
      </w:pPr>
      <w:bookmarkStart w:id="0" w:name="_GoBack"/>
      <w:bookmarkEnd w:id="0"/>
    </w:p>
    <w:sectPr w:rsidR="00B56859" w:rsidRPr="00E42369" w:rsidSect="001D2536">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F5E" w:rsidRDefault="00A90F5E" w:rsidP="00BA077B">
      <w:r>
        <w:separator/>
      </w:r>
    </w:p>
  </w:endnote>
  <w:endnote w:type="continuationSeparator" w:id="0">
    <w:p w:rsidR="00A90F5E" w:rsidRDefault="00A90F5E" w:rsidP="00B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5E" w:rsidRDefault="00A90F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5E" w:rsidRDefault="00A90F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5E" w:rsidRDefault="00A90F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F5E" w:rsidRDefault="00A90F5E" w:rsidP="00BA077B">
      <w:r>
        <w:separator/>
      </w:r>
    </w:p>
  </w:footnote>
  <w:footnote w:type="continuationSeparator" w:id="0">
    <w:p w:rsidR="00A90F5E" w:rsidRDefault="00A90F5E" w:rsidP="00BA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5E" w:rsidRDefault="00A90F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5E" w:rsidRDefault="00A90F5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5E" w:rsidRDefault="00A90F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800FE4E"/>
    <w:name w:val="WW8Num2"/>
    <w:lvl w:ilvl="0">
      <w:start w:val="1"/>
      <w:numFmt w:val="decimal"/>
      <w:lvlText w:val="%1."/>
      <w:lvlJc w:val="left"/>
      <w:pPr>
        <w:tabs>
          <w:tab w:val="num" w:pos="0"/>
        </w:tabs>
        <w:ind w:left="360" w:hanging="360"/>
      </w:pPr>
      <w:rPr>
        <w:b/>
        <w:bCs/>
      </w:rPr>
    </w:lvl>
  </w:abstractNum>
  <w:abstractNum w:abstractNumId="2" w15:restartNumberingAfterBreak="0">
    <w:nsid w:val="00000007"/>
    <w:multiLevelType w:val="multilevel"/>
    <w:tmpl w:val="00000007"/>
    <w:name w:val="WW8Num21"/>
    <w:lvl w:ilvl="0">
      <w:start w:val="1"/>
      <w:numFmt w:val="decimal"/>
      <w:lvlText w:val="%1."/>
      <w:lvlJc w:val="left"/>
      <w:pPr>
        <w:tabs>
          <w:tab w:val="num" w:pos="0"/>
        </w:tabs>
        <w:ind w:left="0" w:firstLine="0"/>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multilevel"/>
    <w:tmpl w:val="0000000A"/>
    <w:name w:val="WW8Num4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17"/>
    <w:multiLevelType w:val="multilevel"/>
    <w:tmpl w:val="00000017"/>
    <w:name w:val="WW8Num49"/>
    <w:lvl w:ilvl="0">
      <w:start w:val="1"/>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5" w15:restartNumberingAfterBreak="0">
    <w:nsid w:val="0000001A"/>
    <w:multiLevelType w:val="multilevel"/>
    <w:tmpl w:val="0000001A"/>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6" w15:restartNumberingAfterBreak="0">
    <w:nsid w:val="00000025"/>
    <w:multiLevelType w:val="singleLevel"/>
    <w:tmpl w:val="00000025"/>
    <w:name w:val="WW8Num38"/>
    <w:lvl w:ilvl="0">
      <w:start w:val="4"/>
      <w:numFmt w:val="decimal"/>
      <w:lvlText w:val="%1."/>
      <w:lvlJc w:val="left"/>
      <w:pPr>
        <w:tabs>
          <w:tab w:val="num" w:pos="360"/>
        </w:tabs>
        <w:ind w:left="360" w:hanging="360"/>
      </w:pPr>
    </w:lvl>
  </w:abstractNum>
  <w:abstractNum w:abstractNumId="7" w15:restartNumberingAfterBreak="0">
    <w:nsid w:val="0F2126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590224"/>
    <w:multiLevelType w:val="multilevel"/>
    <w:tmpl w:val="EAF6807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932A4B"/>
    <w:multiLevelType w:val="multilevel"/>
    <w:tmpl w:val="348C2858"/>
    <w:lvl w:ilvl="0">
      <w:start w:val="8"/>
      <w:numFmt w:val="decimal"/>
      <w:lvlText w:val="%1."/>
      <w:lvlJc w:val="left"/>
      <w:pPr>
        <w:ind w:left="360" w:hanging="360"/>
      </w:pPr>
      <w:rPr>
        <w:rFonts w:hint="default"/>
        <w:b/>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0666C8"/>
    <w:multiLevelType w:val="multilevel"/>
    <w:tmpl w:val="1E9A3B9E"/>
    <w:lvl w:ilvl="0">
      <w:start w:val="1"/>
      <w:numFmt w:val="decimal"/>
      <w:lvlText w:val="%1."/>
      <w:lvlJc w:val="left"/>
      <w:pPr>
        <w:ind w:left="360" w:hanging="360"/>
      </w:pPr>
      <w:rPr>
        <w:rFonts w:hint="default"/>
      </w:rPr>
    </w:lvl>
    <w:lvl w:ilvl="1">
      <w:start w:val="2"/>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7E658E"/>
    <w:multiLevelType w:val="multilevel"/>
    <w:tmpl w:val="74C66DC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4D0C74"/>
    <w:multiLevelType w:val="hybridMultilevel"/>
    <w:tmpl w:val="9F6A347E"/>
    <w:lvl w:ilvl="0" w:tplc="226CFA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AED6E07"/>
    <w:multiLevelType w:val="hybridMultilevel"/>
    <w:tmpl w:val="1F94F202"/>
    <w:lvl w:ilvl="0" w:tplc="EF2296F0">
      <w:start w:val="1"/>
      <w:numFmt w:val="decimal"/>
      <w:lvlText w:val="%1)"/>
      <w:lvlJc w:val="left"/>
      <w:pPr>
        <w:ind w:left="2136" w:hanging="435"/>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4" w15:restartNumberingAfterBreak="0">
    <w:nsid w:val="2D426B46"/>
    <w:multiLevelType w:val="multilevel"/>
    <w:tmpl w:val="4F76B6B2"/>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5B1514"/>
    <w:multiLevelType w:val="multilevel"/>
    <w:tmpl w:val="E586D18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00" w:hanging="432"/>
      </w:pPr>
      <w:rPr>
        <w:rFonts w:ascii="Times New Roman" w:hAnsi="Times New Roman" w:cs="Times New Roman" w:hint="default"/>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D12ABF"/>
    <w:multiLevelType w:val="hybridMultilevel"/>
    <w:tmpl w:val="4AD4F7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315C64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703D99"/>
    <w:multiLevelType w:val="multilevel"/>
    <w:tmpl w:val="09EA9088"/>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4D97771"/>
    <w:multiLevelType w:val="multilevel"/>
    <w:tmpl w:val="F11660A4"/>
    <w:lvl w:ilvl="0">
      <w:start w:val="2"/>
      <w:numFmt w:val="decimal"/>
      <w:lvlText w:val="%1."/>
      <w:lvlJc w:val="left"/>
      <w:pPr>
        <w:ind w:left="360" w:hanging="360"/>
      </w:pPr>
      <w:rPr>
        <w:b/>
      </w:rPr>
    </w:lvl>
    <w:lvl w:ilvl="1">
      <w:start w:val="1"/>
      <w:numFmt w:val="decimal"/>
      <w:lvlText w:val="%1.%2."/>
      <w:lvlJc w:val="left"/>
      <w:pPr>
        <w:ind w:left="360" w:hanging="360"/>
      </w:pPr>
      <w:rPr>
        <w:rFonts w:ascii="Times New Roman" w:hAnsi="Times New Roman"/>
        <w:b/>
      </w:rPr>
    </w:lvl>
    <w:lvl w:ilvl="2">
      <w:start w:val="1"/>
      <w:numFmt w:val="decimal"/>
      <w:lvlText w:val="%1.%2.%3."/>
      <w:lvlJc w:val="left"/>
      <w:pPr>
        <w:ind w:left="720" w:hanging="720"/>
      </w:pPr>
      <w:rPr>
        <w:rFonts w:ascii="Times New Roman" w:hAnsi="Times New Roman"/>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474F7874"/>
    <w:multiLevelType w:val="multilevel"/>
    <w:tmpl w:val="4AAE68C0"/>
    <w:lvl w:ilvl="0">
      <w:start w:val="1"/>
      <w:numFmt w:val="upperRoman"/>
      <w:lvlText w:val="%1."/>
      <w:lvlJc w:val="right"/>
      <w:pPr>
        <w:ind w:left="720" w:hanging="360"/>
      </w:pPr>
    </w:lvl>
    <w:lvl w:ilvl="1">
      <w:start w:val="10"/>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 w15:restartNumberingAfterBreak="0">
    <w:nsid w:val="52467F80"/>
    <w:multiLevelType w:val="multilevel"/>
    <w:tmpl w:val="1E9A3B9E"/>
    <w:lvl w:ilvl="0">
      <w:start w:val="1"/>
      <w:numFmt w:val="decimal"/>
      <w:lvlText w:val="%1."/>
      <w:lvlJc w:val="left"/>
      <w:pPr>
        <w:ind w:left="360" w:hanging="360"/>
      </w:pPr>
      <w:rPr>
        <w:rFonts w:hint="default"/>
      </w:rPr>
    </w:lvl>
    <w:lvl w:ilvl="1">
      <w:start w:val="2"/>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C9311B"/>
    <w:multiLevelType w:val="hybridMultilevel"/>
    <w:tmpl w:val="13A6108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554635B8"/>
    <w:multiLevelType w:val="multilevel"/>
    <w:tmpl w:val="11B0D12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7412961"/>
    <w:multiLevelType w:val="multilevel"/>
    <w:tmpl w:val="EAF6807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4524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AB2F99"/>
    <w:multiLevelType w:val="multilevel"/>
    <w:tmpl w:val="EAF6807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38217A"/>
    <w:multiLevelType w:val="multilevel"/>
    <w:tmpl w:val="B66035CC"/>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0D937AD"/>
    <w:multiLevelType w:val="hybridMultilevel"/>
    <w:tmpl w:val="30C2E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803050"/>
    <w:multiLevelType w:val="multilevel"/>
    <w:tmpl w:val="348EBB98"/>
    <w:lvl w:ilvl="0">
      <w:start w:val="3"/>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AA172EB"/>
    <w:multiLevelType w:val="hybridMultilevel"/>
    <w:tmpl w:val="4D449FE4"/>
    <w:lvl w:ilvl="0" w:tplc="279009B2">
      <w:start w:val="9"/>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E187C"/>
    <w:multiLevelType w:val="multilevel"/>
    <w:tmpl w:val="B09AA732"/>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AB58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BD22C2"/>
    <w:multiLevelType w:val="multilevel"/>
    <w:tmpl w:val="60D8BF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CF752B8"/>
    <w:multiLevelType w:val="multilevel"/>
    <w:tmpl w:val="4BEAE3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FEF359B"/>
    <w:multiLevelType w:val="multilevel"/>
    <w:tmpl w:val="1E9A3B9E"/>
    <w:lvl w:ilvl="0">
      <w:start w:val="1"/>
      <w:numFmt w:val="decimal"/>
      <w:lvlText w:val="%1."/>
      <w:lvlJc w:val="left"/>
      <w:pPr>
        <w:ind w:left="360" w:hanging="360"/>
      </w:pPr>
      <w:rPr>
        <w:rFonts w:hint="default"/>
      </w:rPr>
    </w:lvl>
    <w:lvl w:ilvl="1">
      <w:start w:val="2"/>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1"/>
  </w:num>
  <w:num w:numId="3">
    <w:abstractNumId w:val="13"/>
  </w:num>
  <w:num w:numId="4">
    <w:abstractNumId w:val="28"/>
  </w:num>
  <w:num w:numId="5">
    <w:abstractNumId w:val="12"/>
  </w:num>
  <w:num w:numId="6">
    <w:abstractNumId w:val="23"/>
  </w:num>
  <w:num w:numId="7">
    <w:abstractNumId w:val="18"/>
  </w:num>
  <w:num w:numId="8">
    <w:abstractNumId w:val="27"/>
  </w:num>
  <w:num w:numId="9">
    <w:abstractNumId w:val="30"/>
  </w:num>
  <w:num w:numId="10">
    <w:abstractNumId w:val="17"/>
  </w:num>
  <w:num w:numId="11">
    <w:abstractNumId w:val="34"/>
  </w:num>
  <w:num w:numId="12">
    <w:abstractNumId w:val="32"/>
  </w:num>
  <w:num w:numId="13">
    <w:abstractNumId w:val="7"/>
  </w:num>
  <w:num w:numId="14">
    <w:abstractNumId w:val="35"/>
  </w:num>
  <w:num w:numId="15">
    <w:abstractNumId w:val="16"/>
  </w:num>
  <w:num w:numId="16">
    <w:abstractNumId w:val="21"/>
  </w:num>
  <w:num w:numId="17">
    <w:abstractNumId w:val="20"/>
  </w:num>
  <w:num w:numId="18">
    <w:abstractNumId w:val="14"/>
  </w:num>
  <w:num w:numId="19">
    <w:abstractNumId w:val="29"/>
  </w:num>
  <w:num w:numId="20">
    <w:abstractNumId w:val="19"/>
  </w:num>
  <w:num w:numId="21">
    <w:abstractNumId w:val="33"/>
  </w:num>
  <w:num w:numId="22">
    <w:abstractNumId w:val="22"/>
  </w:num>
  <w:num w:numId="23">
    <w:abstractNumId w:val="10"/>
  </w:num>
  <w:num w:numId="24">
    <w:abstractNumId w:val="25"/>
  </w:num>
  <w:num w:numId="25">
    <w:abstractNumId w:val="11"/>
  </w:num>
  <w:num w:numId="26">
    <w:abstractNumId w:val="15"/>
  </w:num>
  <w:num w:numId="27">
    <w:abstractNumId w:val="9"/>
  </w:num>
  <w:num w:numId="28">
    <w:abstractNumId w:val="8"/>
  </w:num>
  <w:num w:numId="29">
    <w:abstractNumId w:val="26"/>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39"/>
    <w:rsid w:val="00001543"/>
    <w:rsid w:val="0000325A"/>
    <w:rsid w:val="00011847"/>
    <w:rsid w:val="00017826"/>
    <w:rsid w:val="00021099"/>
    <w:rsid w:val="00023133"/>
    <w:rsid w:val="00027A7B"/>
    <w:rsid w:val="00032165"/>
    <w:rsid w:val="00034935"/>
    <w:rsid w:val="00042E02"/>
    <w:rsid w:val="000525C0"/>
    <w:rsid w:val="00054626"/>
    <w:rsid w:val="00054CC3"/>
    <w:rsid w:val="00055AD2"/>
    <w:rsid w:val="00057864"/>
    <w:rsid w:val="00057EB0"/>
    <w:rsid w:val="00071A4B"/>
    <w:rsid w:val="00081FA7"/>
    <w:rsid w:val="00085EEE"/>
    <w:rsid w:val="000950F4"/>
    <w:rsid w:val="000B023D"/>
    <w:rsid w:val="000B1364"/>
    <w:rsid w:val="000B3BEF"/>
    <w:rsid w:val="000C1FB0"/>
    <w:rsid w:val="000C3E4F"/>
    <w:rsid w:val="000D35CB"/>
    <w:rsid w:val="000D3B94"/>
    <w:rsid w:val="000D3DE0"/>
    <w:rsid w:val="000D7680"/>
    <w:rsid w:val="000F2270"/>
    <w:rsid w:val="000F470D"/>
    <w:rsid w:val="00103C29"/>
    <w:rsid w:val="001045D9"/>
    <w:rsid w:val="001116BC"/>
    <w:rsid w:val="001163DC"/>
    <w:rsid w:val="00121AFC"/>
    <w:rsid w:val="001239C6"/>
    <w:rsid w:val="0013474D"/>
    <w:rsid w:val="001366E3"/>
    <w:rsid w:val="00146A1A"/>
    <w:rsid w:val="00152A55"/>
    <w:rsid w:val="001569F7"/>
    <w:rsid w:val="00157B63"/>
    <w:rsid w:val="00166FD3"/>
    <w:rsid w:val="00175051"/>
    <w:rsid w:val="001805D4"/>
    <w:rsid w:val="00181326"/>
    <w:rsid w:val="0018761A"/>
    <w:rsid w:val="0019384C"/>
    <w:rsid w:val="00193AA6"/>
    <w:rsid w:val="00193ECE"/>
    <w:rsid w:val="0019532F"/>
    <w:rsid w:val="001955CA"/>
    <w:rsid w:val="001A1D16"/>
    <w:rsid w:val="001A2558"/>
    <w:rsid w:val="001C6148"/>
    <w:rsid w:val="001D13B4"/>
    <w:rsid w:val="001D2536"/>
    <w:rsid w:val="001E2616"/>
    <w:rsid w:val="001E75FC"/>
    <w:rsid w:val="001E7647"/>
    <w:rsid w:val="001F14B2"/>
    <w:rsid w:val="001F79A5"/>
    <w:rsid w:val="00200A18"/>
    <w:rsid w:val="00212F58"/>
    <w:rsid w:val="002207A6"/>
    <w:rsid w:val="002252C5"/>
    <w:rsid w:val="0024740A"/>
    <w:rsid w:val="0025250A"/>
    <w:rsid w:val="0025273E"/>
    <w:rsid w:val="00254D39"/>
    <w:rsid w:val="00260FD7"/>
    <w:rsid w:val="002A1E5F"/>
    <w:rsid w:val="002A2869"/>
    <w:rsid w:val="002A3555"/>
    <w:rsid w:val="002A5070"/>
    <w:rsid w:val="002A6CAA"/>
    <w:rsid w:val="002B0D7A"/>
    <w:rsid w:val="002C27B7"/>
    <w:rsid w:val="002C62C0"/>
    <w:rsid w:val="002E1644"/>
    <w:rsid w:val="002F03E2"/>
    <w:rsid w:val="002F4123"/>
    <w:rsid w:val="00300EA0"/>
    <w:rsid w:val="00314DA5"/>
    <w:rsid w:val="00317965"/>
    <w:rsid w:val="00322CEF"/>
    <w:rsid w:val="00326C2B"/>
    <w:rsid w:val="00337FC9"/>
    <w:rsid w:val="0034265D"/>
    <w:rsid w:val="00342883"/>
    <w:rsid w:val="00351598"/>
    <w:rsid w:val="00364B72"/>
    <w:rsid w:val="00372786"/>
    <w:rsid w:val="00384899"/>
    <w:rsid w:val="00387E80"/>
    <w:rsid w:val="00393A0B"/>
    <w:rsid w:val="00396D55"/>
    <w:rsid w:val="003A2E88"/>
    <w:rsid w:val="003A4A55"/>
    <w:rsid w:val="003B2EF1"/>
    <w:rsid w:val="003B75DC"/>
    <w:rsid w:val="003C0D27"/>
    <w:rsid w:val="003C7995"/>
    <w:rsid w:val="003D31BF"/>
    <w:rsid w:val="003D53F4"/>
    <w:rsid w:val="003E42BB"/>
    <w:rsid w:val="003E645F"/>
    <w:rsid w:val="003F6398"/>
    <w:rsid w:val="003F66F1"/>
    <w:rsid w:val="0040199B"/>
    <w:rsid w:val="004030E8"/>
    <w:rsid w:val="004115BD"/>
    <w:rsid w:val="004204ED"/>
    <w:rsid w:val="00422C9B"/>
    <w:rsid w:val="00426038"/>
    <w:rsid w:val="00434042"/>
    <w:rsid w:val="00434C5C"/>
    <w:rsid w:val="00437820"/>
    <w:rsid w:val="00440921"/>
    <w:rsid w:val="00441BB0"/>
    <w:rsid w:val="0047227D"/>
    <w:rsid w:val="0047470E"/>
    <w:rsid w:val="00476F79"/>
    <w:rsid w:val="00486CD1"/>
    <w:rsid w:val="0049464E"/>
    <w:rsid w:val="004B00C1"/>
    <w:rsid w:val="004B7AE9"/>
    <w:rsid w:val="004C3A49"/>
    <w:rsid w:val="004E0254"/>
    <w:rsid w:val="004E2A18"/>
    <w:rsid w:val="004E2D15"/>
    <w:rsid w:val="004E5959"/>
    <w:rsid w:val="004F0322"/>
    <w:rsid w:val="00502CD3"/>
    <w:rsid w:val="00504497"/>
    <w:rsid w:val="005159B4"/>
    <w:rsid w:val="00515C19"/>
    <w:rsid w:val="00516CBC"/>
    <w:rsid w:val="00525332"/>
    <w:rsid w:val="00525BCF"/>
    <w:rsid w:val="00530DCC"/>
    <w:rsid w:val="005313D5"/>
    <w:rsid w:val="00535A48"/>
    <w:rsid w:val="00545639"/>
    <w:rsid w:val="00546501"/>
    <w:rsid w:val="00550435"/>
    <w:rsid w:val="005538AE"/>
    <w:rsid w:val="00556111"/>
    <w:rsid w:val="005605C2"/>
    <w:rsid w:val="005629A8"/>
    <w:rsid w:val="005703F9"/>
    <w:rsid w:val="00573E76"/>
    <w:rsid w:val="005772BD"/>
    <w:rsid w:val="00587EEC"/>
    <w:rsid w:val="00594BEB"/>
    <w:rsid w:val="00597A61"/>
    <w:rsid w:val="005A2020"/>
    <w:rsid w:val="005A474D"/>
    <w:rsid w:val="005B3B19"/>
    <w:rsid w:val="005B42D7"/>
    <w:rsid w:val="005C38D5"/>
    <w:rsid w:val="005D2267"/>
    <w:rsid w:val="005D25E9"/>
    <w:rsid w:val="005D3F1F"/>
    <w:rsid w:val="005F5549"/>
    <w:rsid w:val="005F7713"/>
    <w:rsid w:val="0060230B"/>
    <w:rsid w:val="00614173"/>
    <w:rsid w:val="00626F13"/>
    <w:rsid w:val="00631285"/>
    <w:rsid w:val="006330D8"/>
    <w:rsid w:val="006410A4"/>
    <w:rsid w:val="00645A0A"/>
    <w:rsid w:val="00650440"/>
    <w:rsid w:val="00651061"/>
    <w:rsid w:val="0065376B"/>
    <w:rsid w:val="0065641B"/>
    <w:rsid w:val="006567C9"/>
    <w:rsid w:val="00663DD9"/>
    <w:rsid w:val="0066537A"/>
    <w:rsid w:val="00675C15"/>
    <w:rsid w:val="00675FF5"/>
    <w:rsid w:val="0068370E"/>
    <w:rsid w:val="00694DC4"/>
    <w:rsid w:val="00695B99"/>
    <w:rsid w:val="006A5CEB"/>
    <w:rsid w:val="006A693C"/>
    <w:rsid w:val="006B0680"/>
    <w:rsid w:val="006B593E"/>
    <w:rsid w:val="006C6713"/>
    <w:rsid w:val="006C6B72"/>
    <w:rsid w:val="006C793F"/>
    <w:rsid w:val="006E7596"/>
    <w:rsid w:val="006F1D81"/>
    <w:rsid w:val="00702F8F"/>
    <w:rsid w:val="007036F3"/>
    <w:rsid w:val="00712E74"/>
    <w:rsid w:val="007136A5"/>
    <w:rsid w:val="00714456"/>
    <w:rsid w:val="00716C26"/>
    <w:rsid w:val="00735D4D"/>
    <w:rsid w:val="0075173E"/>
    <w:rsid w:val="00762776"/>
    <w:rsid w:val="00764ED6"/>
    <w:rsid w:val="00774C39"/>
    <w:rsid w:val="00777B3A"/>
    <w:rsid w:val="00786002"/>
    <w:rsid w:val="007871E4"/>
    <w:rsid w:val="00795EA1"/>
    <w:rsid w:val="007A12A7"/>
    <w:rsid w:val="007A436D"/>
    <w:rsid w:val="007A74A4"/>
    <w:rsid w:val="007B19DE"/>
    <w:rsid w:val="007C0C72"/>
    <w:rsid w:val="007C2671"/>
    <w:rsid w:val="007C7CD3"/>
    <w:rsid w:val="007D2DAD"/>
    <w:rsid w:val="007D747B"/>
    <w:rsid w:val="007E50C7"/>
    <w:rsid w:val="007F2BCF"/>
    <w:rsid w:val="0080104D"/>
    <w:rsid w:val="00804DE2"/>
    <w:rsid w:val="0080536C"/>
    <w:rsid w:val="00805383"/>
    <w:rsid w:val="0081018A"/>
    <w:rsid w:val="00815B4E"/>
    <w:rsid w:val="00816D9A"/>
    <w:rsid w:val="008200D4"/>
    <w:rsid w:val="0082171C"/>
    <w:rsid w:val="00822D68"/>
    <w:rsid w:val="008245E8"/>
    <w:rsid w:val="0083405D"/>
    <w:rsid w:val="0083407C"/>
    <w:rsid w:val="0084146E"/>
    <w:rsid w:val="008414E4"/>
    <w:rsid w:val="00842144"/>
    <w:rsid w:val="008466A4"/>
    <w:rsid w:val="008533EA"/>
    <w:rsid w:val="008569E3"/>
    <w:rsid w:val="008616E3"/>
    <w:rsid w:val="00881BA4"/>
    <w:rsid w:val="00881FB4"/>
    <w:rsid w:val="008873D6"/>
    <w:rsid w:val="00897FFB"/>
    <w:rsid w:val="008A340A"/>
    <w:rsid w:val="008A5E43"/>
    <w:rsid w:val="008A6B21"/>
    <w:rsid w:val="008B695D"/>
    <w:rsid w:val="008B7CBE"/>
    <w:rsid w:val="008C0C88"/>
    <w:rsid w:val="008C29CB"/>
    <w:rsid w:val="008D22F3"/>
    <w:rsid w:val="008D6AC4"/>
    <w:rsid w:val="008E5AF2"/>
    <w:rsid w:val="008F02D6"/>
    <w:rsid w:val="008F4204"/>
    <w:rsid w:val="008F4ADF"/>
    <w:rsid w:val="008F6E51"/>
    <w:rsid w:val="009075B2"/>
    <w:rsid w:val="0091056B"/>
    <w:rsid w:val="00916028"/>
    <w:rsid w:val="009166B6"/>
    <w:rsid w:val="00917D5E"/>
    <w:rsid w:val="00917F68"/>
    <w:rsid w:val="00922219"/>
    <w:rsid w:val="00922C70"/>
    <w:rsid w:val="00951630"/>
    <w:rsid w:val="009517BD"/>
    <w:rsid w:val="00954028"/>
    <w:rsid w:val="009713C5"/>
    <w:rsid w:val="009733E7"/>
    <w:rsid w:val="0097783C"/>
    <w:rsid w:val="009822F1"/>
    <w:rsid w:val="0098799F"/>
    <w:rsid w:val="0099179F"/>
    <w:rsid w:val="009968DB"/>
    <w:rsid w:val="009B7B7E"/>
    <w:rsid w:val="009E05CA"/>
    <w:rsid w:val="009E17A1"/>
    <w:rsid w:val="009E5038"/>
    <w:rsid w:val="009F078C"/>
    <w:rsid w:val="009F3E3F"/>
    <w:rsid w:val="009F4DC1"/>
    <w:rsid w:val="00A016AE"/>
    <w:rsid w:val="00A01E42"/>
    <w:rsid w:val="00A06CC1"/>
    <w:rsid w:val="00A07852"/>
    <w:rsid w:val="00A4086F"/>
    <w:rsid w:val="00A52748"/>
    <w:rsid w:val="00A533E1"/>
    <w:rsid w:val="00A56621"/>
    <w:rsid w:val="00A61087"/>
    <w:rsid w:val="00A66DF7"/>
    <w:rsid w:val="00A718C4"/>
    <w:rsid w:val="00A747A3"/>
    <w:rsid w:val="00A77B41"/>
    <w:rsid w:val="00A81E76"/>
    <w:rsid w:val="00A90F5E"/>
    <w:rsid w:val="00AA1FFB"/>
    <w:rsid w:val="00AA2CF6"/>
    <w:rsid w:val="00AA5FED"/>
    <w:rsid w:val="00AB07E1"/>
    <w:rsid w:val="00AC15E7"/>
    <w:rsid w:val="00AC46A6"/>
    <w:rsid w:val="00AE2AEA"/>
    <w:rsid w:val="00AE596A"/>
    <w:rsid w:val="00AF21DF"/>
    <w:rsid w:val="00B01AD0"/>
    <w:rsid w:val="00B06B2A"/>
    <w:rsid w:val="00B12B71"/>
    <w:rsid w:val="00B15D2C"/>
    <w:rsid w:val="00B332D1"/>
    <w:rsid w:val="00B4523D"/>
    <w:rsid w:val="00B51809"/>
    <w:rsid w:val="00B53579"/>
    <w:rsid w:val="00B55D57"/>
    <w:rsid w:val="00B56859"/>
    <w:rsid w:val="00B67D25"/>
    <w:rsid w:val="00B804EC"/>
    <w:rsid w:val="00B821DB"/>
    <w:rsid w:val="00B83BD6"/>
    <w:rsid w:val="00B84CD5"/>
    <w:rsid w:val="00B8504A"/>
    <w:rsid w:val="00B942BC"/>
    <w:rsid w:val="00B95CB8"/>
    <w:rsid w:val="00BA077B"/>
    <w:rsid w:val="00BB0072"/>
    <w:rsid w:val="00BB23E8"/>
    <w:rsid w:val="00BB285D"/>
    <w:rsid w:val="00BB2AA4"/>
    <w:rsid w:val="00BB564A"/>
    <w:rsid w:val="00BC6EA5"/>
    <w:rsid w:val="00BD121B"/>
    <w:rsid w:val="00BD73D5"/>
    <w:rsid w:val="00BF20C8"/>
    <w:rsid w:val="00BF64D7"/>
    <w:rsid w:val="00C026A1"/>
    <w:rsid w:val="00C02EDB"/>
    <w:rsid w:val="00C04345"/>
    <w:rsid w:val="00C068BE"/>
    <w:rsid w:val="00C13D5B"/>
    <w:rsid w:val="00C14AB2"/>
    <w:rsid w:val="00C21D16"/>
    <w:rsid w:val="00C274B3"/>
    <w:rsid w:val="00C33C06"/>
    <w:rsid w:val="00C33EB5"/>
    <w:rsid w:val="00C35D29"/>
    <w:rsid w:val="00C47CD1"/>
    <w:rsid w:val="00C64C2C"/>
    <w:rsid w:val="00C64C2F"/>
    <w:rsid w:val="00C70D21"/>
    <w:rsid w:val="00C718F6"/>
    <w:rsid w:val="00C926BB"/>
    <w:rsid w:val="00C97781"/>
    <w:rsid w:val="00CA353F"/>
    <w:rsid w:val="00CB51EB"/>
    <w:rsid w:val="00CC239E"/>
    <w:rsid w:val="00CC2D90"/>
    <w:rsid w:val="00CC71F9"/>
    <w:rsid w:val="00CD2A3A"/>
    <w:rsid w:val="00CE465E"/>
    <w:rsid w:val="00CE7E3E"/>
    <w:rsid w:val="00CF3707"/>
    <w:rsid w:val="00D033B9"/>
    <w:rsid w:val="00D14598"/>
    <w:rsid w:val="00D17B8B"/>
    <w:rsid w:val="00D236AE"/>
    <w:rsid w:val="00D3075E"/>
    <w:rsid w:val="00D30A9A"/>
    <w:rsid w:val="00D350A8"/>
    <w:rsid w:val="00D3677E"/>
    <w:rsid w:val="00D41295"/>
    <w:rsid w:val="00D42DD5"/>
    <w:rsid w:val="00D57015"/>
    <w:rsid w:val="00D60921"/>
    <w:rsid w:val="00D676B4"/>
    <w:rsid w:val="00D748C8"/>
    <w:rsid w:val="00D755AB"/>
    <w:rsid w:val="00D826CF"/>
    <w:rsid w:val="00D879F8"/>
    <w:rsid w:val="00D87B28"/>
    <w:rsid w:val="00DB1BF8"/>
    <w:rsid w:val="00DD11EA"/>
    <w:rsid w:val="00DD538F"/>
    <w:rsid w:val="00DF0F16"/>
    <w:rsid w:val="00DF5C57"/>
    <w:rsid w:val="00E00AAE"/>
    <w:rsid w:val="00E025F0"/>
    <w:rsid w:val="00E12DF5"/>
    <w:rsid w:val="00E220D8"/>
    <w:rsid w:val="00E26278"/>
    <w:rsid w:val="00E40E18"/>
    <w:rsid w:val="00E413EB"/>
    <w:rsid w:val="00E42369"/>
    <w:rsid w:val="00E453B8"/>
    <w:rsid w:val="00E479A3"/>
    <w:rsid w:val="00E520E7"/>
    <w:rsid w:val="00E53847"/>
    <w:rsid w:val="00E56B79"/>
    <w:rsid w:val="00E721E9"/>
    <w:rsid w:val="00E73A4C"/>
    <w:rsid w:val="00E75321"/>
    <w:rsid w:val="00E76D47"/>
    <w:rsid w:val="00E948A8"/>
    <w:rsid w:val="00E9550F"/>
    <w:rsid w:val="00EA5ABC"/>
    <w:rsid w:val="00EA7D20"/>
    <w:rsid w:val="00EB0CE7"/>
    <w:rsid w:val="00EC3920"/>
    <w:rsid w:val="00EF620D"/>
    <w:rsid w:val="00F0706F"/>
    <w:rsid w:val="00F20786"/>
    <w:rsid w:val="00F211D8"/>
    <w:rsid w:val="00F224EE"/>
    <w:rsid w:val="00F32B83"/>
    <w:rsid w:val="00F477BC"/>
    <w:rsid w:val="00F50E1F"/>
    <w:rsid w:val="00F52D41"/>
    <w:rsid w:val="00F52EFA"/>
    <w:rsid w:val="00F536AB"/>
    <w:rsid w:val="00F5754C"/>
    <w:rsid w:val="00F65DD8"/>
    <w:rsid w:val="00F71504"/>
    <w:rsid w:val="00F751A0"/>
    <w:rsid w:val="00F751BC"/>
    <w:rsid w:val="00F8387E"/>
    <w:rsid w:val="00F87F58"/>
    <w:rsid w:val="00F90D2C"/>
    <w:rsid w:val="00F942A5"/>
    <w:rsid w:val="00F9436D"/>
    <w:rsid w:val="00FA19E2"/>
    <w:rsid w:val="00FA4298"/>
    <w:rsid w:val="00FC4156"/>
    <w:rsid w:val="00FC513B"/>
    <w:rsid w:val="00FD1B40"/>
    <w:rsid w:val="00FD6B79"/>
    <w:rsid w:val="00FE18A2"/>
    <w:rsid w:val="00FE3144"/>
    <w:rsid w:val="00FE4831"/>
    <w:rsid w:val="00FF2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110F44DD"/>
  <w15:chartTrackingRefBased/>
  <w15:docId w15:val="{1CC1AD32-40AA-4708-9B58-2D1DA1F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77E"/>
    <w:pPr>
      <w:widowControl w:val="0"/>
      <w:suppressAutoHyphens/>
      <w:autoSpaceDE w:val="0"/>
    </w:pPr>
    <w:rPr>
      <w:lang w:eastAsia="ar-SA"/>
    </w:rPr>
  </w:style>
  <w:style w:type="paragraph" w:styleId="Nagwek1">
    <w:name w:val="heading 1"/>
    <w:basedOn w:val="Normalny"/>
    <w:next w:val="Normalny"/>
    <w:qFormat/>
    <w:pPr>
      <w:keepNext/>
      <w:numPr>
        <w:numId w:val="1"/>
      </w:numPr>
      <w:shd w:val="clear" w:color="auto" w:fill="FFFFFF"/>
      <w:ind w:left="4320" w:firstLine="720"/>
      <w:outlineLvl w:val="0"/>
    </w:pPr>
    <w:rPr>
      <w:spacing w:val="-2"/>
      <w:sz w:val="24"/>
      <w:szCs w:val="24"/>
    </w:rPr>
  </w:style>
  <w:style w:type="paragraph" w:styleId="Nagwek2">
    <w:name w:val="heading 2"/>
    <w:basedOn w:val="Normalny"/>
    <w:next w:val="Normalny"/>
    <w:link w:val="Nagwek2Znak"/>
    <w:uiPriority w:val="9"/>
    <w:semiHidden/>
    <w:unhideWhenUsed/>
    <w:qFormat/>
    <w:rsid w:val="00D17B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unhideWhenUsed/>
    <w:qFormat/>
    <w:rsid w:val="00B53579"/>
    <w:pPr>
      <w:keepNext/>
      <w:keepLines/>
      <w:widowControl/>
      <w:suppressAutoHyphens w:val="0"/>
      <w:autoSpaceDE/>
      <w:spacing w:before="40" w:line="276" w:lineRule="auto"/>
      <w:outlineLvl w:val="3"/>
    </w:pPr>
    <w:rPr>
      <w:rFonts w:asciiTheme="majorHAnsi" w:eastAsiaTheme="majorEastAsia" w:hAnsiTheme="majorHAnsi" w:cstheme="majorBidi"/>
      <w:i/>
      <w:iCs/>
      <w:color w:val="2E74B5" w:themeColor="accent1" w:themeShade="BF"/>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Tekstpodstawowy21">
    <w:name w:val="Tekst podstawowy 21"/>
    <w:basedOn w:val="Normalny"/>
    <w:pPr>
      <w:jc w:val="both"/>
    </w:pPr>
    <w:rPr>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Tahoma"/>
      <w:sz w:val="16"/>
      <w:szCs w:val="16"/>
      <w:lang w:val="x-none"/>
    </w:rPr>
  </w:style>
  <w:style w:type="character" w:customStyle="1" w:styleId="apple-style-span">
    <w:name w:val="apple-style-span"/>
    <w:basedOn w:val="Domylnaczcionkaakapitu"/>
    <w:rsid w:val="0019532F"/>
  </w:style>
  <w:style w:type="paragraph" w:styleId="Tekstprzypisudolnego">
    <w:name w:val="footnote text"/>
    <w:basedOn w:val="Normalny"/>
    <w:link w:val="TekstprzypisudolnegoZnak"/>
    <w:rsid w:val="00BA077B"/>
    <w:pPr>
      <w:widowControl/>
      <w:suppressAutoHyphens w:val="0"/>
      <w:autoSpaceDE/>
    </w:pPr>
    <w:rPr>
      <w:lang w:eastAsia="pl-PL"/>
    </w:rPr>
  </w:style>
  <w:style w:type="character" w:customStyle="1" w:styleId="TekstprzypisudolnegoZnak">
    <w:name w:val="Tekst przypisu dolnego Znak"/>
    <w:basedOn w:val="Domylnaczcionkaakapitu"/>
    <w:link w:val="Tekstprzypisudolnego"/>
    <w:rsid w:val="00BA077B"/>
  </w:style>
  <w:style w:type="character" w:styleId="Odwoanieprzypisudolnego">
    <w:name w:val="footnote reference"/>
    <w:aliases w:val="przypisy dolne"/>
    <w:rsid w:val="00BA077B"/>
    <w:rPr>
      <w:rFonts w:cs="Times New Roman"/>
      <w:vertAlign w:val="superscript"/>
    </w:rPr>
  </w:style>
  <w:style w:type="table" w:styleId="Tabela-Siatka">
    <w:name w:val="Table Grid"/>
    <w:basedOn w:val="Standardowy"/>
    <w:uiPriority w:val="39"/>
    <w:rsid w:val="0005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520E7"/>
    <w:rPr>
      <w:sz w:val="16"/>
      <w:szCs w:val="16"/>
    </w:rPr>
  </w:style>
  <w:style w:type="paragraph" w:styleId="Tekstkomentarza">
    <w:name w:val="annotation text"/>
    <w:basedOn w:val="Normalny"/>
    <w:link w:val="TekstkomentarzaZnak"/>
    <w:uiPriority w:val="99"/>
    <w:semiHidden/>
    <w:unhideWhenUsed/>
    <w:rsid w:val="00E520E7"/>
  </w:style>
  <w:style w:type="character" w:customStyle="1" w:styleId="TekstkomentarzaZnak">
    <w:name w:val="Tekst komentarza Znak"/>
    <w:link w:val="Tekstkomentarza"/>
    <w:uiPriority w:val="99"/>
    <w:semiHidden/>
    <w:rsid w:val="00E520E7"/>
    <w:rPr>
      <w:lang w:eastAsia="ar-SA"/>
    </w:rPr>
  </w:style>
  <w:style w:type="paragraph" w:styleId="Tematkomentarza">
    <w:name w:val="annotation subject"/>
    <w:basedOn w:val="Tekstkomentarza"/>
    <w:next w:val="Tekstkomentarza"/>
    <w:link w:val="TematkomentarzaZnak"/>
    <w:uiPriority w:val="99"/>
    <w:semiHidden/>
    <w:unhideWhenUsed/>
    <w:rsid w:val="00E520E7"/>
    <w:rPr>
      <w:b/>
      <w:bCs/>
    </w:rPr>
  </w:style>
  <w:style w:type="character" w:customStyle="1" w:styleId="TematkomentarzaZnak">
    <w:name w:val="Temat komentarza Znak"/>
    <w:link w:val="Tematkomentarza"/>
    <w:uiPriority w:val="99"/>
    <w:semiHidden/>
    <w:rsid w:val="00E520E7"/>
    <w:rPr>
      <w:b/>
      <w:bCs/>
      <w:lang w:eastAsia="ar-SA"/>
    </w:rPr>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3D53F4"/>
    <w:pPr>
      <w:widowControl/>
      <w:suppressAutoHyphens w:val="0"/>
      <w:autoSpaceDE/>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3D53F4"/>
    <w:rPr>
      <w:rFonts w:ascii="Calibri" w:eastAsia="Calibri" w:hAnsi="Calibri"/>
      <w:sz w:val="22"/>
      <w:szCs w:val="22"/>
      <w:lang w:eastAsia="en-US"/>
    </w:rPr>
  </w:style>
  <w:style w:type="character" w:styleId="Hipercze">
    <w:name w:val="Hyperlink"/>
    <w:uiPriority w:val="99"/>
    <w:unhideWhenUsed/>
    <w:rsid w:val="000D7680"/>
    <w:rPr>
      <w:color w:val="0563C1"/>
      <w:u w:val="single"/>
    </w:rPr>
  </w:style>
  <w:style w:type="paragraph" w:styleId="Stopka">
    <w:name w:val="footer"/>
    <w:basedOn w:val="Normalny"/>
    <w:link w:val="StopkaZnak"/>
    <w:uiPriority w:val="99"/>
    <w:unhideWhenUsed/>
    <w:rsid w:val="00FE18A2"/>
    <w:pPr>
      <w:widowControl/>
      <w:tabs>
        <w:tab w:val="center" w:pos="4536"/>
        <w:tab w:val="right" w:pos="9072"/>
      </w:tabs>
      <w:suppressAutoHyphens w:val="0"/>
      <w:autoSpaceDE/>
    </w:pPr>
    <w:rPr>
      <w:sz w:val="22"/>
      <w:szCs w:val="24"/>
      <w:lang w:eastAsia="pl-PL"/>
    </w:rPr>
  </w:style>
  <w:style w:type="character" w:customStyle="1" w:styleId="StopkaZnak">
    <w:name w:val="Stopka Znak"/>
    <w:link w:val="Stopka"/>
    <w:uiPriority w:val="99"/>
    <w:rsid w:val="00FE18A2"/>
    <w:rPr>
      <w:sz w:val="22"/>
      <w:szCs w:val="24"/>
    </w:rPr>
  </w:style>
  <w:style w:type="paragraph" w:styleId="Tekstpodstawowywcity">
    <w:name w:val="Body Text Indent"/>
    <w:basedOn w:val="Normalny"/>
    <w:link w:val="TekstpodstawowywcityZnak"/>
    <w:uiPriority w:val="99"/>
    <w:unhideWhenUsed/>
    <w:rsid w:val="00B53579"/>
    <w:pPr>
      <w:spacing w:after="120"/>
      <w:ind w:left="283"/>
    </w:pPr>
  </w:style>
  <w:style w:type="character" w:customStyle="1" w:styleId="TekstpodstawowywcityZnak">
    <w:name w:val="Tekst podstawowy wcięty Znak"/>
    <w:basedOn w:val="Domylnaczcionkaakapitu"/>
    <w:link w:val="Tekstpodstawowywcity"/>
    <w:uiPriority w:val="99"/>
    <w:rsid w:val="00B53579"/>
    <w:rPr>
      <w:lang w:eastAsia="ar-SA"/>
    </w:rPr>
  </w:style>
  <w:style w:type="character" w:customStyle="1" w:styleId="Nagwek4Znak">
    <w:name w:val="Nagłówek 4 Znak"/>
    <w:basedOn w:val="Domylnaczcionkaakapitu"/>
    <w:link w:val="Nagwek4"/>
    <w:uiPriority w:val="9"/>
    <w:rsid w:val="00B53579"/>
    <w:rPr>
      <w:rFonts w:asciiTheme="majorHAnsi" w:eastAsiaTheme="majorEastAsia" w:hAnsiTheme="majorHAnsi" w:cstheme="majorBidi"/>
      <w:i/>
      <w:iCs/>
      <w:color w:val="2E74B5" w:themeColor="accent1" w:themeShade="BF"/>
      <w:sz w:val="22"/>
      <w:szCs w:val="22"/>
    </w:rPr>
  </w:style>
  <w:style w:type="paragraph" w:customStyle="1" w:styleId="Zwykytekst1">
    <w:name w:val="Zwykły tekst1"/>
    <w:basedOn w:val="Normalny"/>
    <w:rsid w:val="009822F1"/>
    <w:pPr>
      <w:widowControl/>
      <w:autoSpaceDE/>
    </w:pPr>
    <w:rPr>
      <w:rFonts w:ascii="Courier New" w:hAnsi="Courier New" w:cs="Calibri"/>
      <w:szCs w:val="22"/>
    </w:rPr>
  </w:style>
  <w:style w:type="paragraph" w:styleId="Tytu">
    <w:name w:val="Title"/>
    <w:basedOn w:val="Normalny"/>
    <w:next w:val="Podtytu"/>
    <w:link w:val="TytuZnak"/>
    <w:uiPriority w:val="99"/>
    <w:qFormat/>
    <w:rsid w:val="009822F1"/>
    <w:pPr>
      <w:widowControl/>
      <w:autoSpaceDE/>
      <w:jc w:val="center"/>
    </w:pPr>
    <w:rPr>
      <w:rFonts w:cs="Calibri"/>
      <w:b/>
      <w:sz w:val="24"/>
      <w:szCs w:val="22"/>
    </w:rPr>
  </w:style>
  <w:style w:type="character" w:customStyle="1" w:styleId="TytuZnak">
    <w:name w:val="Tytuł Znak"/>
    <w:basedOn w:val="Domylnaczcionkaakapitu"/>
    <w:link w:val="Tytu"/>
    <w:uiPriority w:val="99"/>
    <w:rsid w:val="009822F1"/>
    <w:rPr>
      <w:rFonts w:cs="Calibri"/>
      <w:b/>
      <w:sz w:val="24"/>
      <w:szCs w:val="22"/>
      <w:lang w:eastAsia="ar-SA"/>
    </w:rPr>
  </w:style>
  <w:style w:type="paragraph" w:styleId="Podtytu">
    <w:name w:val="Subtitle"/>
    <w:basedOn w:val="Normalny"/>
    <w:next w:val="Normalny"/>
    <w:link w:val="PodtytuZnak"/>
    <w:uiPriority w:val="11"/>
    <w:qFormat/>
    <w:rsid w:val="009822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822F1"/>
    <w:rPr>
      <w:rFonts w:asciiTheme="minorHAnsi" w:eastAsiaTheme="minorEastAsia" w:hAnsiTheme="minorHAnsi" w:cstheme="minorBidi"/>
      <w:color w:val="5A5A5A" w:themeColor="text1" w:themeTint="A5"/>
      <w:spacing w:val="15"/>
      <w:sz w:val="22"/>
      <w:szCs w:val="22"/>
      <w:lang w:eastAsia="ar-SA"/>
    </w:rPr>
  </w:style>
  <w:style w:type="character" w:styleId="Pogrubienie">
    <w:name w:val="Strong"/>
    <w:basedOn w:val="Domylnaczcionkaakapitu"/>
    <w:uiPriority w:val="22"/>
    <w:qFormat/>
    <w:rsid w:val="00F32B83"/>
    <w:rPr>
      <w:b/>
      <w:bCs/>
    </w:rPr>
  </w:style>
  <w:style w:type="paragraph" w:customStyle="1" w:styleId="Default">
    <w:name w:val="Default"/>
    <w:rsid w:val="00C64C2F"/>
    <w:pPr>
      <w:autoSpaceDE w:val="0"/>
      <w:autoSpaceDN w:val="0"/>
      <w:adjustRightInd w:val="0"/>
    </w:pPr>
    <w:rPr>
      <w:rFonts w:eastAsiaTheme="minorHAnsi"/>
      <w:color w:val="000000"/>
      <w:sz w:val="24"/>
      <w:szCs w:val="24"/>
      <w:lang w:eastAsia="en-US"/>
    </w:rPr>
  </w:style>
  <w:style w:type="character" w:customStyle="1" w:styleId="WW8Num35z0">
    <w:name w:val="WW8Num35z0"/>
    <w:rsid w:val="00372786"/>
    <w:rPr>
      <w:rFonts w:ascii="Symbol" w:hAnsi="Symbol"/>
    </w:rPr>
  </w:style>
  <w:style w:type="paragraph" w:customStyle="1" w:styleId="dtn">
    <w:name w:val="dtn"/>
    <w:basedOn w:val="Normalny"/>
    <w:rsid w:val="00954028"/>
    <w:pPr>
      <w:widowControl/>
      <w:suppressAutoHyphens w:val="0"/>
      <w:autoSpaceDE/>
      <w:spacing w:before="100" w:beforeAutospacing="1" w:after="100" w:afterAutospacing="1"/>
    </w:pPr>
    <w:rPr>
      <w:sz w:val="24"/>
      <w:szCs w:val="24"/>
      <w:lang w:eastAsia="pl-PL"/>
    </w:rPr>
  </w:style>
  <w:style w:type="character" w:customStyle="1" w:styleId="Nagwek2Znak">
    <w:name w:val="Nagłówek 2 Znak"/>
    <w:basedOn w:val="Domylnaczcionkaakapitu"/>
    <w:link w:val="Nagwek2"/>
    <w:uiPriority w:val="9"/>
    <w:semiHidden/>
    <w:rsid w:val="00D17B8B"/>
    <w:rPr>
      <w:rFonts w:asciiTheme="majorHAnsi" w:eastAsiaTheme="majorEastAsia" w:hAnsiTheme="majorHAnsi" w:cstheme="majorBidi"/>
      <w:color w:val="2E74B5" w:themeColor="accent1" w:themeShade="BF"/>
      <w:sz w:val="26"/>
      <w:szCs w:val="26"/>
      <w:lang w:eastAsia="ar-SA"/>
    </w:rPr>
  </w:style>
  <w:style w:type="paragraph" w:styleId="Nagwek">
    <w:name w:val="header"/>
    <w:basedOn w:val="Normalny"/>
    <w:link w:val="NagwekZnak"/>
    <w:uiPriority w:val="99"/>
    <w:unhideWhenUsed/>
    <w:rsid w:val="00AF21DF"/>
    <w:pPr>
      <w:tabs>
        <w:tab w:val="center" w:pos="4536"/>
        <w:tab w:val="right" w:pos="9072"/>
      </w:tabs>
    </w:pPr>
  </w:style>
  <w:style w:type="character" w:customStyle="1" w:styleId="NagwekZnak">
    <w:name w:val="Nagłówek Znak"/>
    <w:basedOn w:val="Domylnaczcionkaakapitu"/>
    <w:link w:val="Nagwek"/>
    <w:uiPriority w:val="99"/>
    <w:rsid w:val="00AF21D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1651">
      <w:bodyDiv w:val="1"/>
      <w:marLeft w:val="0"/>
      <w:marRight w:val="0"/>
      <w:marTop w:val="0"/>
      <w:marBottom w:val="0"/>
      <w:divBdr>
        <w:top w:val="none" w:sz="0" w:space="0" w:color="auto"/>
        <w:left w:val="none" w:sz="0" w:space="0" w:color="auto"/>
        <w:bottom w:val="none" w:sz="0" w:space="0" w:color="auto"/>
        <w:right w:val="none" w:sz="0" w:space="0" w:color="auto"/>
      </w:divBdr>
    </w:div>
    <w:div w:id="377359468">
      <w:bodyDiv w:val="1"/>
      <w:marLeft w:val="0"/>
      <w:marRight w:val="0"/>
      <w:marTop w:val="0"/>
      <w:marBottom w:val="0"/>
      <w:divBdr>
        <w:top w:val="none" w:sz="0" w:space="0" w:color="auto"/>
        <w:left w:val="none" w:sz="0" w:space="0" w:color="auto"/>
        <w:bottom w:val="none" w:sz="0" w:space="0" w:color="auto"/>
        <w:right w:val="none" w:sz="0" w:space="0" w:color="auto"/>
      </w:divBdr>
    </w:div>
    <w:div w:id="459149084">
      <w:bodyDiv w:val="1"/>
      <w:marLeft w:val="0"/>
      <w:marRight w:val="0"/>
      <w:marTop w:val="0"/>
      <w:marBottom w:val="0"/>
      <w:divBdr>
        <w:top w:val="none" w:sz="0" w:space="0" w:color="auto"/>
        <w:left w:val="none" w:sz="0" w:space="0" w:color="auto"/>
        <w:bottom w:val="none" w:sz="0" w:space="0" w:color="auto"/>
        <w:right w:val="none" w:sz="0" w:space="0" w:color="auto"/>
      </w:divBdr>
    </w:div>
    <w:div w:id="529492757">
      <w:bodyDiv w:val="1"/>
      <w:marLeft w:val="0"/>
      <w:marRight w:val="0"/>
      <w:marTop w:val="0"/>
      <w:marBottom w:val="0"/>
      <w:divBdr>
        <w:top w:val="none" w:sz="0" w:space="0" w:color="auto"/>
        <w:left w:val="none" w:sz="0" w:space="0" w:color="auto"/>
        <w:bottom w:val="none" w:sz="0" w:space="0" w:color="auto"/>
        <w:right w:val="none" w:sz="0" w:space="0" w:color="auto"/>
      </w:divBdr>
    </w:div>
    <w:div w:id="601843180">
      <w:bodyDiv w:val="1"/>
      <w:marLeft w:val="0"/>
      <w:marRight w:val="0"/>
      <w:marTop w:val="0"/>
      <w:marBottom w:val="0"/>
      <w:divBdr>
        <w:top w:val="none" w:sz="0" w:space="0" w:color="auto"/>
        <w:left w:val="none" w:sz="0" w:space="0" w:color="auto"/>
        <w:bottom w:val="none" w:sz="0" w:space="0" w:color="auto"/>
        <w:right w:val="none" w:sz="0" w:space="0" w:color="auto"/>
      </w:divBdr>
    </w:div>
    <w:div w:id="677390329">
      <w:bodyDiv w:val="1"/>
      <w:marLeft w:val="0"/>
      <w:marRight w:val="0"/>
      <w:marTop w:val="0"/>
      <w:marBottom w:val="0"/>
      <w:divBdr>
        <w:top w:val="none" w:sz="0" w:space="0" w:color="auto"/>
        <w:left w:val="none" w:sz="0" w:space="0" w:color="auto"/>
        <w:bottom w:val="none" w:sz="0" w:space="0" w:color="auto"/>
        <w:right w:val="none" w:sz="0" w:space="0" w:color="auto"/>
      </w:divBdr>
    </w:div>
    <w:div w:id="677776390">
      <w:bodyDiv w:val="1"/>
      <w:marLeft w:val="0"/>
      <w:marRight w:val="0"/>
      <w:marTop w:val="0"/>
      <w:marBottom w:val="0"/>
      <w:divBdr>
        <w:top w:val="none" w:sz="0" w:space="0" w:color="auto"/>
        <w:left w:val="none" w:sz="0" w:space="0" w:color="auto"/>
        <w:bottom w:val="none" w:sz="0" w:space="0" w:color="auto"/>
        <w:right w:val="none" w:sz="0" w:space="0" w:color="auto"/>
      </w:divBdr>
    </w:div>
    <w:div w:id="787819568">
      <w:bodyDiv w:val="1"/>
      <w:marLeft w:val="0"/>
      <w:marRight w:val="0"/>
      <w:marTop w:val="0"/>
      <w:marBottom w:val="0"/>
      <w:divBdr>
        <w:top w:val="none" w:sz="0" w:space="0" w:color="auto"/>
        <w:left w:val="none" w:sz="0" w:space="0" w:color="auto"/>
        <w:bottom w:val="none" w:sz="0" w:space="0" w:color="auto"/>
        <w:right w:val="none" w:sz="0" w:space="0" w:color="auto"/>
      </w:divBdr>
    </w:div>
    <w:div w:id="797529175">
      <w:bodyDiv w:val="1"/>
      <w:marLeft w:val="0"/>
      <w:marRight w:val="0"/>
      <w:marTop w:val="0"/>
      <w:marBottom w:val="0"/>
      <w:divBdr>
        <w:top w:val="none" w:sz="0" w:space="0" w:color="auto"/>
        <w:left w:val="none" w:sz="0" w:space="0" w:color="auto"/>
        <w:bottom w:val="none" w:sz="0" w:space="0" w:color="auto"/>
        <w:right w:val="none" w:sz="0" w:space="0" w:color="auto"/>
      </w:divBdr>
    </w:div>
    <w:div w:id="1307928692">
      <w:bodyDiv w:val="1"/>
      <w:marLeft w:val="0"/>
      <w:marRight w:val="0"/>
      <w:marTop w:val="0"/>
      <w:marBottom w:val="0"/>
      <w:divBdr>
        <w:top w:val="none" w:sz="0" w:space="0" w:color="auto"/>
        <w:left w:val="none" w:sz="0" w:space="0" w:color="auto"/>
        <w:bottom w:val="none" w:sz="0" w:space="0" w:color="auto"/>
        <w:right w:val="none" w:sz="0" w:space="0" w:color="auto"/>
      </w:divBdr>
    </w:div>
    <w:div w:id="1335255726">
      <w:bodyDiv w:val="1"/>
      <w:marLeft w:val="0"/>
      <w:marRight w:val="0"/>
      <w:marTop w:val="0"/>
      <w:marBottom w:val="0"/>
      <w:divBdr>
        <w:top w:val="none" w:sz="0" w:space="0" w:color="auto"/>
        <w:left w:val="none" w:sz="0" w:space="0" w:color="auto"/>
        <w:bottom w:val="none" w:sz="0" w:space="0" w:color="auto"/>
        <w:right w:val="none" w:sz="0" w:space="0" w:color="auto"/>
      </w:divBdr>
    </w:div>
    <w:div w:id="1404910283">
      <w:bodyDiv w:val="1"/>
      <w:marLeft w:val="0"/>
      <w:marRight w:val="0"/>
      <w:marTop w:val="0"/>
      <w:marBottom w:val="0"/>
      <w:divBdr>
        <w:top w:val="none" w:sz="0" w:space="0" w:color="auto"/>
        <w:left w:val="none" w:sz="0" w:space="0" w:color="auto"/>
        <w:bottom w:val="none" w:sz="0" w:space="0" w:color="auto"/>
        <w:right w:val="none" w:sz="0" w:space="0" w:color="auto"/>
      </w:divBdr>
    </w:div>
    <w:div w:id="1422144919">
      <w:bodyDiv w:val="1"/>
      <w:marLeft w:val="0"/>
      <w:marRight w:val="0"/>
      <w:marTop w:val="0"/>
      <w:marBottom w:val="0"/>
      <w:divBdr>
        <w:top w:val="none" w:sz="0" w:space="0" w:color="auto"/>
        <w:left w:val="none" w:sz="0" w:space="0" w:color="auto"/>
        <w:bottom w:val="none" w:sz="0" w:space="0" w:color="auto"/>
        <w:right w:val="none" w:sz="0" w:space="0" w:color="auto"/>
      </w:divBdr>
    </w:div>
    <w:div w:id="16184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74B8C-0180-4588-BAF0-0CC42690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6167</Words>
  <Characters>37002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Microsoft</Company>
  <LinksUpToDate>false</LinksUpToDate>
  <CharactersWithSpaces>43083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Wielgocki Jarosław</cp:lastModifiedBy>
  <cp:revision>4</cp:revision>
  <cp:lastPrinted>2022-05-10T12:06:00Z</cp:lastPrinted>
  <dcterms:created xsi:type="dcterms:W3CDTF">2022-05-24T09:08:00Z</dcterms:created>
  <dcterms:modified xsi:type="dcterms:W3CDTF">2022-05-24T10:09:00Z</dcterms:modified>
</cp:coreProperties>
</file>