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4E" w:rsidRPr="00A80674" w:rsidRDefault="000E4B4E" w:rsidP="000E4B4E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       </w:t>
      </w:r>
      <w:r w:rsidRPr="00A80674">
        <w:rPr>
          <w:b w:val="0"/>
          <w:sz w:val="16"/>
          <w:szCs w:val="16"/>
        </w:rPr>
        <w:t xml:space="preserve">Załącznik Nr 1 do Zarządzenia Nr </w:t>
      </w:r>
      <w:r>
        <w:rPr>
          <w:b w:val="0"/>
          <w:sz w:val="16"/>
          <w:szCs w:val="16"/>
        </w:rPr>
        <w:t xml:space="preserve"> 257</w:t>
      </w:r>
      <w:r>
        <w:rPr>
          <w:b w:val="0"/>
          <w:sz w:val="16"/>
          <w:szCs w:val="16"/>
        </w:rPr>
        <w:t xml:space="preserve"> /2022</w:t>
      </w:r>
    </w:p>
    <w:p w:rsidR="000E4B4E" w:rsidRPr="00A80674" w:rsidRDefault="000E4B4E" w:rsidP="000E4B4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0E4B4E" w:rsidRPr="00A80674" w:rsidRDefault="000E4B4E" w:rsidP="000E4B4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gramStart"/>
      <w:r w:rsidRPr="00A80674">
        <w:rPr>
          <w:sz w:val="16"/>
          <w:szCs w:val="16"/>
        </w:rPr>
        <w:t>z</w:t>
      </w:r>
      <w:proofErr w:type="gramEnd"/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>dnia 10 maja</w:t>
      </w:r>
      <w:r>
        <w:rPr>
          <w:sz w:val="16"/>
          <w:szCs w:val="16"/>
        </w:rPr>
        <w:t xml:space="preserve"> 2022</w:t>
      </w:r>
      <w:r w:rsidRPr="00A80674">
        <w:rPr>
          <w:sz w:val="16"/>
          <w:szCs w:val="16"/>
        </w:rPr>
        <w:t xml:space="preserve"> r.</w:t>
      </w:r>
    </w:p>
    <w:p w:rsidR="000E4B4E" w:rsidRDefault="000E4B4E" w:rsidP="000E4B4E">
      <w:pPr>
        <w:pStyle w:val="Nagwek1"/>
        <w:jc w:val="left"/>
      </w:pPr>
    </w:p>
    <w:p w:rsidR="000E4B4E" w:rsidRDefault="000E4B4E" w:rsidP="000E4B4E">
      <w:pPr>
        <w:pStyle w:val="Nagwek1"/>
      </w:pPr>
      <w:r>
        <w:t>PREZYDENT MIASTA ŚWINOUJŚCIE</w:t>
      </w:r>
    </w:p>
    <w:p w:rsidR="000E4B4E" w:rsidRDefault="000E4B4E" w:rsidP="000E4B4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0E4B4E" w:rsidRDefault="000E4B4E" w:rsidP="000E4B4E">
      <w:r>
        <w:t xml:space="preserve"> </w:t>
      </w:r>
    </w:p>
    <w:p w:rsidR="000E4B4E" w:rsidRDefault="000E4B4E" w:rsidP="000E4B4E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:rsidR="000E4B4E" w:rsidRDefault="000E4B4E" w:rsidP="000E4B4E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0E4B4E" w:rsidRDefault="000E4B4E" w:rsidP="005B634D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0E4B4E" w:rsidRDefault="000E4B4E" w:rsidP="005B634D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right"/>
              <w:rPr>
                <w:rFonts w:hint="eastAsia"/>
              </w:rPr>
            </w:pPr>
            <w:r>
              <w:t>1880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right"/>
              <w:rPr>
                <w:rFonts w:hint="eastAsia"/>
              </w:rPr>
            </w:pPr>
            <w:r>
              <w:t>546</w:t>
            </w:r>
          </w:p>
        </w:tc>
      </w:tr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right"/>
              <w:rPr>
                <w:rFonts w:hint="eastAsia"/>
              </w:rPr>
            </w:pPr>
            <w:r>
              <w:t>1881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5B634D">
            <w:pPr>
              <w:pStyle w:val="Bezodstpw"/>
              <w:jc w:val="right"/>
              <w:rPr>
                <w:rFonts w:hint="eastAsia"/>
              </w:rPr>
            </w:pPr>
            <w:r>
              <w:t>4423</w:t>
            </w:r>
          </w:p>
        </w:tc>
      </w:tr>
      <w:tr w:rsidR="000E4B4E" w:rsidTr="005B634D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0E4B4E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0E4B4E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0E4B4E">
            <w:pPr>
              <w:pStyle w:val="Bezodstpw"/>
              <w:jc w:val="right"/>
              <w:rPr>
                <w:rFonts w:hint="eastAsia"/>
              </w:rPr>
            </w:pPr>
            <w:r>
              <w:t>2207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0E4B4E">
            <w:pPr>
              <w:pStyle w:val="Bezodstpw"/>
              <w:rPr>
                <w:rFonts w:hint="eastAsia"/>
                <w:b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0E4B4E">
            <w:pPr>
              <w:pStyle w:val="Bezodstpw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B4E" w:rsidRDefault="000E4B4E" w:rsidP="000E4B4E">
            <w:pPr>
              <w:pStyle w:val="Bezodstpw"/>
              <w:jc w:val="right"/>
              <w:rPr>
                <w:rFonts w:hint="eastAsia"/>
              </w:rPr>
            </w:pPr>
          </w:p>
        </w:tc>
      </w:tr>
    </w:tbl>
    <w:p w:rsidR="000E4B4E" w:rsidRDefault="000E4B4E" w:rsidP="000E4B4E">
      <w:pPr>
        <w:pStyle w:val="Bezodstpw"/>
        <w:jc w:val="both"/>
        <w:rPr>
          <w:rFonts w:hint="eastAsia"/>
          <w:b/>
          <w:sz w:val="22"/>
          <w:szCs w:val="22"/>
        </w:rPr>
      </w:pPr>
    </w:p>
    <w:p w:rsidR="000E4B4E" w:rsidRPr="00153F36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BB1B09">
        <w:rPr>
          <w:b/>
          <w:sz w:val="22"/>
          <w:szCs w:val="22"/>
        </w:rPr>
        <w:t>II</w:t>
      </w:r>
      <w:r w:rsidRPr="00BB1B09">
        <w:rPr>
          <w:rFonts w:hint="eastAsia"/>
          <w:b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:rsidR="000E4B4E" w:rsidRPr="00153F36" w:rsidRDefault="000E4B4E" w:rsidP="000E4B4E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:rsidR="000E4B4E" w:rsidRPr="00153F36" w:rsidRDefault="000E4B4E" w:rsidP="000E4B4E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>1) Umowa dzierżawy na czas określony, tj. 30 lat.</w:t>
      </w:r>
    </w:p>
    <w:p w:rsidR="000E4B4E" w:rsidRPr="00153F36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Pr="00153F36">
        <w:rPr>
          <w:b/>
          <w:sz w:val="22"/>
          <w:szCs w:val="22"/>
        </w:rPr>
        <w:t>Opis, przeznaczenie i sposób zagospodarowania nieruchomości</w:t>
      </w:r>
      <w:r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10.III.KDL i 18.III.KDL.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:rsidR="000E4B4E" w:rsidRPr="001D7C44" w:rsidRDefault="000E4B4E" w:rsidP="000E4B4E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proofErr w:type="gramStart"/>
      <w:r w:rsidRPr="00153F36">
        <w:rPr>
          <w:sz w:val="22"/>
          <w:szCs w:val="22"/>
        </w:rPr>
        <w:t>i</w:t>
      </w:r>
      <w:proofErr w:type="gramEnd"/>
      <w:r w:rsidRPr="00153F36">
        <w:rPr>
          <w:sz w:val="22"/>
          <w:szCs w:val="22"/>
        </w:rPr>
        <w:t xml:space="preserve"> składowych; Dzierżawca zobowiązany jest do uzyskania ostatecznej i prawomocnej decyzji </w:t>
      </w:r>
      <w:r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:rsidR="000E4B4E" w:rsidRDefault="000E4B4E" w:rsidP="000E4B4E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Warunki przetargu: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0E4B4E" w:rsidRPr="008C1C5D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Pr="001A2B32">
        <w:rPr>
          <w:b/>
          <w:sz w:val="22"/>
          <w:szCs w:val="22"/>
        </w:rPr>
        <w:t>:</w:t>
      </w:r>
      <w:r w:rsidRPr="001A2B32">
        <w:rPr>
          <w:sz w:val="22"/>
          <w:szCs w:val="22"/>
        </w:rPr>
        <w:t xml:space="preserve"> 2,00 zł netto ( słownie: dwa złote ) za 1 m</w:t>
      </w:r>
      <w:r w:rsidRPr="001A2B32">
        <w:rPr>
          <w:sz w:val="22"/>
          <w:szCs w:val="22"/>
          <w:vertAlign w:val="superscript"/>
        </w:rPr>
        <w:t>2</w:t>
      </w:r>
      <w:r w:rsidRPr="001A2B32">
        <w:rPr>
          <w:sz w:val="22"/>
          <w:szCs w:val="22"/>
        </w:rPr>
        <w:t xml:space="preserve"> gruntu miesięcznie. Przez okres dwóch lat od dnia podpisania umowy dzierżawy Dzierżawca będzie płacił 10% wylicytowanej stawki netto czynszu dzierżawnego, która to kwota zostanie powiększona </w:t>
      </w:r>
    </w:p>
    <w:p w:rsidR="000E4B4E" w:rsidRPr="008D3392" w:rsidRDefault="000E4B4E" w:rsidP="000E4B4E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:rsidR="000E4B4E" w:rsidRPr="008D3392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Pr="008D3392">
        <w:rPr>
          <w:b/>
          <w:sz w:val="22"/>
          <w:szCs w:val="22"/>
        </w:rPr>
        <w:t xml:space="preserve">0,10 </w:t>
      </w:r>
      <w:r w:rsidRPr="008D3392">
        <w:rPr>
          <w:b/>
          <w:bCs/>
          <w:sz w:val="22"/>
          <w:szCs w:val="22"/>
        </w:rPr>
        <w:t>zł lub wielokrotność tej kwoty</w:t>
      </w:r>
      <w:r w:rsidRPr="008D3392">
        <w:rPr>
          <w:sz w:val="22"/>
          <w:szCs w:val="22"/>
        </w:rPr>
        <w:t>, o którą powiększa się czynsz wywoławczy za 1 m</w:t>
      </w:r>
      <w:r w:rsidRPr="008D3392">
        <w:rPr>
          <w:sz w:val="22"/>
          <w:szCs w:val="22"/>
          <w:vertAlign w:val="superscript"/>
        </w:rPr>
        <w:t>2</w:t>
      </w:r>
      <w:r w:rsidRPr="008D3392">
        <w:rPr>
          <w:sz w:val="22"/>
          <w:szCs w:val="22"/>
        </w:rPr>
        <w:t xml:space="preserve"> gruntu określony w pkt. 2.</w:t>
      </w:r>
    </w:p>
    <w:p w:rsidR="000E4B4E" w:rsidRPr="008D3392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sz w:val="22"/>
          <w:szCs w:val="22"/>
        </w:rPr>
        <w:t xml:space="preserve">Terminy wnoszenia czynszu i zasady aktualizacji: czynsz płatny </w:t>
      </w:r>
      <w:r w:rsidRPr="008D3392">
        <w:rPr>
          <w:sz w:val="22"/>
          <w:szCs w:val="22"/>
        </w:rPr>
        <w:t>w terminie do 10 dnia każdego miesiąca, z góry za dany miesiąc.</w:t>
      </w:r>
    </w:p>
    <w:p w:rsidR="000E4B4E" w:rsidRDefault="000E4B4E" w:rsidP="000E4B4E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0E4B4E" w:rsidRPr="008D3392" w:rsidRDefault="000E4B4E" w:rsidP="000E4B4E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umowy dzierżawy nastąpi w terminie od 2</w:t>
      </w:r>
      <w:r w:rsidR="00585BB2"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>.</w:t>
      </w:r>
      <w:r>
        <w:rPr>
          <w:sz w:val="22"/>
          <w:szCs w:val="22"/>
        </w:rPr>
        <w:t>06</w:t>
      </w:r>
      <w:r>
        <w:rPr>
          <w:sz w:val="22"/>
          <w:szCs w:val="22"/>
        </w:rPr>
        <w:t xml:space="preserve">.2022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. do </w:t>
      </w:r>
      <w:r>
        <w:rPr>
          <w:sz w:val="22"/>
          <w:szCs w:val="22"/>
        </w:rPr>
        <w:t>30</w:t>
      </w:r>
      <w:r>
        <w:rPr>
          <w:sz w:val="22"/>
          <w:szCs w:val="22"/>
        </w:rPr>
        <w:t>.</w:t>
      </w:r>
      <w:r>
        <w:rPr>
          <w:sz w:val="22"/>
          <w:szCs w:val="22"/>
        </w:rPr>
        <w:t>06</w:t>
      </w:r>
      <w:r>
        <w:rPr>
          <w:sz w:val="22"/>
          <w:szCs w:val="22"/>
        </w:rPr>
        <w:t xml:space="preserve">.2022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., z </w:t>
      </w:r>
      <w:r>
        <w:rPr>
          <w:sz w:val="22"/>
          <w:szCs w:val="22"/>
        </w:rPr>
        <w:t>mocą obowiązywania od dnia 01.07</w:t>
      </w:r>
      <w:r>
        <w:rPr>
          <w:sz w:val="22"/>
          <w:szCs w:val="22"/>
        </w:rPr>
        <w:t xml:space="preserve">.2022 </w:t>
      </w:r>
      <w:proofErr w:type="gramStart"/>
      <w:r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>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>
        <w:rPr>
          <w:b/>
          <w:sz w:val="22"/>
        </w:rPr>
        <w:t>07 czerwca</w:t>
      </w:r>
      <w:r w:rsidRPr="00FF48E2">
        <w:rPr>
          <w:b/>
          <w:sz w:val="22"/>
        </w:rPr>
        <w:t xml:space="preserve"> </w:t>
      </w:r>
      <w:r>
        <w:rPr>
          <w:b/>
          <w:sz w:val="22"/>
        </w:rPr>
        <w:t>2022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>
        <w:rPr>
          <w:b/>
          <w:bCs/>
          <w:sz w:val="22"/>
        </w:rPr>
        <w:t xml:space="preserve"> godzinie 10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:rsidR="000E4B4E" w:rsidRDefault="000E4B4E" w:rsidP="000E4B4E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Postępowanie przetargowe będzie ważne jeżeli przynajmniej jeden uczestnik zaoferuje co najmniej jedno postąpienie powyżej stawki wywoławczej czynszu dzierżawnego. </w:t>
      </w:r>
    </w:p>
    <w:p w:rsidR="000E4B4E" w:rsidRDefault="000E4B4E" w:rsidP="000E4B4E">
      <w:pPr>
        <w:pStyle w:val="Tekstpodstawowy21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0E4B4E" w:rsidRDefault="000E4B4E" w:rsidP="000E4B4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0E4B4E" w:rsidRDefault="000E4B4E" w:rsidP="000E4B4E">
      <w:pPr>
        <w:jc w:val="both"/>
        <w:rPr>
          <w:b/>
          <w:sz w:val="22"/>
          <w:szCs w:val="22"/>
          <w:u w:val="single"/>
        </w:rPr>
      </w:pPr>
    </w:p>
    <w:p w:rsidR="000E4B4E" w:rsidRDefault="000E4B4E" w:rsidP="000E4B4E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niniejszego ogłoszenia dla Numerów: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) 1, 2, 3, 4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Pr="008D3392">
        <w:rPr>
          <w:sz w:val="22"/>
          <w:szCs w:val="22"/>
        </w:rPr>
        <w:t xml:space="preserve">wadium ustala się w wysokości 5.000,00 </w:t>
      </w:r>
      <w:proofErr w:type="gramStart"/>
      <w:r w:rsidRPr="008D3392">
        <w:rPr>
          <w:sz w:val="22"/>
          <w:szCs w:val="22"/>
        </w:rPr>
        <w:t>zł</w:t>
      </w:r>
      <w:proofErr w:type="gramEnd"/>
      <w:r w:rsidRPr="008D3392">
        <w:rPr>
          <w:sz w:val="22"/>
          <w:szCs w:val="22"/>
        </w:rPr>
        <w:t xml:space="preserve"> (słownie: pięć tysięcy złotych 00/100),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>) 5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Pr="008D3392">
        <w:rPr>
          <w:sz w:val="22"/>
          <w:szCs w:val="22"/>
        </w:rPr>
        <w:t xml:space="preserve">wadium ustala się w wysokości 10.000,00 </w:t>
      </w:r>
      <w:proofErr w:type="gramStart"/>
      <w:r w:rsidRPr="008D3392">
        <w:rPr>
          <w:sz w:val="22"/>
          <w:szCs w:val="22"/>
        </w:rPr>
        <w:t>zł</w:t>
      </w:r>
      <w:proofErr w:type="gramEnd"/>
      <w:r w:rsidRPr="008D3392">
        <w:rPr>
          <w:sz w:val="22"/>
          <w:szCs w:val="22"/>
        </w:rPr>
        <w:t xml:space="preserve"> (słownie: dziesięć tysięcy złotych 00/100);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do dnia </w:t>
      </w:r>
      <w:r w:rsidR="00585BB2">
        <w:rPr>
          <w:rStyle w:val="StrongEmphasis"/>
          <w:rFonts w:ascii="Times New Roman" w:hAnsi="Times New Roman" w:cs="Times New Roman"/>
          <w:sz w:val="22"/>
          <w:szCs w:val="22"/>
        </w:rPr>
        <w:t>01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 czerwca</w:t>
      </w:r>
      <w:r>
        <w:rPr>
          <w:rStyle w:val="StrongEmphasis"/>
          <w:rFonts w:ascii="Times New Roman" w:hAnsi="Times New Roman" w:cs="Times New Roman"/>
          <w:sz w:val="22"/>
          <w:szCs w:val="22"/>
        </w:rPr>
        <w:t xml:space="preserve"> 2022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 </w:t>
      </w:r>
      <w:r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:rsidR="000E4B4E" w:rsidRPr="00A605CE" w:rsidRDefault="000E4B4E" w:rsidP="000E4B4E">
      <w:pPr>
        <w:jc w:val="both"/>
        <w:rPr>
          <w:b/>
          <w:bCs/>
          <w:sz w:val="22"/>
          <w:szCs w:val="22"/>
        </w:rPr>
      </w:pPr>
      <w:proofErr w:type="gramStart"/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 w:rsidRPr="00A605CE">
        <w:rPr>
          <w:b/>
          <w:bCs/>
          <w:sz w:val="22"/>
          <w:szCs w:val="22"/>
        </w:rPr>
        <w:t xml:space="preserve"> jednego wadium w wysokości zgodnie z niniejszym ogłoszeniem </w:t>
      </w:r>
      <w:r>
        <w:rPr>
          <w:b/>
          <w:bCs/>
          <w:sz w:val="22"/>
          <w:szCs w:val="22"/>
        </w:rPr>
        <w:t xml:space="preserve">(pkt a, b)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0E4B4E" w:rsidRPr="008D3392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5</w:t>
      </w:r>
      <w:r w:rsidRPr="008D3392">
        <w:rPr>
          <w:sz w:val="22"/>
          <w:szCs w:val="22"/>
        </w:rPr>
        <w:t>) pozostałym</w:t>
      </w:r>
      <w:proofErr w:type="gramEnd"/>
      <w:r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0E4B4E" w:rsidRPr="00A605CE" w:rsidRDefault="000E4B4E" w:rsidP="000E4B4E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6</w:t>
      </w:r>
      <w:r w:rsidRPr="00A605CE">
        <w:rPr>
          <w:iCs/>
          <w:sz w:val="22"/>
          <w:szCs w:val="22"/>
        </w:rPr>
        <w:t>) w</w:t>
      </w:r>
      <w:proofErr w:type="gramEnd"/>
      <w:r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Pr="00C36E5B">
        <w:rPr>
          <w:iCs/>
          <w:sz w:val="22"/>
          <w:szCs w:val="22"/>
        </w:rPr>
        <w:t>I</w:t>
      </w:r>
      <w:r>
        <w:rPr>
          <w:iCs/>
          <w:sz w:val="22"/>
          <w:szCs w:val="22"/>
        </w:rPr>
        <w:t>V pkt 5</w:t>
      </w:r>
      <w:r w:rsidRPr="00A605CE">
        <w:rPr>
          <w:iCs/>
          <w:sz w:val="22"/>
          <w:szCs w:val="22"/>
        </w:rPr>
        <w:t>).</w:t>
      </w:r>
    </w:p>
    <w:p w:rsidR="000E4B4E" w:rsidRDefault="000E4B4E" w:rsidP="000E4B4E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7) Przedłożenie komisji przetargowej przed otwarciem przetargu: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0E4B4E" w:rsidRDefault="000E4B4E" w:rsidP="000E4B4E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dzierżawy</w:t>
      </w:r>
      <w:r>
        <w:rPr>
          <w:sz w:val="22"/>
          <w:szCs w:val="22"/>
        </w:rPr>
        <w:t>, oraz oświadczenia o średnim, małym lub mikro Przedsiębiorcy.</w:t>
      </w:r>
    </w:p>
    <w:p w:rsidR="000E4B4E" w:rsidRPr="008D3392" w:rsidRDefault="000E4B4E" w:rsidP="000E4B4E">
      <w:pPr>
        <w:jc w:val="both"/>
        <w:rPr>
          <w:sz w:val="22"/>
          <w:szCs w:val="22"/>
        </w:rPr>
      </w:pPr>
    </w:p>
    <w:p w:rsidR="000E4B4E" w:rsidRPr="00D12096" w:rsidRDefault="000E4B4E" w:rsidP="000E4B4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nieruchomościami 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</w:t>
      </w:r>
      <w:proofErr w:type="spellStart"/>
      <w:r w:rsidRPr="00D12096">
        <w:rPr>
          <w:sz w:val="20"/>
          <w:szCs w:val="20"/>
        </w:rPr>
        <w:t>U.</w:t>
      </w:r>
      <w:proofErr w:type="gramStart"/>
      <w:r w:rsidRPr="00D12096">
        <w:rPr>
          <w:sz w:val="20"/>
          <w:szCs w:val="20"/>
        </w:rPr>
        <w:t>z</w:t>
      </w:r>
      <w:proofErr w:type="spellEnd"/>
      <w:proofErr w:type="gramEnd"/>
      <w:r w:rsidRPr="00D12096">
        <w:rPr>
          <w:sz w:val="20"/>
          <w:szCs w:val="20"/>
        </w:rPr>
        <w:t xml:space="preserve"> 2020r., poz. 65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5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0E4B4E" w:rsidRDefault="000E4B4E" w:rsidP="000E4B4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0E4B4E" w:rsidRDefault="000E4B4E" w:rsidP="000E4B4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0E4B4E" w:rsidRDefault="000E4B4E" w:rsidP="000E4B4E"/>
    <w:p w:rsidR="000E4B4E" w:rsidRDefault="000E4B4E" w:rsidP="000E4B4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4E"/>
    <w:rsid w:val="0009136F"/>
    <w:rsid w:val="000E4B4E"/>
    <w:rsid w:val="00282AD0"/>
    <w:rsid w:val="00585BB2"/>
    <w:rsid w:val="006D30FB"/>
    <w:rsid w:val="00D02C19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56A4"/>
  <w15:chartTrackingRefBased/>
  <w15:docId w15:val="{AB634DDF-A813-478B-9500-AF9BCE2D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4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4B4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B4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0E4B4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E4B4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E4B4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4B4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E4B4E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0E4B4E"/>
    <w:rPr>
      <w:color w:val="0563C1" w:themeColor="hyperlink"/>
      <w:u w:val="single"/>
    </w:rPr>
  </w:style>
  <w:style w:type="character" w:customStyle="1" w:styleId="StrongEmphasis">
    <w:name w:val="Strong Emphasis"/>
    <w:rsid w:val="000E4B4E"/>
    <w:rPr>
      <w:b/>
      <w:bCs/>
    </w:rPr>
  </w:style>
  <w:style w:type="paragraph" w:styleId="Bezodstpw">
    <w:name w:val="No Spacing"/>
    <w:rsid w:val="000E4B4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0E4B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BB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2022-05-11T12:05:00Z</cp:lastPrinted>
  <dcterms:created xsi:type="dcterms:W3CDTF">2022-05-11T12:14:00Z</dcterms:created>
  <dcterms:modified xsi:type="dcterms:W3CDTF">2022-05-11T12:14:00Z</dcterms:modified>
</cp:coreProperties>
</file>