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309EA">
        <w:rPr>
          <w:rFonts w:ascii="Times New Roman" w:hAnsi="Times New Roman" w:cs="Times New Roman"/>
          <w:b/>
          <w:sz w:val="24"/>
        </w:rPr>
        <w:t>251</w:t>
      </w:r>
      <w:r>
        <w:rPr>
          <w:rFonts w:ascii="Times New Roman" w:hAnsi="Times New Roman" w:cs="Times New Roman"/>
          <w:b/>
          <w:sz w:val="24"/>
        </w:rPr>
        <w:t>/202</w:t>
      </w:r>
      <w:r w:rsidR="00A71C69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07B76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E757D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A71C6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E45E71">
        <w:rPr>
          <w:rFonts w:ascii="Times New Roman" w:hAnsi="Times New Roman" w:cs="Times New Roman"/>
          <w:b/>
          <w:sz w:val="24"/>
        </w:rPr>
        <w:t>niezabudowan</w:t>
      </w:r>
      <w:r w:rsidR="008A04A9">
        <w:rPr>
          <w:rFonts w:ascii="Times New Roman" w:hAnsi="Times New Roman" w:cs="Times New Roman"/>
          <w:b/>
          <w:sz w:val="24"/>
        </w:rPr>
        <w:t>ej</w:t>
      </w:r>
      <w:r w:rsidR="00E45E71"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8A04A9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 w:rsidR="00E45E71">
        <w:rPr>
          <w:rFonts w:ascii="Times New Roman" w:hAnsi="Times New Roman" w:cs="Times New Roman"/>
          <w:sz w:val="24"/>
        </w:rPr>
        <w:t>2</w:t>
      </w:r>
      <w:r w:rsidR="00920A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AB4D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AB4DA1">
        <w:rPr>
          <w:rFonts w:ascii="Times New Roman" w:hAnsi="Times New Roman" w:cs="Times New Roman"/>
          <w:sz w:val="24"/>
        </w:rPr>
        <w:t>899</w:t>
      </w:r>
      <w:r w:rsidR="007569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569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56903">
        <w:rPr>
          <w:rFonts w:ascii="Times New Roman" w:hAnsi="Times New Roman" w:cs="Times New Roman"/>
          <w:sz w:val="24"/>
        </w:rPr>
        <w:t>póź</w:t>
      </w:r>
      <w:proofErr w:type="spellEnd"/>
      <w:r w:rsidR="007569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45E7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DF35B0">
        <w:rPr>
          <w:rFonts w:ascii="Times New Roman" w:hAnsi="Times New Roman" w:cs="Times New Roman"/>
          <w:sz w:val="24"/>
        </w:rPr>
        <w:t xml:space="preserve">nieruchomości stanowiącej </w:t>
      </w:r>
      <w:r w:rsidR="00C35C2B">
        <w:rPr>
          <w:rFonts w:ascii="Times New Roman" w:hAnsi="Times New Roman" w:cs="Times New Roman"/>
          <w:sz w:val="24"/>
        </w:rPr>
        <w:t>prawo użytkowania wieczystego</w:t>
      </w:r>
      <w:r w:rsidR="00E45E71">
        <w:rPr>
          <w:rFonts w:ascii="Times New Roman" w:hAnsi="Times New Roman" w:cs="Times New Roman"/>
          <w:sz w:val="24"/>
        </w:rPr>
        <w:t xml:space="preserve"> niezabudowanej działki </w:t>
      </w:r>
      <w:r w:rsidR="00C35C2B">
        <w:rPr>
          <w:rFonts w:ascii="Times New Roman" w:hAnsi="Times New Roman" w:cs="Times New Roman"/>
          <w:sz w:val="24"/>
        </w:rPr>
        <w:t xml:space="preserve">numer </w:t>
      </w:r>
      <w:r w:rsidR="00584874">
        <w:rPr>
          <w:rFonts w:ascii="Times New Roman" w:hAnsi="Times New Roman" w:cs="Times New Roman"/>
          <w:sz w:val="24"/>
        </w:rPr>
        <w:t>421/5</w:t>
      </w:r>
      <w:r w:rsidR="00D268F4">
        <w:rPr>
          <w:rFonts w:ascii="Times New Roman" w:hAnsi="Times New Roman" w:cs="Times New Roman"/>
          <w:sz w:val="24"/>
        </w:rPr>
        <w:t xml:space="preserve"> </w:t>
      </w:r>
      <w:r w:rsidR="00C35C2B">
        <w:rPr>
          <w:rFonts w:ascii="Times New Roman" w:hAnsi="Times New Roman" w:cs="Times New Roman"/>
          <w:sz w:val="24"/>
        </w:rPr>
        <w:t xml:space="preserve">o powierzchni </w:t>
      </w:r>
      <w:r w:rsidR="00AB4DA1">
        <w:rPr>
          <w:rFonts w:ascii="Times New Roman" w:hAnsi="Times New Roman" w:cs="Times New Roman"/>
          <w:sz w:val="24"/>
        </w:rPr>
        <w:t>0,</w:t>
      </w:r>
      <w:r w:rsidR="00D268F4">
        <w:rPr>
          <w:rFonts w:ascii="Times New Roman" w:hAnsi="Times New Roman" w:cs="Times New Roman"/>
          <w:sz w:val="24"/>
        </w:rPr>
        <w:t>2032</w:t>
      </w:r>
      <w:r w:rsidR="00AB4DA1">
        <w:rPr>
          <w:rFonts w:ascii="Times New Roman" w:hAnsi="Times New Roman" w:cs="Times New Roman"/>
          <w:sz w:val="24"/>
        </w:rPr>
        <w:t xml:space="preserve"> ha</w:t>
      </w:r>
      <w:r w:rsidR="00DF35B0">
        <w:rPr>
          <w:rFonts w:ascii="Times New Roman" w:hAnsi="Times New Roman" w:cs="Times New Roman"/>
          <w:sz w:val="24"/>
        </w:rPr>
        <w:t>, położonej</w:t>
      </w:r>
      <w:r w:rsidR="00C35C2B">
        <w:rPr>
          <w:rFonts w:ascii="Times New Roman" w:hAnsi="Times New Roman" w:cs="Times New Roman"/>
          <w:sz w:val="24"/>
        </w:rPr>
        <w:t xml:space="preserve"> w</w:t>
      </w:r>
      <w:r w:rsidR="00D268F4">
        <w:rPr>
          <w:rFonts w:ascii="Times New Roman" w:hAnsi="Times New Roman" w:cs="Times New Roman"/>
          <w:sz w:val="24"/>
        </w:rPr>
        <w:t xml:space="preserve"> Świnoujściu, </w:t>
      </w:r>
      <w:r w:rsidR="00C35C2B">
        <w:rPr>
          <w:rFonts w:ascii="Times New Roman" w:hAnsi="Times New Roman" w:cs="Times New Roman"/>
          <w:sz w:val="24"/>
        </w:rPr>
        <w:t xml:space="preserve">obręb ewidencyjny </w:t>
      </w:r>
      <w:r w:rsidR="00D268F4">
        <w:rPr>
          <w:rFonts w:ascii="Times New Roman" w:hAnsi="Times New Roman" w:cs="Times New Roman"/>
          <w:sz w:val="24"/>
        </w:rPr>
        <w:t>Przytór 17,</w:t>
      </w:r>
      <w:r w:rsidR="00C35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D268F4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FF6298">
        <w:rPr>
          <w:rFonts w:ascii="Times New Roman" w:hAnsi="Times New Roman" w:cs="Times New Roman"/>
          <w:sz w:val="24"/>
        </w:rPr>
        <w:t>ertorium</w:t>
      </w:r>
      <w:r w:rsidR="00E45E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</w:rPr>
        <w:t xml:space="preserve">Nr </w:t>
      </w:r>
      <w:r w:rsidR="00D268F4">
        <w:rPr>
          <w:rFonts w:ascii="Times New Roman" w:hAnsi="Times New Roman" w:cs="Times New Roman"/>
          <w:sz w:val="24"/>
        </w:rPr>
        <w:t>820/2022</w:t>
      </w:r>
      <w:r w:rsidR="00C35C2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268F4">
        <w:rPr>
          <w:rFonts w:ascii="Times New Roman" w:hAnsi="Times New Roman" w:cs="Times New Roman"/>
          <w:sz w:val="24"/>
        </w:rPr>
        <w:t>27 kwietnia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D268F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AB4DA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210C" w:rsidRDefault="00BC210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6C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04E2"/>
    <w:rsid w:val="000B3BB2"/>
    <w:rsid w:val="00220E85"/>
    <w:rsid w:val="002653B6"/>
    <w:rsid w:val="003409A0"/>
    <w:rsid w:val="00376A06"/>
    <w:rsid w:val="003E6734"/>
    <w:rsid w:val="00496BD7"/>
    <w:rsid w:val="00514031"/>
    <w:rsid w:val="00527157"/>
    <w:rsid w:val="005309EA"/>
    <w:rsid w:val="00584874"/>
    <w:rsid w:val="00672876"/>
    <w:rsid w:val="006C7687"/>
    <w:rsid w:val="00756903"/>
    <w:rsid w:val="007D6C1E"/>
    <w:rsid w:val="007F1523"/>
    <w:rsid w:val="00807B76"/>
    <w:rsid w:val="00854ECD"/>
    <w:rsid w:val="00856A05"/>
    <w:rsid w:val="008A04A9"/>
    <w:rsid w:val="008D1EDD"/>
    <w:rsid w:val="00911D27"/>
    <w:rsid w:val="00920A9B"/>
    <w:rsid w:val="00950D21"/>
    <w:rsid w:val="009839AB"/>
    <w:rsid w:val="009958E1"/>
    <w:rsid w:val="009B7F35"/>
    <w:rsid w:val="00A5081F"/>
    <w:rsid w:val="00A626A4"/>
    <w:rsid w:val="00A71C69"/>
    <w:rsid w:val="00AB4DA1"/>
    <w:rsid w:val="00B3768C"/>
    <w:rsid w:val="00BC076C"/>
    <w:rsid w:val="00BC210C"/>
    <w:rsid w:val="00C35845"/>
    <w:rsid w:val="00C35C2B"/>
    <w:rsid w:val="00CE4631"/>
    <w:rsid w:val="00D268F4"/>
    <w:rsid w:val="00D75CD8"/>
    <w:rsid w:val="00DF2C28"/>
    <w:rsid w:val="00DF35B0"/>
    <w:rsid w:val="00E13A13"/>
    <w:rsid w:val="00E45E71"/>
    <w:rsid w:val="00E57EF3"/>
    <w:rsid w:val="00EE451E"/>
    <w:rsid w:val="00EE757D"/>
    <w:rsid w:val="00F7695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C0C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2021-01-12T07:55:00Z</cp:lastPrinted>
  <dcterms:created xsi:type="dcterms:W3CDTF">2022-05-09T09:30:00Z</dcterms:created>
  <dcterms:modified xsi:type="dcterms:W3CDTF">2022-05-16T11:50:00Z</dcterms:modified>
</cp:coreProperties>
</file>