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800BEE">
        <w:rPr>
          <w:color w:val="000000"/>
          <w:sz w:val="20"/>
          <w:szCs w:val="20"/>
          <w:lang w:eastAsia="en-US" w:bidi="en-US"/>
        </w:rPr>
        <w:t xml:space="preserve">  157</w:t>
      </w:r>
      <w:r w:rsidR="00FC5D0A">
        <w:rPr>
          <w:color w:val="000000"/>
          <w:sz w:val="20"/>
          <w:szCs w:val="20"/>
          <w:lang w:eastAsia="en-US" w:bidi="en-US"/>
        </w:rPr>
        <w:t xml:space="preserve"> /2022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800BEE">
        <w:rPr>
          <w:color w:val="000000"/>
          <w:sz w:val="20"/>
          <w:szCs w:val="20"/>
          <w:lang w:eastAsia="en-US" w:bidi="en-US"/>
        </w:rPr>
        <w:t xml:space="preserve"> 18</w:t>
      </w:r>
      <w:r w:rsidR="00402FC0">
        <w:rPr>
          <w:color w:val="000000"/>
          <w:sz w:val="20"/>
          <w:szCs w:val="20"/>
          <w:lang w:eastAsia="en-US" w:bidi="en-US"/>
        </w:rPr>
        <w:t xml:space="preserve"> </w:t>
      </w:r>
      <w:r w:rsidR="00FC5D0A">
        <w:rPr>
          <w:color w:val="000000"/>
          <w:sz w:val="20"/>
          <w:szCs w:val="20"/>
          <w:lang w:eastAsia="en-US" w:bidi="en-US"/>
        </w:rPr>
        <w:t xml:space="preserve"> </w:t>
      </w:r>
      <w:r w:rsidR="00D14AFB">
        <w:rPr>
          <w:color w:val="000000"/>
          <w:sz w:val="20"/>
          <w:szCs w:val="20"/>
          <w:lang w:eastAsia="en-US" w:bidi="en-US"/>
        </w:rPr>
        <w:t xml:space="preserve"> marca</w:t>
      </w:r>
      <w:r w:rsidR="00FC5D0A">
        <w:rPr>
          <w:color w:val="000000"/>
          <w:sz w:val="20"/>
          <w:szCs w:val="20"/>
          <w:lang w:eastAsia="en-US" w:bidi="en-US"/>
        </w:rPr>
        <w:t xml:space="preserve"> 2022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A620D0">
        <w:rPr>
          <w:b/>
          <w:bCs/>
          <w:color w:val="000000"/>
          <w:sz w:val="24"/>
          <w:lang w:eastAsia="en-US" w:bidi="en-US"/>
        </w:rPr>
        <w:t>ZADAŃ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4C5F13" w:rsidRPr="004348BC" w:rsidRDefault="00EA1CF9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kern w:val="2"/>
          <w:sz w:val="24"/>
          <w:lang w:eastAsia="ar-SA"/>
        </w:rPr>
        <w:t>Z</w:t>
      </w:r>
      <w:r w:rsidR="004C5F13" w:rsidRPr="004348BC">
        <w:rPr>
          <w:color w:val="000000"/>
          <w:sz w:val="24"/>
          <w:lang w:eastAsia="en-US" w:bidi="en-US"/>
        </w:rPr>
        <w:t>godnie z art.</w:t>
      </w:r>
      <w:r w:rsidR="004C5F13" w:rsidRPr="004348BC">
        <w:rPr>
          <w:sz w:val="24"/>
          <w:lang w:eastAsia="en-US" w:bidi="en-US"/>
        </w:rPr>
        <w:t xml:space="preserve"> 14 ustawy z dnia 11 września 2015 r. o zdrowiu publicznym</w:t>
      </w:r>
      <w:r w:rsidR="00BB617D" w:rsidRPr="004348BC">
        <w:rPr>
          <w:sz w:val="24"/>
          <w:lang w:eastAsia="en-US" w:bidi="en-US"/>
        </w:rPr>
        <w:t xml:space="preserve"> </w:t>
      </w:r>
      <w:r w:rsidR="009A5601">
        <w:rPr>
          <w:sz w:val="24"/>
          <w:lang w:eastAsia="ar-SA"/>
        </w:rPr>
        <w:t>(Dz. U. z 2021</w:t>
      </w:r>
      <w:r w:rsidR="00BB617D" w:rsidRPr="004348BC">
        <w:rPr>
          <w:sz w:val="24"/>
          <w:lang w:eastAsia="ar-SA"/>
        </w:rPr>
        <w:t> r.</w:t>
      </w:r>
      <w:r w:rsidR="009A5601">
        <w:rPr>
          <w:sz w:val="24"/>
          <w:lang w:eastAsia="ar-SA"/>
        </w:rPr>
        <w:t xml:space="preserve"> poz. 1956</w:t>
      </w:r>
      <w:r w:rsidR="00BF4C5B">
        <w:rPr>
          <w:sz w:val="24"/>
          <w:lang w:eastAsia="ar-SA"/>
        </w:rPr>
        <w:t xml:space="preserve"> z późń. zm.</w:t>
      </w:r>
      <w:r w:rsidR="00BB617D" w:rsidRPr="004348BC">
        <w:rPr>
          <w:sz w:val="24"/>
          <w:lang w:eastAsia="ar-SA"/>
        </w:rPr>
        <w:t>),</w:t>
      </w:r>
      <w:r w:rsidR="004C5F13" w:rsidRPr="004348BC">
        <w:rPr>
          <w:kern w:val="1"/>
          <w:sz w:val="24"/>
          <w:lang w:eastAsia="ar-SA"/>
        </w:rPr>
        <w:t xml:space="preserve"> </w:t>
      </w:r>
      <w:r w:rsidR="004C5F13" w:rsidRPr="004348BC">
        <w:rPr>
          <w:color w:val="000000"/>
          <w:sz w:val="24"/>
          <w:lang w:eastAsia="en-US" w:bidi="en-US"/>
        </w:rPr>
        <w:t xml:space="preserve">Prezydent Miasta Świnoujście ogłasza otwarty konkurs </w:t>
      </w:r>
      <w:r w:rsidR="00545E73">
        <w:rPr>
          <w:color w:val="000000"/>
          <w:sz w:val="24"/>
          <w:lang w:eastAsia="en-US" w:bidi="en-US"/>
        </w:rPr>
        <w:t>na</w:t>
      </w:r>
      <w:r w:rsidR="009A5601">
        <w:rPr>
          <w:color w:val="000000"/>
          <w:sz w:val="24"/>
          <w:lang w:eastAsia="en-US" w:bidi="en-US"/>
        </w:rPr>
        <w:t xml:space="preserve"> realizację niżej wymienionych </w:t>
      </w:r>
      <w:r w:rsidR="00545E73">
        <w:rPr>
          <w:color w:val="000000"/>
          <w:sz w:val="24"/>
          <w:lang w:eastAsia="en-US" w:bidi="en-US"/>
        </w:rPr>
        <w:t>zadań</w:t>
      </w:r>
      <w:r w:rsidR="002A469C" w:rsidRPr="004348BC">
        <w:rPr>
          <w:color w:val="000000"/>
          <w:sz w:val="24"/>
          <w:lang w:eastAsia="en-US" w:bidi="en-US"/>
        </w:rPr>
        <w:t xml:space="preserve"> </w:t>
      </w:r>
      <w:r w:rsidR="001D6113" w:rsidRPr="004348BC">
        <w:rPr>
          <w:color w:val="000000"/>
          <w:sz w:val="24"/>
          <w:lang w:eastAsia="en-US" w:bidi="en-US"/>
        </w:rPr>
        <w:t>z zakresu zdrowia publicznego</w:t>
      </w:r>
      <w:r w:rsidR="004C5F13" w:rsidRPr="004348BC">
        <w:rPr>
          <w:color w:val="000000"/>
          <w:sz w:val="24"/>
          <w:lang w:eastAsia="en-US" w:bidi="en-US"/>
        </w:rPr>
        <w:t>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7D59BC" w:rsidRDefault="00547D24" w:rsidP="007D59BC">
      <w:pPr>
        <w:spacing w:after="0" w:line="240" w:lineRule="auto"/>
        <w:jc w:val="both"/>
        <w:rPr>
          <w:b/>
          <w:bCs/>
          <w:sz w:val="24"/>
        </w:rPr>
      </w:pPr>
      <w:r>
        <w:rPr>
          <w:b/>
          <w:sz w:val="24"/>
        </w:rPr>
        <w:t>Nazwa zadania</w:t>
      </w:r>
      <w:r w:rsidR="007D59BC">
        <w:rPr>
          <w:b/>
          <w:sz w:val="24"/>
        </w:rPr>
        <w:t>,</w:t>
      </w:r>
      <w:r w:rsidR="00575723">
        <w:rPr>
          <w:b/>
          <w:sz w:val="24"/>
        </w:rPr>
        <w:t xml:space="preserve"> termin realizacji, </w:t>
      </w:r>
      <w:r w:rsidR="007D59BC">
        <w:rPr>
          <w:b/>
          <w:bCs/>
          <w:sz w:val="24"/>
        </w:rPr>
        <w:t>w</w:t>
      </w:r>
      <w:r w:rsidR="007D59BC" w:rsidRPr="004348BC">
        <w:rPr>
          <w:b/>
          <w:bCs/>
          <w:sz w:val="24"/>
        </w:rPr>
        <w:t>ysokość środków publicznych prze</w:t>
      </w:r>
      <w:r w:rsidR="00545E73">
        <w:rPr>
          <w:b/>
          <w:bCs/>
          <w:sz w:val="24"/>
        </w:rPr>
        <w:t>znaczonych na</w:t>
      </w:r>
      <w:r w:rsidR="00575723">
        <w:rPr>
          <w:b/>
          <w:bCs/>
          <w:sz w:val="24"/>
        </w:rPr>
        <w:t xml:space="preserve"> realizację</w:t>
      </w:r>
      <w:r w:rsidR="0080129F">
        <w:rPr>
          <w:b/>
          <w:bCs/>
          <w:sz w:val="24"/>
        </w:rPr>
        <w:t>.</w:t>
      </w:r>
    </w:p>
    <w:p w:rsidR="004A4D22" w:rsidRPr="00725D7B" w:rsidRDefault="00725D7B" w:rsidP="00725D7B">
      <w:pPr>
        <w:tabs>
          <w:tab w:val="left" w:pos="425"/>
        </w:tabs>
        <w:snapToGrid w:val="0"/>
        <w:spacing w:after="0" w:line="240" w:lineRule="auto"/>
        <w:jc w:val="both"/>
        <w:rPr>
          <w:b/>
          <w:sz w:val="24"/>
        </w:rPr>
      </w:pPr>
      <w:r>
        <w:rPr>
          <w:bCs/>
          <w:sz w:val="24"/>
          <w:lang w:eastAsia="ar-SA"/>
        </w:rPr>
        <w:t>„</w:t>
      </w:r>
      <w:r w:rsidRPr="00041EFF">
        <w:rPr>
          <w:bCs/>
          <w:sz w:val="24"/>
          <w:lang w:eastAsia="ar-SA"/>
        </w:rPr>
        <w:t xml:space="preserve">Harmonia w pracy, harmonia we mnie, stop wypaleniu zawodowemu </w:t>
      </w:r>
      <w:r>
        <w:rPr>
          <w:bCs/>
          <w:sz w:val="24"/>
          <w:lang w:eastAsia="ar-SA"/>
        </w:rPr>
        <w:t>(r</w:t>
      </w:r>
      <w:r w:rsidRPr="00041EFF">
        <w:rPr>
          <w:bCs/>
          <w:sz w:val="24"/>
          <w:lang w:eastAsia="ar-SA"/>
        </w:rPr>
        <w:t xml:space="preserve">ealizacja budżetu </w:t>
      </w:r>
      <w:r>
        <w:rPr>
          <w:bCs/>
          <w:sz w:val="24"/>
          <w:lang w:eastAsia="ar-SA"/>
        </w:rPr>
        <w:t>obywatelskiego)”</w:t>
      </w:r>
      <w:r w:rsidR="0080129F" w:rsidRPr="00041EFF">
        <w:rPr>
          <w:bCs/>
          <w:sz w:val="24"/>
          <w:lang w:eastAsia="ar-SA"/>
        </w:rPr>
        <w:t xml:space="preserve"> </w:t>
      </w:r>
      <w:r w:rsidR="0080129F" w:rsidRPr="00041EFF">
        <w:rPr>
          <w:sz w:val="24"/>
        </w:rPr>
        <w:t>- kwota przeznaczona na realizację zadania - 40.000 zł.</w:t>
      </w:r>
      <w:r w:rsidR="0080129F">
        <w:rPr>
          <w:kern w:val="1"/>
          <w:sz w:val="24"/>
          <w:lang w:eastAsia="ar-SA"/>
        </w:rPr>
        <w:t xml:space="preserve"> </w:t>
      </w:r>
      <w:r w:rsidR="00402905">
        <w:rPr>
          <w:sz w:val="24"/>
        </w:rPr>
        <w:t>Ter</w:t>
      </w:r>
      <w:r w:rsidR="004F443E">
        <w:rPr>
          <w:sz w:val="24"/>
        </w:rPr>
        <w:t xml:space="preserve">min realizacji zadania od 25 kwietnia </w:t>
      </w:r>
      <w:r w:rsidR="00402905">
        <w:rPr>
          <w:sz w:val="24"/>
        </w:rPr>
        <w:t xml:space="preserve"> do 13 grudnia 2022</w:t>
      </w:r>
      <w:r w:rsidR="008E06FF">
        <w:rPr>
          <w:sz w:val="24"/>
        </w:rPr>
        <w:t xml:space="preserve"> </w:t>
      </w:r>
      <w:r w:rsidR="00402905">
        <w:rPr>
          <w:sz w:val="24"/>
        </w:rPr>
        <w:t>r.</w:t>
      </w:r>
    </w:p>
    <w:p w:rsidR="004A4D22" w:rsidRPr="0094220E" w:rsidRDefault="004A4D22" w:rsidP="004A4D22">
      <w:pPr>
        <w:tabs>
          <w:tab w:val="left" w:pos="425"/>
        </w:tabs>
        <w:snapToGrid w:val="0"/>
        <w:spacing w:after="0" w:line="240" w:lineRule="auto"/>
        <w:jc w:val="both"/>
        <w:rPr>
          <w:sz w:val="24"/>
        </w:rPr>
      </w:pPr>
    </w:p>
    <w:p w:rsidR="004F75B0" w:rsidRPr="004F75B0" w:rsidRDefault="004F75B0" w:rsidP="004F75B0">
      <w:pPr>
        <w:widowControl w:val="0"/>
        <w:suppressAutoHyphens/>
        <w:spacing w:after="0" w:line="240" w:lineRule="auto"/>
        <w:jc w:val="both"/>
        <w:rPr>
          <w:kern w:val="1"/>
          <w:szCs w:val="22"/>
          <w:lang w:eastAsia="ar-SA"/>
        </w:rPr>
      </w:pPr>
    </w:p>
    <w:p w:rsidR="00173BA2" w:rsidRPr="004348BC" w:rsidRDefault="00173BA2" w:rsidP="00173BA2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Ogólne warunki realizacji zadań: </w:t>
      </w:r>
    </w:p>
    <w:p w:rsidR="00173BA2" w:rsidRPr="00E54CDD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color w:val="000000"/>
          <w:kern w:val="1"/>
          <w:sz w:val="24"/>
          <w:lang w:eastAsia="en-US" w:bidi="en-US"/>
        </w:rPr>
        <w:t>Zadanie do realizacji przez podmioty, których cele statutowe lub przedmiot działa</w:t>
      </w:r>
      <w:r w:rsidR="00376FB4">
        <w:rPr>
          <w:color w:val="000000"/>
          <w:kern w:val="1"/>
          <w:sz w:val="24"/>
          <w:lang w:eastAsia="en-US" w:bidi="en-US"/>
        </w:rPr>
        <w:t xml:space="preserve">lności dotyczą spraw objętych </w:t>
      </w:r>
      <w:r w:rsidRPr="004348BC">
        <w:rPr>
          <w:color w:val="000000"/>
          <w:kern w:val="1"/>
          <w:sz w:val="24"/>
          <w:lang w:eastAsia="en-US" w:bidi="en-US"/>
        </w:rPr>
        <w:t>zadaniam</w:t>
      </w:r>
      <w:r w:rsidR="00376FB4">
        <w:rPr>
          <w:color w:val="000000"/>
          <w:kern w:val="1"/>
          <w:sz w:val="24"/>
          <w:lang w:eastAsia="en-US" w:bidi="en-US"/>
        </w:rPr>
        <w:t xml:space="preserve">i określonymi </w:t>
      </w:r>
      <w:r w:rsidR="00867223">
        <w:rPr>
          <w:color w:val="000000"/>
          <w:kern w:val="1"/>
          <w:sz w:val="24"/>
          <w:lang w:eastAsia="en-US" w:bidi="en-US"/>
        </w:rPr>
        <w:t xml:space="preserve">w art. 2 ustawy </w:t>
      </w:r>
      <w:r w:rsidRPr="004348BC">
        <w:rPr>
          <w:color w:val="000000"/>
          <w:kern w:val="1"/>
          <w:sz w:val="24"/>
          <w:lang w:eastAsia="en-US" w:bidi="en-US"/>
        </w:rPr>
        <w:t>z dnia 11 września 2015 r. o zdrowiu publicznym, w tym organizacje pozarządowe i podmioty, o których mo</w:t>
      </w:r>
      <w:r w:rsidR="00325653">
        <w:rPr>
          <w:color w:val="000000"/>
          <w:kern w:val="1"/>
          <w:sz w:val="24"/>
          <w:lang w:eastAsia="en-US" w:bidi="en-US"/>
        </w:rPr>
        <w:t xml:space="preserve">wa w art. </w:t>
      </w:r>
      <w:r w:rsidR="00376FB4">
        <w:rPr>
          <w:color w:val="000000"/>
          <w:kern w:val="1"/>
          <w:sz w:val="24"/>
          <w:lang w:eastAsia="en-US" w:bidi="en-US"/>
        </w:rPr>
        <w:t>3 ust. 2 i 3</w:t>
      </w:r>
      <w:r w:rsidRPr="004348BC">
        <w:rPr>
          <w:color w:val="000000"/>
          <w:kern w:val="1"/>
          <w:sz w:val="24"/>
          <w:lang w:eastAsia="en-US" w:bidi="en-US"/>
        </w:rPr>
        <w:t xml:space="preserve"> us</w:t>
      </w:r>
      <w:r w:rsidR="00376FB4">
        <w:rPr>
          <w:color w:val="000000"/>
          <w:kern w:val="1"/>
          <w:sz w:val="24"/>
          <w:lang w:eastAsia="en-US" w:bidi="en-US"/>
        </w:rPr>
        <w:t xml:space="preserve">tawy z dnia </w:t>
      </w:r>
      <w:r w:rsidRPr="004348BC">
        <w:rPr>
          <w:color w:val="000000"/>
          <w:kern w:val="1"/>
          <w:sz w:val="24"/>
          <w:lang w:eastAsia="en-US" w:bidi="en-US"/>
        </w:rPr>
        <w:t>24 kwietnia 2003 r</w:t>
      </w:r>
      <w:r w:rsidR="00E631CB">
        <w:rPr>
          <w:color w:val="000000"/>
          <w:kern w:val="1"/>
          <w:sz w:val="24"/>
          <w:lang w:eastAsia="en-US" w:bidi="en-US"/>
        </w:rPr>
        <w:t xml:space="preserve">. o działalności </w:t>
      </w:r>
      <w:r w:rsidRPr="004348BC">
        <w:rPr>
          <w:color w:val="000000"/>
          <w:kern w:val="1"/>
          <w:sz w:val="24"/>
          <w:lang w:eastAsia="en-US" w:bidi="en-US"/>
        </w:rPr>
        <w:t xml:space="preserve">pożytku publicznego i o wolontariacie (Dz. U. </w:t>
      </w:r>
      <w:r>
        <w:rPr>
          <w:color w:val="000000"/>
          <w:kern w:val="1"/>
          <w:sz w:val="24"/>
          <w:lang w:eastAsia="en-US" w:bidi="en-US"/>
        </w:rPr>
        <w:t>z 2020</w:t>
      </w:r>
      <w:r w:rsidR="00376FB4">
        <w:rPr>
          <w:color w:val="000000"/>
          <w:kern w:val="1"/>
          <w:sz w:val="24"/>
          <w:lang w:eastAsia="en-US" w:bidi="en-US"/>
        </w:rPr>
        <w:t xml:space="preserve"> r. </w:t>
      </w:r>
      <w:r w:rsidRPr="004348BC">
        <w:rPr>
          <w:color w:val="000000"/>
          <w:kern w:val="1"/>
          <w:sz w:val="24"/>
          <w:lang w:eastAsia="en-US" w:bidi="en-US"/>
        </w:rPr>
        <w:t>poz</w:t>
      </w:r>
      <w:r>
        <w:rPr>
          <w:color w:val="000000"/>
          <w:kern w:val="1"/>
          <w:sz w:val="24"/>
          <w:lang w:eastAsia="en-US" w:bidi="en-US"/>
        </w:rPr>
        <w:t>. 1057</w:t>
      </w:r>
      <w:r w:rsidR="00376FB4">
        <w:rPr>
          <w:color w:val="000000"/>
          <w:kern w:val="1"/>
          <w:sz w:val="24"/>
          <w:lang w:eastAsia="en-US" w:bidi="en-US"/>
        </w:rPr>
        <w:t xml:space="preserve"> z </w:t>
      </w:r>
      <w:r w:rsidRPr="004348BC">
        <w:rPr>
          <w:color w:val="000000"/>
          <w:kern w:val="1"/>
          <w:sz w:val="24"/>
          <w:lang w:eastAsia="en-US" w:bidi="en-US"/>
        </w:rPr>
        <w:t>poźn. zm.).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 xml:space="preserve">Nie dopuszcza się pobierania opłat od adresatów zadania. </w:t>
      </w:r>
    </w:p>
    <w:p w:rsidR="00173BA2" w:rsidRPr="004348BC" w:rsidRDefault="00173BA2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 w:rsidRPr="004348BC">
        <w:rPr>
          <w:sz w:val="24"/>
        </w:rPr>
        <w:t>Podmioty, które otrzymają środki finansowe na realizację zadania są zobowiązane zamieszczać w sposób czytelny informację, iż realizowany projekt jest dofinansowany z budżetu Miasta Świnoujście i w jakim procencie. Informacja, wraz z logotypem Miasta Świnoujście, powinna być zawarta w wydawanych w ramach zadania publikacjach, materiałach informacyjnych, promocyjnych.</w:t>
      </w:r>
    </w:p>
    <w:p w:rsidR="00173BA2" w:rsidRPr="004348BC" w:rsidRDefault="00034F76" w:rsidP="00173BA2">
      <w:pPr>
        <w:pStyle w:val="Akapitzlist"/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bCs/>
          <w:sz w:val="24"/>
          <w:lang w:eastAsia="ar-SA"/>
        </w:rPr>
      </w:pPr>
      <w:r>
        <w:rPr>
          <w:sz w:val="24"/>
        </w:rPr>
        <w:t xml:space="preserve">Przyznane środki finansowe </w:t>
      </w:r>
      <w:r w:rsidR="00173BA2" w:rsidRPr="004348BC">
        <w:rPr>
          <w:sz w:val="24"/>
        </w:rPr>
        <w:t>mogą być wydatkowane wyłącznie na pokrycie wydatków (koszty kwalifikowane):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 xml:space="preserve">przewidzianych w ofercie, uwzględnionych w kosztorysie stanowiącej załącznik do umowy zawartej pomiędzy </w:t>
      </w:r>
      <w:r w:rsidR="00FB7904">
        <w:rPr>
          <w:sz w:val="24"/>
        </w:rPr>
        <w:t>oferentem a Miastem Świnoujście (np.:</w:t>
      </w:r>
      <w:r w:rsidR="00166786">
        <w:rPr>
          <w:sz w:val="24"/>
        </w:rPr>
        <w:t xml:space="preserve"> wynagrodzenie realizatorów</w:t>
      </w:r>
      <w:r w:rsidR="00FB7904">
        <w:rPr>
          <w:sz w:val="24"/>
        </w:rPr>
        <w:t>,</w:t>
      </w:r>
      <w:r w:rsidR="00165AED">
        <w:rPr>
          <w:sz w:val="24"/>
        </w:rPr>
        <w:t xml:space="preserve"> koordynatora zadanie, </w:t>
      </w:r>
      <w:r w:rsidR="00CC7F28">
        <w:rPr>
          <w:sz w:val="24"/>
        </w:rPr>
        <w:t>nocleg/wyżywienie</w:t>
      </w:r>
      <w:r w:rsidR="00FB7904">
        <w:rPr>
          <w:sz w:val="24"/>
        </w:rPr>
        <w:t>, materiały</w:t>
      </w:r>
      <w:r w:rsidR="00866AE9">
        <w:rPr>
          <w:sz w:val="24"/>
        </w:rPr>
        <w:t>/artykuły</w:t>
      </w:r>
      <w:r w:rsidR="00FB7904">
        <w:rPr>
          <w:sz w:val="24"/>
        </w:rPr>
        <w:t xml:space="preserve"> niezbędne do przeprowadzenia zaję</w:t>
      </w:r>
      <w:r w:rsidR="009C38EE">
        <w:rPr>
          <w:sz w:val="24"/>
        </w:rPr>
        <w:t>ć)</w:t>
      </w:r>
      <w:r w:rsidR="00CC7F28">
        <w:rPr>
          <w:sz w:val="24"/>
        </w:rPr>
        <w:t>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spełniających wymogi racjonalnego i oszczędnego gospodarowania środkami publicznymi z zachowaniem zasady uzyskiwania najleps</w:t>
      </w:r>
      <w:r>
        <w:rPr>
          <w:sz w:val="24"/>
        </w:rPr>
        <w:t>zych efektów z danych nakładów,</w:t>
      </w:r>
    </w:p>
    <w:p w:rsidR="00173BA2" w:rsidRPr="004348BC" w:rsidRDefault="00173BA2" w:rsidP="00173BA2">
      <w:pPr>
        <w:numPr>
          <w:ilvl w:val="1"/>
          <w:numId w:val="5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faktycznie poniesionyc</w:t>
      </w:r>
      <w:r>
        <w:rPr>
          <w:sz w:val="24"/>
        </w:rPr>
        <w:t>h w terminie realizacji zadania,</w:t>
      </w:r>
      <w:r w:rsidRPr="004348BC">
        <w:rPr>
          <w:sz w:val="24"/>
        </w:rPr>
        <w:t xml:space="preserve"> </w:t>
      </w:r>
    </w:p>
    <w:p w:rsidR="00173BA2" w:rsidRPr="00C407EA" w:rsidRDefault="00173BA2" w:rsidP="00C407EA">
      <w:pPr>
        <w:numPr>
          <w:ilvl w:val="1"/>
          <w:numId w:val="5"/>
        </w:numPr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możliwych do zidentyfikowania i zweryfikowania oraz popartych dowodami księgowymi i wykazanych w d</w:t>
      </w:r>
      <w:r w:rsidR="00C407EA">
        <w:rPr>
          <w:sz w:val="24"/>
        </w:rPr>
        <w:t>okumentacji finansowej oferenta.</w:t>
      </w:r>
    </w:p>
    <w:p w:rsidR="00173BA2" w:rsidRPr="004348BC" w:rsidRDefault="00173BA2" w:rsidP="00A61E4C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Za koszty, których nie można sfi</w:t>
      </w:r>
      <w:r w:rsidR="00034F76">
        <w:rPr>
          <w:sz w:val="24"/>
        </w:rPr>
        <w:t>nansować z przyznanych środków publicznych uznaje się w </w:t>
      </w:r>
      <w:r w:rsidRPr="004348BC">
        <w:rPr>
          <w:sz w:val="24"/>
        </w:rPr>
        <w:t>szczególności (koszty niekwalifikowane):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zobowiązania powstałe prz</w:t>
      </w:r>
      <w:r>
        <w:rPr>
          <w:sz w:val="24"/>
        </w:rPr>
        <w:t>ed terminem rozpoczęcia zadania,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budowę, zakup bud</w:t>
      </w:r>
      <w:r>
        <w:rPr>
          <w:sz w:val="24"/>
        </w:rPr>
        <w:t>ynków lub lokali, zakup gruntów,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wydatki związane z działalności</w:t>
      </w:r>
      <w:r>
        <w:rPr>
          <w:sz w:val="24"/>
        </w:rPr>
        <w:t>ą gospodarczą,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4348BC">
        <w:rPr>
          <w:sz w:val="24"/>
        </w:rPr>
        <w:t xml:space="preserve">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 xml:space="preserve">koszty kar i grzywien, koszty egzekucji komorniczej i administracyjnej, a także koszty procesów sądowych oraz koszty realizacji ewentualnych postanowień; 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lastRenderedPageBreak/>
        <w:t xml:space="preserve">wydatki związane z umową leasingu, a w szczególności: podatek, marża finansującego, odsetki od refinansowania kosztów, koszty </w:t>
      </w:r>
      <w:r>
        <w:rPr>
          <w:sz w:val="24"/>
        </w:rPr>
        <w:t>ogólne, opłaty ubezpieczeniowe,</w:t>
      </w:r>
    </w:p>
    <w:p w:rsidR="00173BA2" w:rsidRPr="004348BC" w:rsidRDefault="00173BA2" w:rsidP="00173BA2">
      <w:pPr>
        <w:numPr>
          <w:ilvl w:val="0"/>
          <w:numId w:val="18"/>
        </w:numPr>
        <w:tabs>
          <w:tab w:val="clear" w:pos="2136"/>
          <w:tab w:val="num" w:pos="1776"/>
        </w:tabs>
        <w:spacing w:after="0" w:line="240" w:lineRule="auto"/>
        <w:ind w:left="1776"/>
        <w:jc w:val="both"/>
        <w:rPr>
          <w:sz w:val="24"/>
        </w:rPr>
      </w:pPr>
      <w:r w:rsidRPr="004348BC">
        <w:rPr>
          <w:sz w:val="24"/>
        </w:rPr>
        <w:t>odliczony podatek VAT.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hanging="357"/>
        <w:jc w:val="both"/>
        <w:rPr>
          <w:sz w:val="24"/>
        </w:rPr>
      </w:pPr>
      <w:r w:rsidRPr="004348BC">
        <w:rPr>
          <w:sz w:val="24"/>
        </w:rPr>
        <w:t>Oferent nie może posiadać wymagalnego zadłu</w:t>
      </w:r>
      <w:r w:rsidR="003E020A">
        <w:rPr>
          <w:sz w:val="24"/>
        </w:rPr>
        <w:t xml:space="preserve">żenia wobec Miasta Świnoujście </w:t>
      </w:r>
      <w:r w:rsidRPr="004348BC">
        <w:rPr>
          <w:sz w:val="24"/>
        </w:rPr>
        <w:t xml:space="preserve">(Urzędu Miasta Świnoujście i miejskich jednostek organizacyjnych), Urzędu Skarbowego oraz Zakładu Ubezpieczeń Społecznych. </w:t>
      </w:r>
    </w:p>
    <w:p w:rsidR="00173BA2" w:rsidRPr="004348BC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Wobec oferenta nie mogą być prowadzone egzekucje sądowe, administracyjne bądź zajęcia wierzytelności.</w:t>
      </w:r>
    </w:p>
    <w:p w:rsidR="00173BA2" w:rsidRPr="003C3F6D" w:rsidRDefault="00173BA2" w:rsidP="00173BA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 Miasto Świnoujście zastrzega sobie prawo do odstąpienia od zawarcia umowy lub natychmiastowego jej rozwiązania, jeżeli po zakończeniu procedury konkursowe</w:t>
      </w:r>
      <w:r w:rsidR="003E020A">
        <w:rPr>
          <w:sz w:val="24"/>
        </w:rPr>
        <w:t xml:space="preserve">j do Urzędu Miasta Świnoujście </w:t>
      </w:r>
      <w:r w:rsidRPr="004348BC">
        <w:rPr>
          <w:sz w:val="24"/>
        </w:rPr>
        <w:t xml:space="preserve">wpłynie informacja o wymagalności zadłużenia oferenta wobec Miasta Świnoujście (Urzędu Miasta Świnoujście i miejskich jednostek organizacyjnych), Urzędu </w:t>
      </w:r>
      <w:r w:rsidRPr="003C3F6D">
        <w:rPr>
          <w:sz w:val="24"/>
        </w:rPr>
        <w:t>Skarbowego oraz Zakładu Ubezpieczeń Społecznych lub zostanie wobec oferenta rozpoczęta egzekucja sądowa, administracyjna bądź zajęcie wierzytelności.</w:t>
      </w:r>
    </w:p>
    <w:p w:rsidR="002E4E90" w:rsidRPr="003C3F6D" w:rsidRDefault="002E4E90" w:rsidP="002E4E90">
      <w:pPr>
        <w:widowControl w:val="0"/>
        <w:suppressAutoHyphens/>
        <w:spacing w:after="0" w:line="240" w:lineRule="auto"/>
        <w:rPr>
          <w:color w:val="000000"/>
          <w:sz w:val="24"/>
          <w:lang w:eastAsia="en-US" w:bidi="en-US"/>
        </w:rPr>
      </w:pPr>
    </w:p>
    <w:p w:rsidR="002E4E90" w:rsidRPr="003C3F6D" w:rsidRDefault="002E4E90" w:rsidP="002E4E90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3C3F6D">
        <w:rPr>
          <w:b/>
          <w:color w:val="000000"/>
          <w:sz w:val="24"/>
          <w:lang w:eastAsia="en-US" w:bidi="en-US"/>
        </w:rPr>
        <w:t>Szczegółowe</w:t>
      </w:r>
      <w:r w:rsidR="004F443E" w:rsidRPr="003C3F6D">
        <w:rPr>
          <w:b/>
          <w:color w:val="000000"/>
          <w:sz w:val="24"/>
          <w:lang w:eastAsia="en-US" w:bidi="en-US"/>
        </w:rPr>
        <w:t xml:space="preserve"> warunki realizacji zadania</w:t>
      </w:r>
      <w:r w:rsidRPr="003C3F6D">
        <w:rPr>
          <w:b/>
          <w:color w:val="000000"/>
          <w:sz w:val="24"/>
          <w:lang w:eastAsia="en-US" w:bidi="en-US"/>
        </w:rPr>
        <w:t>:</w:t>
      </w:r>
    </w:p>
    <w:p w:rsidR="00527684" w:rsidRPr="003C3F6D" w:rsidRDefault="00527684" w:rsidP="00527684">
      <w:pPr>
        <w:pStyle w:val="Akapitzlist"/>
        <w:widowControl w:val="0"/>
        <w:numPr>
          <w:ilvl w:val="3"/>
          <w:numId w:val="38"/>
        </w:numPr>
        <w:tabs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sz w:val="24"/>
        </w:rPr>
      </w:pPr>
      <w:r w:rsidRPr="003C3F6D">
        <w:rPr>
          <w:sz w:val="24"/>
          <w:lang w:bidi="pl-PL"/>
        </w:rPr>
        <w:t>Projekt</w:t>
      </w:r>
      <w:r w:rsidRPr="003C3F6D">
        <w:rPr>
          <w:b/>
          <w:sz w:val="24"/>
          <w:lang w:bidi="pl-PL"/>
        </w:rPr>
        <w:t xml:space="preserve"> </w:t>
      </w:r>
      <w:r w:rsidRPr="003C3F6D">
        <w:rPr>
          <w:sz w:val="24"/>
        </w:rPr>
        <w:t>adresowany jest do osób czynnych zawodowo, pracujących w instytucjach i firmach na ter</w:t>
      </w:r>
      <w:r w:rsidR="003940D5" w:rsidRPr="003C3F6D">
        <w:rPr>
          <w:sz w:val="24"/>
        </w:rPr>
        <w:t>enie  miasta Świnoujście, które narażone</w:t>
      </w:r>
      <w:r w:rsidRPr="003C3F6D">
        <w:rPr>
          <w:sz w:val="24"/>
        </w:rPr>
        <w:t xml:space="preserve"> są na negatywne skutki stresu. </w:t>
      </w:r>
    </w:p>
    <w:p w:rsidR="004F443E" w:rsidRPr="003C3F6D" w:rsidRDefault="004F443E" w:rsidP="004F443E">
      <w:pPr>
        <w:pStyle w:val="Akapitzlist"/>
        <w:widowControl w:val="0"/>
        <w:numPr>
          <w:ilvl w:val="3"/>
          <w:numId w:val="38"/>
        </w:numPr>
        <w:tabs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sz w:val="24"/>
        </w:rPr>
      </w:pPr>
      <w:r w:rsidRPr="003C3F6D">
        <w:rPr>
          <w:sz w:val="24"/>
        </w:rPr>
        <w:t>Celem projektu jest przekazanie uczestnikom wiedzy m.in. na temat: źródeł i objawów stresu, wypalenia zawodowego, pomocy psychologicznej i psychiatrycznej udzielanej w mieście,  metod radzenia sobie z sytuacjami stresogennymi.</w:t>
      </w:r>
    </w:p>
    <w:p w:rsidR="00527684" w:rsidRPr="003C3F6D" w:rsidRDefault="00527684" w:rsidP="001404EE">
      <w:pPr>
        <w:pStyle w:val="Akapitzlist"/>
        <w:widowControl w:val="0"/>
        <w:numPr>
          <w:ilvl w:val="3"/>
          <w:numId w:val="38"/>
        </w:numPr>
        <w:tabs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sz w:val="24"/>
        </w:rPr>
      </w:pPr>
      <w:r w:rsidRPr="003C3F6D">
        <w:rPr>
          <w:sz w:val="24"/>
        </w:rPr>
        <w:t xml:space="preserve">W ramach projektu należy zorganizować 5 wyjazdowych warsztatów. Każdy warsztat zaplanowany jest na 2 dni </w:t>
      </w:r>
      <w:r w:rsidR="00EE2D7D" w:rsidRPr="003C3F6D">
        <w:rPr>
          <w:sz w:val="24"/>
        </w:rPr>
        <w:t xml:space="preserve">dla jednej grupy, </w:t>
      </w:r>
      <w:r w:rsidR="000E1851" w:rsidRPr="003C3F6D">
        <w:rPr>
          <w:sz w:val="24"/>
        </w:rPr>
        <w:t xml:space="preserve">wymiar zajęć </w:t>
      </w:r>
      <w:r w:rsidRPr="003C3F6D">
        <w:rPr>
          <w:sz w:val="24"/>
        </w:rPr>
        <w:t xml:space="preserve">podczas </w:t>
      </w:r>
      <w:r w:rsidR="00EE2D7D" w:rsidRPr="003C3F6D">
        <w:rPr>
          <w:sz w:val="24"/>
        </w:rPr>
        <w:t xml:space="preserve">jednego </w:t>
      </w:r>
      <w:r w:rsidRPr="003C3F6D">
        <w:rPr>
          <w:sz w:val="24"/>
        </w:rPr>
        <w:t>warsztatu - 15 godzin.</w:t>
      </w:r>
      <w:r w:rsidR="000E1851" w:rsidRPr="003C3F6D">
        <w:rPr>
          <w:sz w:val="24"/>
        </w:rPr>
        <w:t xml:space="preserve"> Grupa </w:t>
      </w:r>
      <w:r w:rsidR="00F55DCD">
        <w:rPr>
          <w:sz w:val="24"/>
        </w:rPr>
        <w:t>powinna składać s</w:t>
      </w:r>
      <w:r w:rsidR="001D0F2F">
        <w:rPr>
          <w:sz w:val="24"/>
        </w:rPr>
        <w:t xml:space="preserve">ię z maksymalnie 9 uczestników </w:t>
      </w:r>
      <w:r w:rsidR="00F55DCD">
        <w:rPr>
          <w:sz w:val="24"/>
        </w:rPr>
        <w:t xml:space="preserve">warsztatów </w:t>
      </w:r>
      <w:r w:rsidR="00807DFA" w:rsidRPr="003C3F6D">
        <w:rPr>
          <w:sz w:val="24"/>
        </w:rPr>
        <w:t>i osoby prowadzącej</w:t>
      </w:r>
      <w:r w:rsidR="003D0A32" w:rsidRPr="003C3F6D">
        <w:rPr>
          <w:sz w:val="24"/>
        </w:rPr>
        <w:t xml:space="preserve">. </w:t>
      </w:r>
      <w:r w:rsidRPr="003C3F6D">
        <w:rPr>
          <w:sz w:val="24"/>
        </w:rPr>
        <w:t xml:space="preserve"> </w:t>
      </w:r>
    </w:p>
    <w:p w:rsidR="00527684" w:rsidRPr="003C3F6D" w:rsidRDefault="00527684" w:rsidP="00527684">
      <w:pPr>
        <w:pStyle w:val="Akapitzlist"/>
        <w:widowControl w:val="0"/>
        <w:numPr>
          <w:ilvl w:val="3"/>
          <w:numId w:val="38"/>
        </w:numPr>
        <w:tabs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sz w:val="24"/>
        </w:rPr>
      </w:pPr>
      <w:r w:rsidRPr="003C3F6D">
        <w:rPr>
          <w:sz w:val="24"/>
        </w:rPr>
        <w:t>Warsztaty przeprowadzi  psycholog posiada</w:t>
      </w:r>
      <w:r w:rsidR="00165AED" w:rsidRPr="003C3F6D">
        <w:rPr>
          <w:sz w:val="24"/>
        </w:rPr>
        <w:t>jący doświadczenie w realizacji</w:t>
      </w:r>
      <w:r w:rsidRPr="003C3F6D">
        <w:rPr>
          <w:sz w:val="24"/>
        </w:rPr>
        <w:t xml:space="preserve"> tego typu zajęć. </w:t>
      </w:r>
    </w:p>
    <w:p w:rsidR="00527684" w:rsidRPr="003C3F6D" w:rsidRDefault="00527684" w:rsidP="00527684">
      <w:pPr>
        <w:pStyle w:val="Akapitzlist"/>
        <w:widowControl w:val="0"/>
        <w:numPr>
          <w:ilvl w:val="3"/>
          <w:numId w:val="38"/>
        </w:numPr>
        <w:tabs>
          <w:tab w:val="left" w:pos="720"/>
        </w:tabs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3C3F6D">
        <w:rPr>
          <w:color w:val="000000"/>
          <w:sz w:val="24"/>
          <w:lang w:eastAsia="en-US" w:bidi="en-US"/>
        </w:rPr>
        <w:t xml:space="preserve">Po zrealizowaniu  każdego warsztatu należy przeprowadzić ankietę ewaluacyjną z uczestnikami. </w:t>
      </w:r>
    </w:p>
    <w:p w:rsidR="00527684" w:rsidRPr="003C3F6D" w:rsidRDefault="002A5E18" w:rsidP="00527684">
      <w:pPr>
        <w:pStyle w:val="Akapitzlist"/>
        <w:widowControl w:val="0"/>
        <w:numPr>
          <w:ilvl w:val="3"/>
          <w:numId w:val="38"/>
        </w:numPr>
        <w:suppressAutoHyphens/>
        <w:spacing w:after="0" w:line="240" w:lineRule="auto"/>
        <w:ind w:left="360"/>
        <w:rPr>
          <w:color w:val="000000"/>
          <w:sz w:val="24"/>
          <w:lang w:eastAsia="en-US" w:bidi="en-US"/>
        </w:rPr>
      </w:pPr>
      <w:r w:rsidRPr="003C3F6D">
        <w:rPr>
          <w:color w:val="000000"/>
          <w:sz w:val="24"/>
          <w:lang w:eastAsia="en-US" w:bidi="en-US"/>
        </w:rPr>
        <w:t xml:space="preserve">W ramach zadania </w:t>
      </w:r>
      <w:r w:rsidR="00527684" w:rsidRPr="003C3F6D">
        <w:rPr>
          <w:color w:val="000000"/>
          <w:sz w:val="24"/>
          <w:lang w:eastAsia="en-US" w:bidi="en-US"/>
        </w:rPr>
        <w:t>dopuszcza się zakupy materiałowe</w:t>
      </w:r>
      <w:r w:rsidR="001404EE" w:rsidRPr="003C3F6D">
        <w:rPr>
          <w:color w:val="000000"/>
          <w:sz w:val="24"/>
          <w:lang w:eastAsia="en-US" w:bidi="en-US"/>
        </w:rPr>
        <w:t xml:space="preserve"> w tym biurowe, relaksujące, edukacyjne</w:t>
      </w:r>
      <w:r w:rsidR="00F25A03" w:rsidRPr="003C3F6D">
        <w:rPr>
          <w:color w:val="000000"/>
          <w:sz w:val="24"/>
          <w:lang w:eastAsia="en-US" w:bidi="en-US"/>
        </w:rPr>
        <w:t>.</w:t>
      </w:r>
      <w:r w:rsidR="001404EE" w:rsidRPr="003C3F6D">
        <w:rPr>
          <w:color w:val="000000"/>
          <w:sz w:val="24"/>
          <w:lang w:eastAsia="en-US" w:bidi="en-US"/>
        </w:rPr>
        <w:t xml:space="preserve"> </w:t>
      </w:r>
      <w:r w:rsidR="00527684" w:rsidRPr="003C3F6D">
        <w:rPr>
          <w:color w:val="000000"/>
          <w:sz w:val="24"/>
          <w:lang w:eastAsia="en-US" w:bidi="en-US"/>
        </w:rPr>
        <w:t xml:space="preserve"> </w:t>
      </w:r>
    </w:p>
    <w:p w:rsidR="00527684" w:rsidRPr="003C3F6D" w:rsidRDefault="00527684" w:rsidP="00527684">
      <w:pPr>
        <w:spacing w:after="0" w:line="240" w:lineRule="auto"/>
        <w:jc w:val="both"/>
        <w:rPr>
          <w:b/>
          <w:sz w:val="24"/>
        </w:rPr>
      </w:pPr>
    </w:p>
    <w:p w:rsidR="001A516E" w:rsidRPr="004348BC" w:rsidRDefault="001A516E" w:rsidP="005B6041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1A516E" w:rsidRPr="004348BC" w:rsidRDefault="001A516E" w:rsidP="005B6041">
      <w:pPr>
        <w:pStyle w:val="Akapitzlist"/>
        <w:spacing w:after="0" w:line="240" w:lineRule="auto"/>
        <w:ind w:left="357"/>
        <w:jc w:val="both"/>
        <w:rPr>
          <w:b/>
          <w:sz w:val="24"/>
        </w:rPr>
      </w:pP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Dopuszcza się sytuację, w której VAT będzie kwalifikowalny jedynie dla części wydatków </w:t>
      </w:r>
      <w:r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1A516E" w:rsidRPr="004348BC" w:rsidRDefault="001A516E" w:rsidP="005B6041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Zgodnie z art. 90 ust. 1 ustawy z dnia 11 marca 2004 r. o podatku od towarów i usług (</w:t>
      </w:r>
      <w:r w:rsidRPr="004348BC">
        <w:rPr>
          <w:rStyle w:val="citation-line"/>
          <w:sz w:val="24"/>
        </w:rPr>
        <w:t>Dz.U. z </w:t>
      </w:r>
      <w:r w:rsidR="0087218E">
        <w:rPr>
          <w:rStyle w:val="citation-line"/>
          <w:sz w:val="24"/>
        </w:rPr>
        <w:t>2020 r. poz. 106</w:t>
      </w:r>
      <w:r w:rsidR="0091205B">
        <w:rPr>
          <w:rStyle w:val="citation-line"/>
          <w:sz w:val="24"/>
        </w:rPr>
        <w:t xml:space="preserve"> z poźn. zm.</w:t>
      </w:r>
      <w:r w:rsidRPr="004348BC">
        <w:rPr>
          <w:rStyle w:val="citation-line"/>
          <w:sz w:val="24"/>
        </w:rPr>
        <w:t>)</w:t>
      </w:r>
      <w:r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wynikającego z zakupów związanych wyłącznie z wykonywaniem czynności, w związku z którymi nie przysługuje prawo do odliczenia naliczonego VAT - </w:t>
      </w:r>
      <w:r w:rsidRPr="004348BC">
        <w:rPr>
          <w:sz w:val="24"/>
        </w:rPr>
        <w:lastRenderedPageBreak/>
        <w:t>podatek ten w całości nie podlega odliczeniu (a więc zgodnie z obowiązującymi mechanizmami - może być uznany za wydatek kwalifikowalny),</w:t>
      </w:r>
    </w:p>
    <w:p w:rsidR="001A516E" w:rsidRPr="004348BC" w:rsidRDefault="001A516E" w:rsidP="005B6041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 xml:space="preserve">naliczonego VAT związanego zarówno z czynnościami, w związku z którymi przysługuje prawo do odliczenia naliczonego VAT, jak również z czynnościami, w związku z którymi prawo do 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Pr="004348BC">
        <w:rPr>
          <w:sz w:val="24"/>
        </w:rPr>
        <w:t>o której mowa w art. 90 ustawy o VAT (w tym przypadku VAT może być wydatkiem kwalifikowalnym w ustalonej proporcji).</w:t>
      </w:r>
    </w:p>
    <w:p w:rsidR="00500093" w:rsidRDefault="00E15C2A" w:rsidP="005B6041">
      <w:pPr>
        <w:numPr>
          <w:ilvl w:val="0"/>
          <w:numId w:val="16"/>
        </w:numPr>
        <w:spacing w:after="0" w:line="240" w:lineRule="auto"/>
        <w:jc w:val="both"/>
        <w:rPr>
          <w:sz w:val="24"/>
          <w:lang w:eastAsia="en-US"/>
        </w:rPr>
      </w:pPr>
      <w:r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 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 xml:space="preserve">odzyskać w żaden sposób poniesionego kosztu podatku od towarów i usług, którego wysokość została zawarta w budżecie oferty. </w:t>
      </w:r>
    </w:p>
    <w:p w:rsidR="00500093" w:rsidRPr="00500093" w:rsidRDefault="00500093" w:rsidP="00E545FC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sz w:val="24"/>
        </w:rPr>
        <w:t>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</w:p>
    <w:p w:rsidR="00500093" w:rsidRPr="00500093" w:rsidRDefault="00500093" w:rsidP="00500093">
      <w:pPr>
        <w:tabs>
          <w:tab w:val="left" w:pos="900"/>
        </w:tabs>
        <w:spacing w:after="0" w:line="240" w:lineRule="auto"/>
        <w:ind w:left="357"/>
        <w:jc w:val="both"/>
        <w:rPr>
          <w:sz w:val="24"/>
        </w:rPr>
      </w:pP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 również do udostępniania dokumentacji finansowo-księgowej oraz udzielania uprawnionym organom kontrolnym informacji umożliwiających weryfikację kwalifikowalności podatku od towarów i usług.”</w:t>
      </w:r>
      <w:r w:rsidR="001A051D">
        <w:rPr>
          <w:sz w:val="24"/>
        </w:rPr>
        <w:t>.</w:t>
      </w:r>
    </w:p>
    <w:p w:rsidR="00500093" w:rsidRDefault="00500093" w:rsidP="00500093">
      <w:pPr>
        <w:spacing w:after="0" w:line="240" w:lineRule="auto"/>
        <w:ind w:left="720"/>
        <w:jc w:val="both"/>
        <w:rPr>
          <w:sz w:val="24"/>
          <w:lang w:eastAsia="en-US"/>
        </w:rPr>
      </w:pPr>
    </w:p>
    <w:p w:rsidR="001A516E" w:rsidRPr="004348BC" w:rsidRDefault="001A516E" w:rsidP="005B6041">
      <w:pPr>
        <w:pStyle w:val="Akapitzlist"/>
        <w:spacing w:after="0" w:line="240" w:lineRule="auto"/>
        <w:ind w:left="426" w:hanging="69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</w:p>
    <w:p w:rsidR="007B7C91" w:rsidRPr="00A002F0" w:rsidRDefault="001A516E" w:rsidP="00A002F0">
      <w:pPr>
        <w:pStyle w:val="Akapitzlist"/>
        <w:spacing w:after="0" w:line="240" w:lineRule="auto"/>
        <w:ind w:left="426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02646">
        <w:rPr>
          <w:rStyle w:val="citation-line"/>
          <w:sz w:val="24"/>
        </w:rPr>
        <w:t xml:space="preserve"> z 2021 r. poz. </w:t>
      </w:r>
      <w:r w:rsidR="0087218E">
        <w:rPr>
          <w:rStyle w:val="citation-line"/>
          <w:sz w:val="24"/>
        </w:rPr>
        <w:t>6</w:t>
      </w:r>
      <w:r w:rsidR="00802646">
        <w:rPr>
          <w:rStyle w:val="citation-line"/>
          <w:sz w:val="24"/>
        </w:rPr>
        <w:t>85</w:t>
      </w:r>
      <w:r w:rsidR="0087218E">
        <w:rPr>
          <w:rStyle w:val="citation-line"/>
          <w:sz w:val="24"/>
        </w:rPr>
        <w:t xml:space="preserve"> z późn.zm.)</w:t>
      </w:r>
      <w:r w:rsidRPr="004348BC">
        <w:rPr>
          <w:sz w:val="24"/>
        </w:rPr>
        <w:t>. Badanie możliwości odzyskania podatku VAT należy wyłącznie do obowiązków realizatora.</w:t>
      </w:r>
    </w:p>
    <w:p w:rsidR="003270BE" w:rsidRDefault="003270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914BBE" w:rsidP="005B6041">
      <w:pPr>
        <w:widowControl w:val="0"/>
        <w:suppressAutoHyphens/>
        <w:spacing w:after="0" w:line="240" w:lineRule="auto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</w:p>
    <w:p w:rsidR="00473981" w:rsidRPr="004348BC" w:rsidRDefault="004C5F13" w:rsidP="00473981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CE65B8">
        <w:rPr>
          <w:color w:val="000000"/>
          <w:sz w:val="24"/>
          <w:lang w:eastAsia="en-US" w:bidi="en-US"/>
        </w:rPr>
        <w:t xml:space="preserve">   </w:t>
      </w:r>
      <w:r w:rsidR="00800BEE">
        <w:rPr>
          <w:color w:val="000000"/>
          <w:sz w:val="24"/>
          <w:lang w:eastAsia="en-US" w:bidi="en-US"/>
        </w:rPr>
        <w:t>157</w:t>
      </w:r>
      <w:r w:rsidR="00552C3A">
        <w:rPr>
          <w:color w:val="000000"/>
          <w:sz w:val="24"/>
          <w:lang w:eastAsia="en-US" w:bidi="en-US"/>
        </w:rPr>
        <w:t>/2022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4D2FA1">
        <w:rPr>
          <w:color w:val="000000"/>
          <w:sz w:val="24"/>
          <w:lang w:eastAsia="en-US" w:bidi="en-US"/>
        </w:rPr>
        <w:t xml:space="preserve"> </w:t>
      </w:r>
      <w:r w:rsidR="00636B98">
        <w:rPr>
          <w:color w:val="000000"/>
          <w:sz w:val="24"/>
          <w:lang w:eastAsia="en-US" w:bidi="en-US"/>
        </w:rPr>
        <w:t xml:space="preserve"> </w:t>
      </w:r>
      <w:r w:rsidR="00800BEE">
        <w:rPr>
          <w:color w:val="000000"/>
          <w:sz w:val="24"/>
          <w:lang w:eastAsia="en-US" w:bidi="en-US"/>
        </w:rPr>
        <w:t>18</w:t>
      </w:r>
      <w:r w:rsidR="00CE65B8">
        <w:rPr>
          <w:color w:val="000000"/>
          <w:sz w:val="24"/>
          <w:lang w:eastAsia="en-US" w:bidi="en-US"/>
        </w:rPr>
        <w:t xml:space="preserve">  marca </w:t>
      </w:r>
      <w:r w:rsidR="00552C3A">
        <w:rPr>
          <w:color w:val="000000"/>
          <w:sz w:val="24"/>
          <w:lang w:eastAsia="en-US" w:bidi="en-US"/>
        </w:rPr>
        <w:t xml:space="preserve"> 2022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Pr="004348BC">
        <w:rPr>
          <w:color w:val="000000"/>
          <w:sz w:val="24"/>
          <w:lang w:eastAsia="en-US" w:bidi="en-US"/>
        </w:rPr>
        <w:t xml:space="preserve"> w 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6D02F9" w:rsidRPr="004348BC" w:rsidRDefault="00243F32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 xml:space="preserve">zakres </w:t>
      </w:r>
      <w:r w:rsidR="002B15F6">
        <w:rPr>
          <w:rFonts w:eastAsia="Lucida Sans Unicode"/>
          <w:color w:val="000000"/>
          <w:sz w:val="24"/>
          <w:lang w:eastAsia="en-US" w:bidi="en-US"/>
        </w:rPr>
        <w:t>rzeczowy realizacji zadania</w:t>
      </w:r>
      <w:r w:rsidR="00E54CDD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="006D02F9"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kalkulacje ko</w:t>
      </w:r>
      <w:r w:rsidR="00E06D99">
        <w:rPr>
          <w:rFonts w:eastAsia="Lucida Sans Unicode"/>
          <w:color w:val="000000"/>
          <w:sz w:val="24"/>
          <w:lang w:eastAsia="en-US" w:bidi="en-US"/>
        </w:rPr>
        <w:t>sztów realizacji zadania, w tym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w odniesieniu do </w:t>
      </w:r>
      <w:r w:rsidR="00D32B6A">
        <w:rPr>
          <w:rFonts w:eastAsia="Lucida Sans Unicode"/>
          <w:color w:val="000000"/>
          <w:sz w:val="24"/>
          <w:lang w:eastAsia="en-US" w:bidi="en-US"/>
        </w:rPr>
        <w:t>zakresu rzeczowego zadania</w:t>
      </w:r>
      <w:r w:rsidR="00443517">
        <w:rPr>
          <w:rFonts w:eastAsia="Lucida Sans Unicode"/>
          <w:color w:val="000000"/>
          <w:sz w:val="24"/>
          <w:lang w:eastAsia="en-US" w:bidi="en-US"/>
        </w:rPr>
        <w:t xml:space="preserve"> do 3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0 punktów, </w:t>
      </w:r>
    </w:p>
    <w:p w:rsidR="006D02F9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jakość wykonania zadania i kwalifikacje os</w:t>
      </w:r>
      <w:r w:rsidR="00D32B6A">
        <w:rPr>
          <w:rFonts w:eastAsia="Lucida Sans Unicode"/>
          <w:color w:val="000000"/>
          <w:sz w:val="24"/>
          <w:lang w:eastAsia="en-US" w:bidi="en-US"/>
        </w:rPr>
        <w:t xml:space="preserve">ób realizujących zadanie do 30 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punktów, </w:t>
      </w:r>
    </w:p>
    <w:p w:rsidR="006D02F9" w:rsidRPr="004348BC" w:rsidRDefault="006D02F9" w:rsidP="005B6041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Lucida Sans Unicode"/>
          <w:color w:val="000000"/>
          <w:sz w:val="24"/>
          <w:lang w:eastAsia="en-US" w:bidi="en-US"/>
        </w:rPr>
      </w:pPr>
      <w:r w:rsidRPr="004348BC">
        <w:rPr>
          <w:rFonts w:eastAsia="Lucida Sans Unicode"/>
          <w:color w:val="000000"/>
          <w:sz w:val="24"/>
          <w:lang w:eastAsia="en-US" w:bidi="en-US"/>
        </w:rPr>
        <w:t>realizacje zleconych zadań publicznych w przypadku podmiotów uprawnionych, które w latach poprzednich realizowały zlecone zad</w:t>
      </w:r>
      <w:r w:rsidR="00D32B6A">
        <w:rPr>
          <w:rFonts w:eastAsia="Lucida Sans Unicode"/>
          <w:color w:val="000000"/>
          <w:sz w:val="24"/>
          <w:lang w:eastAsia="en-US" w:bidi="en-US"/>
        </w:rPr>
        <w:t>anie publiczne biorąc pod uwagę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rzetelność, </w:t>
      </w:r>
      <w:r w:rsidRPr="004348BC">
        <w:rPr>
          <w:rFonts w:eastAsia="Lucida Sans Unicode"/>
          <w:color w:val="000000"/>
          <w:sz w:val="24"/>
          <w:lang w:eastAsia="en-US" w:bidi="en-US"/>
        </w:rPr>
        <w:lastRenderedPageBreak/>
        <w:t>terminowość oraz sposób rozli</w:t>
      </w:r>
      <w:r w:rsidR="001930B1">
        <w:rPr>
          <w:rFonts w:eastAsia="Lucida Sans Unicode"/>
          <w:color w:val="000000"/>
          <w:sz w:val="24"/>
          <w:lang w:eastAsia="en-US" w:bidi="en-US"/>
        </w:rPr>
        <w:t>czenia</w:t>
      </w:r>
      <w:r w:rsidR="005F7D05">
        <w:rPr>
          <w:rFonts w:eastAsia="Lucida Sans Unicode"/>
          <w:color w:val="000000"/>
          <w:sz w:val="24"/>
          <w:lang w:eastAsia="en-US" w:bidi="en-US"/>
        </w:rPr>
        <w:t xml:space="preserve">/wydatkowania </w:t>
      </w:r>
      <w:r w:rsidR="001930B1">
        <w:rPr>
          <w:rFonts w:eastAsia="Lucida Sans Unicode"/>
          <w:color w:val="000000"/>
          <w:sz w:val="24"/>
          <w:lang w:eastAsia="en-US" w:bidi="en-US"/>
        </w:rPr>
        <w:t>otrzymanych środków do 10</w:t>
      </w:r>
      <w:r w:rsidRPr="004348BC">
        <w:rPr>
          <w:rFonts w:eastAsia="Lucida Sans Unicode"/>
          <w:color w:val="000000"/>
          <w:sz w:val="24"/>
          <w:lang w:eastAsia="en-US" w:bidi="en-US"/>
        </w:rPr>
        <w:t xml:space="preserve"> punktów. </w:t>
      </w:r>
    </w:p>
    <w:p w:rsidR="006D02F9" w:rsidRPr="004348BC" w:rsidRDefault="004C5F13" w:rsidP="005B6041">
      <w:pPr>
        <w:widowControl w:val="0"/>
        <w:suppressAutoHyphens/>
        <w:spacing w:after="0" w:line="240" w:lineRule="auto"/>
        <w:ind w:left="284" w:hanging="284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4C5F13" w:rsidRPr="002652F8" w:rsidRDefault="004C5F1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Pr="004348BC">
        <w:rPr>
          <w:color w:val="000000"/>
          <w:sz w:val="24"/>
          <w:lang w:eastAsia="en-US" w:bidi="en-US"/>
        </w:rPr>
        <w:t>dofinansowania.</w:t>
      </w:r>
    </w:p>
    <w:p w:rsidR="00914BBE" w:rsidRPr="002652F8" w:rsidRDefault="00914BBE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E53ED3" w:rsidRPr="002652F8" w:rsidRDefault="00E53ED3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Pr="004348BC">
        <w:rPr>
          <w:sz w:val="24"/>
          <w:lang w:eastAsia="en-US" w:bidi="en-US"/>
        </w:rPr>
        <w:t xml:space="preserve"> 6 w wyznaczonym terminie, traktowane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Pr="004348BC">
        <w:rPr>
          <w:sz w:val="24"/>
          <w:lang w:eastAsia="en-US" w:bidi="en-US"/>
        </w:rPr>
        <w:t>.</w:t>
      </w:r>
    </w:p>
    <w:p w:rsidR="003935C8" w:rsidRPr="002652F8" w:rsidRDefault="003935C8" w:rsidP="005B604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360" w:hanging="357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 Konkurs ofert zostaje unieważniony jeżeli:</w:t>
      </w:r>
    </w:p>
    <w:p w:rsidR="004C7E08" w:rsidRPr="004348BC" w:rsidRDefault="00EB7874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nie złożono żadnej oferty;</w:t>
      </w:r>
    </w:p>
    <w:p w:rsidR="004C7E08" w:rsidRPr="004348BC" w:rsidRDefault="004C7E08" w:rsidP="005B6041">
      <w:pPr>
        <w:numPr>
          <w:ilvl w:val="0"/>
          <w:numId w:val="8"/>
        </w:numPr>
        <w:spacing w:after="0" w:line="240" w:lineRule="auto"/>
        <w:ind w:hanging="357"/>
        <w:rPr>
          <w:sz w:val="24"/>
        </w:rPr>
      </w:pPr>
      <w:r w:rsidRPr="004348BC">
        <w:rPr>
          <w:sz w:val="24"/>
        </w:rPr>
        <w:t xml:space="preserve">żadna ze złożonych ofert nie spełniała wymogów zawartych w ogłoszeniu. </w:t>
      </w:r>
    </w:p>
    <w:p w:rsidR="002B15F6" w:rsidRPr="004348BC" w:rsidRDefault="002B15F6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44351F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</w:t>
      </w:r>
      <w:r w:rsidR="003D64D0" w:rsidRPr="004348BC">
        <w:rPr>
          <w:b/>
          <w:bCs/>
          <w:color w:val="000000"/>
          <w:sz w:val="24"/>
          <w:lang w:eastAsia="en-US" w:bidi="en-US"/>
        </w:rPr>
        <w:t>iejsce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i termin składania </w:t>
      </w:r>
      <w:r w:rsidR="003D64D0" w:rsidRPr="004348BC">
        <w:rPr>
          <w:b/>
          <w:bCs/>
          <w:color w:val="000000"/>
          <w:sz w:val="24"/>
          <w:lang w:eastAsia="en-US" w:bidi="en-US"/>
        </w:rPr>
        <w:t>ofert</w:t>
      </w:r>
      <w:r w:rsidR="004C5F13" w:rsidRPr="004348BC">
        <w:rPr>
          <w:b/>
          <w:bCs/>
          <w:color w:val="000000"/>
          <w:sz w:val="24"/>
          <w:lang w:eastAsia="en-US" w:bidi="en-US"/>
        </w:rPr>
        <w:t>:</w:t>
      </w:r>
    </w:p>
    <w:p w:rsidR="004C5F13" w:rsidRPr="004348BC" w:rsidRDefault="004C5F13" w:rsidP="005B6041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1.</w:t>
      </w:r>
      <w:r w:rsidRPr="004348BC">
        <w:rPr>
          <w:color w:val="000000"/>
          <w:sz w:val="24"/>
          <w:lang w:eastAsia="en-US" w:bidi="en-US"/>
        </w:rPr>
        <w:tab/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D32B6A">
        <w:rPr>
          <w:b/>
          <w:bCs/>
          <w:color w:val="000000"/>
          <w:sz w:val="24"/>
          <w:lang w:eastAsia="en-US" w:bidi="en-US"/>
        </w:rPr>
        <w:t xml:space="preserve">  </w:t>
      </w:r>
      <w:r w:rsidR="00800BEE">
        <w:rPr>
          <w:b/>
          <w:bCs/>
          <w:color w:val="000000"/>
          <w:sz w:val="24"/>
          <w:lang w:eastAsia="en-US" w:bidi="en-US"/>
        </w:rPr>
        <w:t>15</w:t>
      </w:r>
      <w:r w:rsidR="006F77FD">
        <w:rPr>
          <w:b/>
          <w:bCs/>
          <w:color w:val="000000"/>
          <w:sz w:val="24"/>
          <w:lang w:eastAsia="en-US" w:bidi="en-US"/>
        </w:rPr>
        <w:t xml:space="preserve">    kwietnia</w:t>
      </w:r>
      <w:r w:rsidR="009B221B">
        <w:rPr>
          <w:b/>
          <w:bCs/>
          <w:color w:val="000000"/>
          <w:sz w:val="24"/>
          <w:lang w:eastAsia="en-US" w:bidi="en-US"/>
        </w:rPr>
        <w:t xml:space="preserve"> </w:t>
      </w:r>
      <w:r w:rsidR="00ED4010">
        <w:rPr>
          <w:b/>
          <w:bCs/>
          <w:color w:val="000000"/>
          <w:sz w:val="24"/>
          <w:lang w:eastAsia="en-US" w:bidi="en-US"/>
        </w:rPr>
        <w:t>2022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216DCF" w:rsidP="005B6041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</w:t>
      </w:r>
      <w:r>
        <w:rPr>
          <w:color w:val="000000"/>
          <w:sz w:val="24"/>
          <w:lang w:eastAsia="en-US" w:bidi="en-US"/>
        </w:rPr>
        <w:tab/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 xml:space="preserve">do 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bookmarkStart w:id="0" w:name="_GoBack"/>
      <w:bookmarkEnd w:id="0"/>
      <w:r w:rsidR="00800BEE">
        <w:rPr>
          <w:color w:val="000000"/>
          <w:sz w:val="24"/>
          <w:lang w:eastAsia="en-US" w:bidi="en-US"/>
        </w:rPr>
        <w:t>157</w:t>
      </w:r>
      <w:r w:rsidR="009B221B">
        <w:rPr>
          <w:color w:val="000000"/>
          <w:sz w:val="24"/>
          <w:lang w:eastAsia="en-US" w:bidi="en-US"/>
        </w:rPr>
        <w:t xml:space="preserve"> /2022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EB7874">
        <w:rPr>
          <w:color w:val="000000"/>
          <w:sz w:val="24"/>
          <w:lang w:eastAsia="en-US" w:bidi="en-US"/>
        </w:rPr>
        <w:t xml:space="preserve"> </w:t>
      </w:r>
      <w:r w:rsidR="00800BEE">
        <w:rPr>
          <w:color w:val="000000"/>
          <w:sz w:val="24"/>
          <w:lang w:eastAsia="en-US" w:bidi="en-US"/>
        </w:rPr>
        <w:t>18</w:t>
      </w:r>
      <w:r w:rsidR="00443517">
        <w:rPr>
          <w:color w:val="000000"/>
          <w:sz w:val="24"/>
          <w:lang w:eastAsia="en-US" w:bidi="en-US"/>
        </w:rPr>
        <w:t xml:space="preserve">   marca</w:t>
      </w:r>
      <w:r w:rsidR="009B221B">
        <w:rPr>
          <w:color w:val="000000"/>
          <w:sz w:val="24"/>
          <w:lang w:eastAsia="en-US" w:bidi="en-US"/>
        </w:rPr>
        <w:t xml:space="preserve"> 2022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>u ofert nastąpi w terminie do 7</w:t>
      </w:r>
      <w:r w:rsidR="009B221B">
        <w:rPr>
          <w:sz w:val="24"/>
        </w:rPr>
        <w:t xml:space="preserve"> dni </w:t>
      </w:r>
      <w:r w:rsidRPr="004348BC">
        <w:rPr>
          <w:sz w:val="24"/>
        </w:rPr>
        <w:t>od daty zakończenia składania ofert.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BC270A" w:rsidRPr="004348BC" w:rsidRDefault="00BC270A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080E38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AA4931" w:rsidRPr="00AA4931" w:rsidRDefault="00AA4931" w:rsidP="00AA4931">
      <w:pPr>
        <w:widowControl w:val="0"/>
        <w:numPr>
          <w:ilvl w:val="0"/>
          <w:numId w:val="29"/>
        </w:numPr>
        <w:suppressAutoHyphens/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 podjętej przez Prezydenta Miasta decyzji w sprawie wyboru oferty przysługuje oferentowi odwołanie.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Oferent może wnieść do Prezydenta Miasta odwołanie od wyników konkursu ofert, </w:t>
      </w:r>
      <w:r w:rsidRPr="00AA4931">
        <w:rPr>
          <w:sz w:val="24"/>
        </w:rPr>
        <w:br/>
        <w:t xml:space="preserve">w formie pisemnej, w terminie 3 dni od dnia ogłoszenia wyniku konkursu ofert. </w:t>
      </w:r>
      <w:r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Odwołanie może zostać złożone jedynie w formie pisemnej. Odwołanie nie może zostać</w:t>
      </w:r>
      <w:r w:rsidRPr="00AA4931">
        <w:rPr>
          <w:sz w:val="24"/>
        </w:rPr>
        <w:br/>
        <w:t>złożone tylko za pośrednictwem faksu. Wniesienie odwołania jedynie za pomocą faksu</w:t>
      </w:r>
      <w:r w:rsidRPr="00AA4931">
        <w:rPr>
          <w:sz w:val="24"/>
        </w:rPr>
        <w:br/>
        <w:t>skutkuje pozostawieniem go bez rozpatrzenia, gdyż forma ta nie spełnia warunków</w:t>
      </w:r>
      <w:r w:rsidRPr="00AA4931">
        <w:rPr>
          <w:sz w:val="24"/>
        </w:rPr>
        <w:br/>
        <w:t>opisanych w art. 78 Kodeksu cywilnego koniecznych dla zachowania pisemnej formy</w:t>
      </w:r>
      <w:r w:rsidRPr="00AA4931">
        <w:rPr>
          <w:sz w:val="24"/>
        </w:rPr>
        <w:br/>
        <w:t>czynności prawnej. Data nadania faksu nie jest uznawana za datę złożenia odwołania, także w przypadku, jeżeli oferent w późniejszym terminie prześle środek odwoławczy pocztą tradycyjną lub kurierską. W przedmiotowym przypadku termin na złożenie odwołania jest ustalany z uwzględnieniem wpływu na Stanowisko Obsługi Interesanta Urzędu Miasta Świnoujście środka odwoławczego w formie pisemnej.</w:t>
      </w:r>
    </w:p>
    <w:p w:rsidR="00AA4931" w:rsidRPr="00AA4931" w:rsidRDefault="00AA4931" w:rsidP="00E13FFE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lastRenderedPageBreak/>
        <w:t>Wniesienie odwołania wstrzymuje dalsze czynno</w:t>
      </w:r>
      <w:r w:rsidR="00E13FFE">
        <w:rPr>
          <w:sz w:val="24"/>
        </w:rPr>
        <w:t>ści związane z zawarciem umów z </w:t>
      </w:r>
      <w:r w:rsidRPr="00AA4931">
        <w:rPr>
          <w:sz w:val="24"/>
        </w:rPr>
        <w:t xml:space="preserve">poszczególnymi oferentami do czasu jego rozpoznania.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Prezydent Miasta przekazuje złożone odwołanie komisji konkursowej, celem uzyskania dodatkowej opinii w tym zakresie.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Pr="00AA4931">
        <w:rPr>
          <w:sz w:val="24"/>
        </w:rPr>
        <w:t xml:space="preserve">wnioskiem o: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uwzględnienie odwołania, </w:t>
      </w:r>
    </w:p>
    <w:p w:rsidR="00AA4931" w:rsidRPr="00AA4931" w:rsidRDefault="00AA4931" w:rsidP="00AA4931">
      <w:pPr>
        <w:ind w:left="360"/>
        <w:contextualSpacing/>
        <w:jc w:val="both"/>
        <w:rPr>
          <w:sz w:val="24"/>
        </w:rPr>
      </w:pPr>
      <w:r w:rsidRPr="00AA4931">
        <w:rPr>
          <w:sz w:val="24"/>
        </w:rPr>
        <w:t xml:space="preserve">- częściowe uwzględnienie odwołania, </w:t>
      </w:r>
    </w:p>
    <w:p w:rsidR="00AA4931" w:rsidRPr="00AA4931" w:rsidRDefault="00AA4931" w:rsidP="00AA4931">
      <w:pPr>
        <w:spacing w:after="0" w:line="240" w:lineRule="auto"/>
        <w:ind w:left="357"/>
        <w:contextualSpacing/>
        <w:jc w:val="both"/>
        <w:rPr>
          <w:sz w:val="24"/>
        </w:rPr>
      </w:pPr>
      <w:r w:rsidRPr="00AA4931">
        <w:rPr>
          <w:sz w:val="24"/>
        </w:rPr>
        <w:t xml:space="preserve">- oddalenie odwołania, </w:t>
      </w:r>
    </w:p>
    <w:p w:rsidR="00AA4931" w:rsidRPr="00AA4931" w:rsidRDefault="00AA4931" w:rsidP="00AA4931">
      <w:p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>- odrzucenie odwołania, które wpłynęło po terminie lub nie pochodzi od oferenta.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57"/>
        <w:jc w:val="both"/>
        <w:rPr>
          <w:sz w:val="24"/>
        </w:rPr>
      </w:pPr>
      <w:r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AA4931" w:rsidP="00AA4931">
      <w:pPr>
        <w:numPr>
          <w:ilvl w:val="0"/>
          <w:numId w:val="29"/>
        </w:numPr>
        <w:spacing w:after="0" w:line="240" w:lineRule="auto"/>
        <w:ind w:left="360"/>
        <w:jc w:val="both"/>
        <w:rPr>
          <w:sz w:val="24"/>
        </w:rPr>
      </w:pPr>
      <w:r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 w:rsidR="00E13FFE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837E62" w:rsidRPr="004348BC" w:rsidRDefault="001A63A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Pr="004348BC">
        <w:rPr>
          <w:iCs/>
          <w:sz w:val="24"/>
        </w:rPr>
        <w:t>publicznych</w:t>
      </w:r>
      <w:r w:rsidRPr="004348BC">
        <w:rPr>
          <w:sz w:val="24"/>
        </w:rPr>
        <w:t>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Pr="004348BC">
        <w:rPr>
          <w:sz w:val="24"/>
        </w:rPr>
        <w:t xml:space="preserve">niekaralności zakazem pełnienia funkcji związanych z dysponowaniem środkami </w:t>
      </w:r>
      <w:r w:rsidRPr="004348BC">
        <w:rPr>
          <w:iCs/>
          <w:sz w:val="24"/>
        </w:rPr>
        <w:t>publicznymi</w:t>
      </w:r>
      <w:r w:rsidRPr="004348BC">
        <w:rPr>
          <w:sz w:val="24"/>
        </w:rPr>
        <w:t xml:space="preserve"> oraz niekaralności za umyślne przestępstwo lub umyślne przestępstwo skarbowe*;</w:t>
      </w:r>
    </w:p>
    <w:p w:rsidR="00837E62" w:rsidRPr="004348BC" w:rsidRDefault="00837E62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>Oświadczenie</w:t>
      </w:r>
      <w:r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Pr="004348BC">
        <w:rPr>
          <w:sz w:val="24"/>
        </w:rPr>
        <w:t>*;</w:t>
      </w:r>
    </w:p>
    <w:p w:rsidR="00FC0D11" w:rsidRPr="000263BA" w:rsidRDefault="00837E62" w:rsidP="008048A0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4348BC">
        <w:rPr>
          <w:b/>
          <w:sz w:val="24"/>
        </w:rPr>
        <w:t xml:space="preserve">Oświadczenie </w:t>
      </w:r>
      <w:r w:rsidRPr="004348BC">
        <w:rPr>
          <w:sz w:val="24"/>
        </w:rPr>
        <w:t xml:space="preserve">osoby upoważnionej do reprezentacji podmiotu składającego ofertę wskazujące, że </w:t>
      </w:r>
      <w:r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FC0D11" w:rsidRPr="000263BA" w:rsidRDefault="00FC0D11" w:rsidP="005B6041">
      <w:pPr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0263BA">
        <w:rPr>
          <w:sz w:val="24"/>
        </w:rPr>
        <w:t>Aktualny odpis z odpowiedniego rejestru lub inne dokumenty informujące o statusie prawnym podmiotu składającego ofertę i umoc</w:t>
      </w:r>
      <w:r w:rsidR="00B86ECC" w:rsidRPr="000263BA">
        <w:rPr>
          <w:sz w:val="24"/>
        </w:rPr>
        <w:t>owanie osób go reprezentujących.</w:t>
      </w:r>
    </w:p>
    <w:p w:rsidR="002C15D0" w:rsidRPr="003C3F97" w:rsidRDefault="002C15D0" w:rsidP="002C15D0">
      <w:pPr>
        <w:pStyle w:val="Standard"/>
        <w:numPr>
          <w:ilvl w:val="0"/>
          <w:numId w:val="11"/>
        </w:numPr>
        <w:jc w:val="both"/>
        <w:rPr>
          <w:bCs/>
          <w:color w:val="auto"/>
          <w:lang w:val="pl-PL"/>
        </w:rPr>
      </w:pPr>
      <w:r w:rsidRPr="000263BA">
        <w:rPr>
          <w:rFonts w:eastAsiaTheme="minorHAnsi"/>
          <w:b/>
          <w:color w:val="auto"/>
          <w:lang w:val="pl-PL"/>
        </w:rPr>
        <w:t>Oświadczenie</w:t>
      </w:r>
      <w:r w:rsidRPr="000263BA">
        <w:rPr>
          <w:rFonts w:eastAsiaTheme="minorHAnsi"/>
          <w:color w:val="auto"/>
          <w:lang w:val="pl-PL"/>
        </w:rPr>
        <w:t xml:space="preserve">, że podmiot składający ofertę </w:t>
      </w:r>
      <w:r w:rsidR="007E4B6B">
        <w:rPr>
          <w:rFonts w:eastAsiaTheme="minorHAnsi"/>
          <w:color w:val="auto"/>
          <w:lang w:val="pl-PL"/>
        </w:rPr>
        <w:t>zapoznał się</w:t>
      </w:r>
      <w:r w:rsidR="006624B3">
        <w:rPr>
          <w:rFonts w:eastAsiaTheme="minorHAnsi"/>
          <w:color w:val="auto"/>
          <w:lang w:val="pl-PL"/>
        </w:rPr>
        <w:t xml:space="preserve"> i </w:t>
      </w:r>
      <w:r w:rsidRPr="000263BA">
        <w:rPr>
          <w:rFonts w:eastAsiaTheme="minorHAnsi"/>
          <w:color w:val="auto"/>
          <w:lang w:val="pl-PL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7E4B6B">
        <w:rPr>
          <w:rFonts w:eastAsiaTheme="minorHAnsi"/>
          <w:color w:val="auto"/>
          <w:lang w:val="pl-PL"/>
        </w:rPr>
        <w:t xml:space="preserve">asta Świnoujście (dostępna na: </w:t>
      </w:r>
      <w:r w:rsidRPr="000263BA">
        <w:rPr>
          <w:rFonts w:eastAsiaTheme="minorHAnsi"/>
          <w:color w:val="auto"/>
          <w:lang w:val="pl-PL"/>
        </w:rPr>
        <w:t xml:space="preserve">www.bip.um.swinoujscie.pl). 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7E4B6B">
        <w:rPr>
          <w:lang w:val="pl-PL" w:eastAsia="ar-SA"/>
        </w:rPr>
        <w:t>(Dz. U. z 2021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7E4B6B">
        <w:rPr>
          <w:lang w:val="pl-PL" w:eastAsia="ar-SA"/>
        </w:rPr>
        <w:t xml:space="preserve"> 1956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 xml:space="preserve">odwołania konkursu w każdym czasie, bez 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CB" w:rsidRDefault="001826CB" w:rsidP="001826CB">
      <w:pPr>
        <w:spacing w:after="0" w:line="240" w:lineRule="auto"/>
      </w:pPr>
      <w:r>
        <w:separator/>
      </w:r>
    </w:p>
  </w:endnote>
  <w:end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CB" w:rsidRDefault="001826CB" w:rsidP="001826CB">
      <w:pPr>
        <w:spacing w:after="0" w:line="240" w:lineRule="auto"/>
      </w:pPr>
      <w:r>
        <w:separator/>
      </w:r>
    </w:p>
  </w:footnote>
  <w:footnote w:type="continuationSeparator" w:id="0">
    <w:p w:rsidR="001826CB" w:rsidRDefault="001826CB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4D2A42"/>
    <w:multiLevelType w:val="hybridMultilevel"/>
    <w:tmpl w:val="DB306066"/>
    <w:lvl w:ilvl="0" w:tplc="A9F6C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5" w15:restartNumberingAfterBreak="0">
    <w:nsid w:val="6A6E46DF"/>
    <w:multiLevelType w:val="hybridMultilevel"/>
    <w:tmpl w:val="1A4892D2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354B6"/>
    <w:multiLevelType w:val="hybridMultilevel"/>
    <w:tmpl w:val="33BE8D16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2590A"/>
    <w:multiLevelType w:val="hybridMultilevel"/>
    <w:tmpl w:val="265A8E9E"/>
    <w:lvl w:ilvl="0" w:tplc="D4A6751C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2A4843"/>
    <w:multiLevelType w:val="hybridMultilevel"/>
    <w:tmpl w:val="C96CE026"/>
    <w:lvl w:ilvl="0" w:tplc="A9F6C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41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42" w15:restartNumberingAfterBreak="0">
    <w:nsid w:val="7D9462E0"/>
    <w:multiLevelType w:val="hybridMultilevel"/>
    <w:tmpl w:val="F252E134"/>
    <w:lvl w:ilvl="0" w:tplc="C1289F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41"/>
  </w:num>
  <w:num w:numId="5">
    <w:abstractNumId w:val="38"/>
  </w:num>
  <w:num w:numId="6">
    <w:abstractNumId w:val="10"/>
  </w:num>
  <w:num w:numId="7">
    <w:abstractNumId w:val="17"/>
  </w:num>
  <w:num w:numId="8">
    <w:abstractNumId w:val="34"/>
  </w:num>
  <w:num w:numId="9">
    <w:abstractNumId w:val="22"/>
  </w:num>
  <w:num w:numId="10">
    <w:abstractNumId w:val="9"/>
  </w:num>
  <w:num w:numId="11">
    <w:abstractNumId w:val="24"/>
  </w:num>
  <w:num w:numId="12">
    <w:abstractNumId w:val="8"/>
  </w:num>
  <w:num w:numId="13">
    <w:abstractNumId w:val="21"/>
  </w:num>
  <w:num w:numId="14">
    <w:abstractNumId w:val="16"/>
  </w:num>
  <w:num w:numId="15">
    <w:abstractNumId w:val="11"/>
  </w:num>
  <w:num w:numId="16">
    <w:abstractNumId w:val="20"/>
  </w:num>
  <w:num w:numId="17">
    <w:abstractNumId w:val="33"/>
  </w:num>
  <w:num w:numId="18">
    <w:abstractNumId w:val="40"/>
  </w:num>
  <w:num w:numId="19">
    <w:abstractNumId w:val="29"/>
  </w:num>
  <w:num w:numId="20">
    <w:abstractNumId w:val="14"/>
  </w:num>
  <w:num w:numId="21">
    <w:abstractNumId w:val="28"/>
  </w:num>
  <w:num w:numId="22">
    <w:abstractNumId w:val="19"/>
  </w:num>
  <w:num w:numId="23">
    <w:abstractNumId w:val="31"/>
  </w:num>
  <w:num w:numId="24">
    <w:abstractNumId w:val="25"/>
  </w:num>
  <w:num w:numId="25">
    <w:abstractNumId w:val="23"/>
  </w:num>
  <w:num w:numId="26">
    <w:abstractNumId w:val="18"/>
  </w:num>
  <w:num w:numId="27">
    <w:abstractNumId w:val="15"/>
  </w:num>
  <w:num w:numId="28">
    <w:abstractNumId w:val="27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3"/>
  </w:num>
  <w:num w:numId="32">
    <w:abstractNumId w:val="26"/>
  </w:num>
  <w:num w:numId="33">
    <w:abstractNumId w:val="39"/>
  </w:num>
  <w:num w:numId="34">
    <w:abstractNumId w:val="1"/>
  </w:num>
  <w:num w:numId="35">
    <w:abstractNumId w:val="42"/>
  </w:num>
  <w:num w:numId="36">
    <w:abstractNumId w:val="36"/>
  </w:num>
  <w:num w:numId="37">
    <w:abstractNumId w:val="3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110AF"/>
    <w:rsid w:val="000153E8"/>
    <w:rsid w:val="000174D6"/>
    <w:rsid w:val="000234FA"/>
    <w:rsid w:val="000263BA"/>
    <w:rsid w:val="00034F76"/>
    <w:rsid w:val="00050DFF"/>
    <w:rsid w:val="00050F3D"/>
    <w:rsid w:val="00056EAD"/>
    <w:rsid w:val="00061959"/>
    <w:rsid w:val="00064633"/>
    <w:rsid w:val="000651C2"/>
    <w:rsid w:val="00075F1A"/>
    <w:rsid w:val="00080E38"/>
    <w:rsid w:val="0008629C"/>
    <w:rsid w:val="000B66A6"/>
    <w:rsid w:val="000B7CC3"/>
    <w:rsid w:val="000C2F36"/>
    <w:rsid w:val="000C3DB5"/>
    <w:rsid w:val="000C4EBB"/>
    <w:rsid w:val="000C50D5"/>
    <w:rsid w:val="000D0B27"/>
    <w:rsid w:val="000D28CA"/>
    <w:rsid w:val="000D2A56"/>
    <w:rsid w:val="000E1851"/>
    <w:rsid w:val="000F0B09"/>
    <w:rsid w:val="000F6B9E"/>
    <w:rsid w:val="00102197"/>
    <w:rsid w:val="0011010A"/>
    <w:rsid w:val="00110A5F"/>
    <w:rsid w:val="00116D88"/>
    <w:rsid w:val="001176E7"/>
    <w:rsid w:val="00122D06"/>
    <w:rsid w:val="00134690"/>
    <w:rsid w:val="001348E6"/>
    <w:rsid w:val="00136310"/>
    <w:rsid w:val="00140021"/>
    <w:rsid w:val="001404EE"/>
    <w:rsid w:val="00142503"/>
    <w:rsid w:val="00145C76"/>
    <w:rsid w:val="00145D58"/>
    <w:rsid w:val="00165AED"/>
    <w:rsid w:val="00166786"/>
    <w:rsid w:val="00172F89"/>
    <w:rsid w:val="00173BA2"/>
    <w:rsid w:val="001779A5"/>
    <w:rsid w:val="001826CB"/>
    <w:rsid w:val="00184E5E"/>
    <w:rsid w:val="001854A8"/>
    <w:rsid w:val="00192066"/>
    <w:rsid w:val="00193010"/>
    <w:rsid w:val="001930B1"/>
    <w:rsid w:val="00195B17"/>
    <w:rsid w:val="001A051D"/>
    <w:rsid w:val="001A516E"/>
    <w:rsid w:val="001A63AC"/>
    <w:rsid w:val="001A6634"/>
    <w:rsid w:val="001A7C4B"/>
    <w:rsid w:val="001B0BDB"/>
    <w:rsid w:val="001B50B7"/>
    <w:rsid w:val="001C3B83"/>
    <w:rsid w:val="001D0F2F"/>
    <w:rsid w:val="001D5EE2"/>
    <w:rsid w:val="001D6113"/>
    <w:rsid w:val="001E551F"/>
    <w:rsid w:val="001E7818"/>
    <w:rsid w:val="001E787D"/>
    <w:rsid w:val="001F03AA"/>
    <w:rsid w:val="001F4810"/>
    <w:rsid w:val="001F488A"/>
    <w:rsid w:val="001F623E"/>
    <w:rsid w:val="00200C73"/>
    <w:rsid w:val="0020162E"/>
    <w:rsid w:val="00216DCF"/>
    <w:rsid w:val="00225EC4"/>
    <w:rsid w:val="00236C42"/>
    <w:rsid w:val="00236D12"/>
    <w:rsid w:val="0023781C"/>
    <w:rsid w:val="00243F32"/>
    <w:rsid w:val="00246F03"/>
    <w:rsid w:val="002478B1"/>
    <w:rsid w:val="002479BA"/>
    <w:rsid w:val="00251E43"/>
    <w:rsid w:val="002574FE"/>
    <w:rsid w:val="00264AC8"/>
    <w:rsid w:val="002652F8"/>
    <w:rsid w:val="002665AC"/>
    <w:rsid w:val="002849F1"/>
    <w:rsid w:val="00285A3C"/>
    <w:rsid w:val="00290193"/>
    <w:rsid w:val="002A109F"/>
    <w:rsid w:val="002A2972"/>
    <w:rsid w:val="002A469C"/>
    <w:rsid w:val="002A5E18"/>
    <w:rsid w:val="002B15F6"/>
    <w:rsid w:val="002B3C3E"/>
    <w:rsid w:val="002C0109"/>
    <w:rsid w:val="002C15D0"/>
    <w:rsid w:val="002C45A2"/>
    <w:rsid w:val="002D10CE"/>
    <w:rsid w:val="002E0AF7"/>
    <w:rsid w:val="002E4E90"/>
    <w:rsid w:val="002E555A"/>
    <w:rsid w:val="002E6D73"/>
    <w:rsid w:val="002F632C"/>
    <w:rsid w:val="002F74DA"/>
    <w:rsid w:val="00302341"/>
    <w:rsid w:val="00312C54"/>
    <w:rsid w:val="003207FA"/>
    <w:rsid w:val="00325484"/>
    <w:rsid w:val="00325653"/>
    <w:rsid w:val="00325838"/>
    <w:rsid w:val="003270BE"/>
    <w:rsid w:val="0033060E"/>
    <w:rsid w:val="0033198B"/>
    <w:rsid w:val="00333267"/>
    <w:rsid w:val="00337D00"/>
    <w:rsid w:val="00340899"/>
    <w:rsid w:val="003544F5"/>
    <w:rsid w:val="00361621"/>
    <w:rsid w:val="00376FB4"/>
    <w:rsid w:val="0038262B"/>
    <w:rsid w:val="003840C8"/>
    <w:rsid w:val="00385B00"/>
    <w:rsid w:val="00386D1B"/>
    <w:rsid w:val="003873A5"/>
    <w:rsid w:val="0039020E"/>
    <w:rsid w:val="003935C8"/>
    <w:rsid w:val="003940D5"/>
    <w:rsid w:val="003A10FB"/>
    <w:rsid w:val="003A457F"/>
    <w:rsid w:val="003B1953"/>
    <w:rsid w:val="003B23A7"/>
    <w:rsid w:val="003B71CF"/>
    <w:rsid w:val="003B743F"/>
    <w:rsid w:val="003C3F6D"/>
    <w:rsid w:val="003C3F97"/>
    <w:rsid w:val="003C7243"/>
    <w:rsid w:val="003D0A32"/>
    <w:rsid w:val="003D0AB3"/>
    <w:rsid w:val="003D1BDC"/>
    <w:rsid w:val="003D64D0"/>
    <w:rsid w:val="003E020A"/>
    <w:rsid w:val="003E13B2"/>
    <w:rsid w:val="003E1AC1"/>
    <w:rsid w:val="003E2DD1"/>
    <w:rsid w:val="003E3EDC"/>
    <w:rsid w:val="003E40D1"/>
    <w:rsid w:val="003E6ABC"/>
    <w:rsid w:val="003F27C5"/>
    <w:rsid w:val="003F5587"/>
    <w:rsid w:val="00402905"/>
    <w:rsid w:val="00402DF3"/>
    <w:rsid w:val="00402FC0"/>
    <w:rsid w:val="00412166"/>
    <w:rsid w:val="00413552"/>
    <w:rsid w:val="0041509A"/>
    <w:rsid w:val="00415A2C"/>
    <w:rsid w:val="0041690B"/>
    <w:rsid w:val="004220D8"/>
    <w:rsid w:val="00422788"/>
    <w:rsid w:val="00423B65"/>
    <w:rsid w:val="0043036E"/>
    <w:rsid w:val="004348BC"/>
    <w:rsid w:val="00436252"/>
    <w:rsid w:val="00437077"/>
    <w:rsid w:val="00443517"/>
    <w:rsid w:val="0044351F"/>
    <w:rsid w:val="00446ADD"/>
    <w:rsid w:val="00447017"/>
    <w:rsid w:val="00455F03"/>
    <w:rsid w:val="004565D6"/>
    <w:rsid w:val="00457C16"/>
    <w:rsid w:val="00460A7D"/>
    <w:rsid w:val="00462F60"/>
    <w:rsid w:val="00464815"/>
    <w:rsid w:val="004659BB"/>
    <w:rsid w:val="00473981"/>
    <w:rsid w:val="00482DFE"/>
    <w:rsid w:val="004873D8"/>
    <w:rsid w:val="004A23F7"/>
    <w:rsid w:val="004A4D22"/>
    <w:rsid w:val="004A69D5"/>
    <w:rsid w:val="004B39F7"/>
    <w:rsid w:val="004B47A0"/>
    <w:rsid w:val="004B57AE"/>
    <w:rsid w:val="004C0B2F"/>
    <w:rsid w:val="004C5F13"/>
    <w:rsid w:val="004C6E0A"/>
    <w:rsid w:val="004C7E08"/>
    <w:rsid w:val="004D1F51"/>
    <w:rsid w:val="004D2FA1"/>
    <w:rsid w:val="004D46D3"/>
    <w:rsid w:val="004D579C"/>
    <w:rsid w:val="004E4030"/>
    <w:rsid w:val="004F3E02"/>
    <w:rsid w:val="004F443E"/>
    <w:rsid w:val="004F5B8E"/>
    <w:rsid w:val="004F66FE"/>
    <w:rsid w:val="004F75B0"/>
    <w:rsid w:val="00500093"/>
    <w:rsid w:val="0050385F"/>
    <w:rsid w:val="00520703"/>
    <w:rsid w:val="0052607E"/>
    <w:rsid w:val="00527684"/>
    <w:rsid w:val="00530036"/>
    <w:rsid w:val="0053257B"/>
    <w:rsid w:val="00540592"/>
    <w:rsid w:val="00545E73"/>
    <w:rsid w:val="00547D24"/>
    <w:rsid w:val="0055076F"/>
    <w:rsid w:val="00552C3A"/>
    <w:rsid w:val="00553575"/>
    <w:rsid w:val="00562076"/>
    <w:rsid w:val="00575723"/>
    <w:rsid w:val="00577EA3"/>
    <w:rsid w:val="00580DA7"/>
    <w:rsid w:val="00582555"/>
    <w:rsid w:val="00583ECE"/>
    <w:rsid w:val="0058602F"/>
    <w:rsid w:val="00592D98"/>
    <w:rsid w:val="00596F33"/>
    <w:rsid w:val="005A02F8"/>
    <w:rsid w:val="005A3C3B"/>
    <w:rsid w:val="005B3BE7"/>
    <w:rsid w:val="005B4240"/>
    <w:rsid w:val="005B5DE6"/>
    <w:rsid w:val="005B6041"/>
    <w:rsid w:val="005C5B90"/>
    <w:rsid w:val="005C6C0C"/>
    <w:rsid w:val="005E7D93"/>
    <w:rsid w:val="005F1093"/>
    <w:rsid w:val="005F135D"/>
    <w:rsid w:val="005F18E4"/>
    <w:rsid w:val="005F7D05"/>
    <w:rsid w:val="00603131"/>
    <w:rsid w:val="006034CD"/>
    <w:rsid w:val="00605168"/>
    <w:rsid w:val="0062747A"/>
    <w:rsid w:val="0063306D"/>
    <w:rsid w:val="00636B98"/>
    <w:rsid w:val="0063792D"/>
    <w:rsid w:val="00642BFC"/>
    <w:rsid w:val="006624B3"/>
    <w:rsid w:val="00673A4D"/>
    <w:rsid w:val="00686DB1"/>
    <w:rsid w:val="00690BFE"/>
    <w:rsid w:val="0069128A"/>
    <w:rsid w:val="00694451"/>
    <w:rsid w:val="00697E39"/>
    <w:rsid w:val="006A29E8"/>
    <w:rsid w:val="006A5510"/>
    <w:rsid w:val="006A7232"/>
    <w:rsid w:val="006B72F6"/>
    <w:rsid w:val="006D02F9"/>
    <w:rsid w:val="006D0ECC"/>
    <w:rsid w:val="006D1D06"/>
    <w:rsid w:val="006E096A"/>
    <w:rsid w:val="006E5208"/>
    <w:rsid w:val="006E7616"/>
    <w:rsid w:val="006F15B1"/>
    <w:rsid w:val="006F2908"/>
    <w:rsid w:val="006F3817"/>
    <w:rsid w:val="006F390D"/>
    <w:rsid w:val="006F3990"/>
    <w:rsid w:val="006F48F0"/>
    <w:rsid w:val="006F4CA8"/>
    <w:rsid w:val="006F77FD"/>
    <w:rsid w:val="00705DB9"/>
    <w:rsid w:val="00706170"/>
    <w:rsid w:val="00710F7E"/>
    <w:rsid w:val="007162C5"/>
    <w:rsid w:val="00725D7B"/>
    <w:rsid w:val="00725E4E"/>
    <w:rsid w:val="00730433"/>
    <w:rsid w:val="00735049"/>
    <w:rsid w:val="00737057"/>
    <w:rsid w:val="007422CA"/>
    <w:rsid w:val="00744DBA"/>
    <w:rsid w:val="00747958"/>
    <w:rsid w:val="00750ABD"/>
    <w:rsid w:val="0075791F"/>
    <w:rsid w:val="0076054F"/>
    <w:rsid w:val="007643C1"/>
    <w:rsid w:val="00765CA1"/>
    <w:rsid w:val="00775A76"/>
    <w:rsid w:val="00776637"/>
    <w:rsid w:val="0077745E"/>
    <w:rsid w:val="0078109E"/>
    <w:rsid w:val="00784303"/>
    <w:rsid w:val="0079408B"/>
    <w:rsid w:val="0079422C"/>
    <w:rsid w:val="00796AE1"/>
    <w:rsid w:val="007A5103"/>
    <w:rsid w:val="007A5A0B"/>
    <w:rsid w:val="007A667B"/>
    <w:rsid w:val="007B73DA"/>
    <w:rsid w:val="007B7C91"/>
    <w:rsid w:val="007C1FEF"/>
    <w:rsid w:val="007C3440"/>
    <w:rsid w:val="007C7AD6"/>
    <w:rsid w:val="007C7CA1"/>
    <w:rsid w:val="007D1C24"/>
    <w:rsid w:val="007D1FA5"/>
    <w:rsid w:val="007D2667"/>
    <w:rsid w:val="007D59BC"/>
    <w:rsid w:val="007D5C0E"/>
    <w:rsid w:val="007D6DCC"/>
    <w:rsid w:val="007E0052"/>
    <w:rsid w:val="007E1B8D"/>
    <w:rsid w:val="007E4B6B"/>
    <w:rsid w:val="007F254E"/>
    <w:rsid w:val="007F3DBB"/>
    <w:rsid w:val="00800BEE"/>
    <w:rsid w:val="0080129F"/>
    <w:rsid w:val="00802646"/>
    <w:rsid w:val="00803A72"/>
    <w:rsid w:val="008048A0"/>
    <w:rsid w:val="00807DFA"/>
    <w:rsid w:val="0081359F"/>
    <w:rsid w:val="00815E6F"/>
    <w:rsid w:val="00825B66"/>
    <w:rsid w:val="00830E5C"/>
    <w:rsid w:val="00833888"/>
    <w:rsid w:val="00833CBF"/>
    <w:rsid w:val="00837E62"/>
    <w:rsid w:val="00840043"/>
    <w:rsid w:val="00842F65"/>
    <w:rsid w:val="00846FA3"/>
    <w:rsid w:val="008473E0"/>
    <w:rsid w:val="008573CF"/>
    <w:rsid w:val="00862938"/>
    <w:rsid w:val="008664AA"/>
    <w:rsid w:val="00866AE9"/>
    <w:rsid w:val="00867223"/>
    <w:rsid w:val="0087218E"/>
    <w:rsid w:val="00875021"/>
    <w:rsid w:val="008773E2"/>
    <w:rsid w:val="00881459"/>
    <w:rsid w:val="0088602D"/>
    <w:rsid w:val="00896C2D"/>
    <w:rsid w:val="008A58F7"/>
    <w:rsid w:val="008D245F"/>
    <w:rsid w:val="008D3ADC"/>
    <w:rsid w:val="008D5336"/>
    <w:rsid w:val="008E06FF"/>
    <w:rsid w:val="008E3D8C"/>
    <w:rsid w:val="008F3167"/>
    <w:rsid w:val="008F5BE9"/>
    <w:rsid w:val="00903D99"/>
    <w:rsid w:val="00911708"/>
    <w:rsid w:val="0091205B"/>
    <w:rsid w:val="00914BBE"/>
    <w:rsid w:val="00915CF4"/>
    <w:rsid w:val="00921288"/>
    <w:rsid w:val="0093364F"/>
    <w:rsid w:val="00933975"/>
    <w:rsid w:val="009518EC"/>
    <w:rsid w:val="00952295"/>
    <w:rsid w:val="009538C4"/>
    <w:rsid w:val="00964784"/>
    <w:rsid w:val="0097521B"/>
    <w:rsid w:val="00983EA2"/>
    <w:rsid w:val="00987624"/>
    <w:rsid w:val="00987F08"/>
    <w:rsid w:val="00995760"/>
    <w:rsid w:val="009A154A"/>
    <w:rsid w:val="009A52B9"/>
    <w:rsid w:val="009A5601"/>
    <w:rsid w:val="009A7A44"/>
    <w:rsid w:val="009B221B"/>
    <w:rsid w:val="009B2D71"/>
    <w:rsid w:val="009B584E"/>
    <w:rsid w:val="009C38EE"/>
    <w:rsid w:val="009C3AA6"/>
    <w:rsid w:val="009E29D2"/>
    <w:rsid w:val="009E3829"/>
    <w:rsid w:val="009E42FE"/>
    <w:rsid w:val="009E4363"/>
    <w:rsid w:val="009E70AA"/>
    <w:rsid w:val="009F4D88"/>
    <w:rsid w:val="00A002F0"/>
    <w:rsid w:val="00A04A30"/>
    <w:rsid w:val="00A10D4D"/>
    <w:rsid w:val="00A1606D"/>
    <w:rsid w:val="00A32DB2"/>
    <w:rsid w:val="00A35268"/>
    <w:rsid w:val="00A42BFD"/>
    <w:rsid w:val="00A43447"/>
    <w:rsid w:val="00A43A69"/>
    <w:rsid w:val="00A43BEA"/>
    <w:rsid w:val="00A465F1"/>
    <w:rsid w:val="00A508E7"/>
    <w:rsid w:val="00A52F7D"/>
    <w:rsid w:val="00A60E05"/>
    <w:rsid w:val="00A61E4C"/>
    <w:rsid w:val="00A61FC3"/>
    <w:rsid w:val="00A620D0"/>
    <w:rsid w:val="00A67FD6"/>
    <w:rsid w:val="00A74952"/>
    <w:rsid w:val="00A7751E"/>
    <w:rsid w:val="00A828E7"/>
    <w:rsid w:val="00A852EA"/>
    <w:rsid w:val="00A87827"/>
    <w:rsid w:val="00A92138"/>
    <w:rsid w:val="00AA1D77"/>
    <w:rsid w:val="00AA4931"/>
    <w:rsid w:val="00AB01F8"/>
    <w:rsid w:val="00AC0AF0"/>
    <w:rsid w:val="00AC11EF"/>
    <w:rsid w:val="00AC2C70"/>
    <w:rsid w:val="00AD024A"/>
    <w:rsid w:val="00AD11F4"/>
    <w:rsid w:val="00AD1DCA"/>
    <w:rsid w:val="00AD5E55"/>
    <w:rsid w:val="00AF1A39"/>
    <w:rsid w:val="00AF3BB8"/>
    <w:rsid w:val="00B013F1"/>
    <w:rsid w:val="00B17D2D"/>
    <w:rsid w:val="00B206C3"/>
    <w:rsid w:val="00B21149"/>
    <w:rsid w:val="00B27B58"/>
    <w:rsid w:val="00B30604"/>
    <w:rsid w:val="00B31119"/>
    <w:rsid w:val="00B359C8"/>
    <w:rsid w:val="00B366AC"/>
    <w:rsid w:val="00B36701"/>
    <w:rsid w:val="00B37CA6"/>
    <w:rsid w:val="00B61571"/>
    <w:rsid w:val="00B65DC1"/>
    <w:rsid w:val="00B675B2"/>
    <w:rsid w:val="00B70A8B"/>
    <w:rsid w:val="00B71B7F"/>
    <w:rsid w:val="00B75F5F"/>
    <w:rsid w:val="00B8488A"/>
    <w:rsid w:val="00B863F1"/>
    <w:rsid w:val="00B86ECC"/>
    <w:rsid w:val="00B90DF1"/>
    <w:rsid w:val="00B93E5B"/>
    <w:rsid w:val="00B94ADF"/>
    <w:rsid w:val="00B9545D"/>
    <w:rsid w:val="00BA006E"/>
    <w:rsid w:val="00BA5F2E"/>
    <w:rsid w:val="00BB617D"/>
    <w:rsid w:val="00BB6E3B"/>
    <w:rsid w:val="00BB79F9"/>
    <w:rsid w:val="00BC270A"/>
    <w:rsid w:val="00BC3B0D"/>
    <w:rsid w:val="00BC5B46"/>
    <w:rsid w:val="00BC640D"/>
    <w:rsid w:val="00BD0B74"/>
    <w:rsid w:val="00BD5BAD"/>
    <w:rsid w:val="00BE57C0"/>
    <w:rsid w:val="00BE5F48"/>
    <w:rsid w:val="00BF3913"/>
    <w:rsid w:val="00BF4C5B"/>
    <w:rsid w:val="00BF64CD"/>
    <w:rsid w:val="00BF6DD2"/>
    <w:rsid w:val="00C00CEA"/>
    <w:rsid w:val="00C02E41"/>
    <w:rsid w:val="00C03DC5"/>
    <w:rsid w:val="00C06686"/>
    <w:rsid w:val="00C12E19"/>
    <w:rsid w:val="00C14883"/>
    <w:rsid w:val="00C228CF"/>
    <w:rsid w:val="00C233B0"/>
    <w:rsid w:val="00C26EDE"/>
    <w:rsid w:val="00C27D87"/>
    <w:rsid w:val="00C32E7A"/>
    <w:rsid w:val="00C407EA"/>
    <w:rsid w:val="00C461ED"/>
    <w:rsid w:val="00C50E86"/>
    <w:rsid w:val="00C63AC2"/>
    <w:rsid w:val="00C63AD1"/>
    <w:rsid w:val="00C76575"/>
    <w:rsid w:val="00C77CCB"/>
    <w:rsid w:val="00C818B8"/>
    <w:rsid w:val="00C84B4A"/>
    <w:rsid w:val="00C85DC2"/>
    <w:rsid w:val="00C91C4E"/>
    <w:rsid w:val="00C9230C"/>
    <w:rsid w:val="00C94909"/>
    <w:rsid w:val="00C97CA6"/>
    <w:rsid w:val="00CA0D42"/>
    <w:rsid w:val="00CA6B0A"/>
    <w:rsid w:val="00CA6E60"/>
    <w:rsid w:val="00CB17E3"/>
    <w:rsid w:val="00CB24FC"/>
    <w:rsid w:val="00CB2703"/>
    <w:rsid w:val="00CB3536"/>
    <w:rsid w:val="00CB624A"/>
    <w:rsid w:val="00CC7F28"/>
    <w:rsid w:val="00CD0D35"/>
    <w:rsid w:val="00CD16A8"/>
    <w:rsid w:val="00CD23F6"/>
    <w:rsid w:val="00CD4D6B"/>
    <w:rsid w:val="00CD69DB"/>
    <w:rsid w:val="00CD713F"/>
    <w:rsid w:val="00CD71D5"/>
    <w:rsid w:val="00CE0957"/>
    <w:rsid w:val="00CE65B8"/>
    <w:rsid w:val="00CE664B"/>
    <w:rsid w:val="00CF4717"/>
    <w:rsid w:val="00CF59BD"/>
    <w:rsid w:val="00CF5B7A"/>
    <w:rsid w:val="00D01419"/>
    <w:rsid w:val="00D12219"/>
    <w:rsid w:val="00D14AFB"/>
    <w:rsid w:val="00D15510"/>
    <w:rsid w:val="00D16C36"/>
    <w:rsid w:val="00D16FBB"/>
    <w:rsid w:val="00D1794E"/>
    <w:rsid w:val="00D218B1"/>
    <w:rsid w:val="00D230AA"/>
    <w:rsid w:val="00D32B6A"/>
    <w:rsid w:val="00D37D77"/>
    <w:rsid w:val="00D4096B"/>
    <w:rsid w:val="00D423E2"/>
    <w:rsid w:val="00D44FF6"/>
    <w:rsid w:val="00D45398"/>
    <w:rsid w:val="00D4558D"/>
    <w:rsid w:val="00D46609"/>
    <w:rsid w:val="00D50145"/>
    <w:rsid w:val="00D52D58"/>
    <w:rsid w:val="00D62BF7"/>
    <w:rsid w:val="00D74330"/>
    <w:rsid w:val="00D75515"/>
    <w:rsid w:val="00D870E3"/>
    <w:rsid w:val="00D91578"/>
    <w:rsid w:val="00D9602A"/>
    <w:rsid w:val="00DA7A3B"/>
    <w:rsid w:val="00DB6D3C"/>
    <w:rsid w:val="00DC2AD8"/>
    <w:rsid w:val="00DC392E"/>
    <w:rsid w:val="00DC5CB5"/>
    <w:rsid w:val="00DD2C7E"/>
    <w:rsid w:val="00DD57FE"/>
    <w:rsid w:val="00DE3466"/>
    <w:rsid w:val="00DE5285"/>
    <w:rsid w:val="00E00AE7"/>
    <w:rsid w:val="00E01B20"/>
    <w:rsid w:val="00E06D99"/>
    <w:rsid w:val="00E12730"/>
    <w:rsid w:val="00E13FFE"/>
    <w:rsid w:val="00E14B18"/>
    <w:rsid w:val="00E15C2A"/>
    <w:rsid w:val="00E170B0"/>
    <w:rsid w:val="00E20BD4"/>
    <w:rsid w:val="00E21493"/>
    <w:rsid w:val="00E254CB"/>
    <w:rsid w:val="00E25919"/>
    <w:rsid w:val="00E332DE"/>
    <w:rsid w:val="00E3526D"/>
    <w:rsid w:val="00E53ED3"/>
    <w:rsid w:val="00E545FC"/>
    <w:rsid w:val="00E54CDD"/>
    <w:rsid w:val="00E631CB"/>
    <w:rsid w:val="00E63D29"/>
    <w:rsid w:val="00E67C7A"/>
    <w:rsid w:val="00E72C4C"/>
    <w:rsid w:val="00E7517B"/>
    <w:rsid w:val="00E939AF"/>
    <w:rsid w:val="00E97394"/>
    <w:rsid w:val="00EA1CF9"/>
    <w:rsid w:val="00EA65EB"/>
    <w:rsid w:val="00EB5983"/>
    <w:rsid w:val="00EB7874"/>
    <w:rsid w:val="00EC3157"/>
    <w:rsid w:val="00ED212E"/>
    <w:rsid w:val="00ED4010"/>
    <w:rsid w:val="00ED6B8A"/>
    <w:rsid w:val="00EE2D7D"/>
    <w:rsid w:val="00EE3F77"/>
    <w:rsid w:val="00EE3FCF"/>
    <w:rsid w:val="00EE5534"/>
    <w:rsid w:val="00EF1A6D"/>
    <w:rsid w:val="00EF7C05"/>
    <w:rsid w:val="00F00D59"/>
    <w:rsid w:val="00F01FCC"/>
    <w:rsid w:val="00F037CB"/>
    <w:rsid w:val="00F03A50"/>
    <w:rsid w:val="00F11FBA"/>
    <w:rsid w:val="00F16FF0"/>
    <w:rsid w:val="00F20CC0"/>
    <w:rsid w:val="00F2505E"/>
    <w:rsid w:val="00F25A03"/>
    <w:rsid w:val="00F41B2C"/>
    <w:rsid w:val="00F55123"/>
    <w:rsid w:val="00F556CC"/>
    <w:rsid w:val="00F55DCD"/>
    <w:rsid w:val="00F56533"/>
    <w:rsid w:val="00F56A81"/>
    <w:rsid w:val="00F63FAA"/>
    <w:rsid w:val="00F66EB4"/>
    <w:rsid w:val="00F74367"/>
    <w:rsid w:val="00F810B7"/>
    <w:rsid w:val="00F87649"/>
    <w:rsid w:val="00F9159C"/>
    <w:rsid w:val="00F95C04"/>
    <w:rsid w:val="00FA468C"/>
    <w:rsid w:val="00FA487B"/>
    <w:rsid w:val="00FA631B"/>
    <w:rsid w:val="00FB26A4"/>
    <w:rsid w:val="00FB3E2D"/>
    <w:rsid w:val="00FB4998"/>
    <w:rsid w:val="00FB5897"/>
    <w:rsid w:val="00FB7904"/>
    <w:rsid w:val="00FC0D11"/>
    <w:rsid w:val="00FC1BEE"/>
    <w:rsid w:val="00FC5D0A"/>
    <w:rsid w:val="00FD54A8"/>
    <w:rsid w:val="00FE0CD1"/>
    <w:rsid w:val="00FE172C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A35C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"/>
    <w:basedOn w:val="Normalny"/>
    <w:link w:val="AkapitzlistZnak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CA6E60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E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E60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E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E60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35268"/>
    <w:pPr>
      <w:spacing w:before="100" w:beforeAutospacing="1" w:after="100" w:afterAutospacing="1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B1B0-54A8-480A-B4F2-C1C9E351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5</Pages>
  <Words>2428</Words>
  <Characters>14573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342</cp:revision>
  <cp:lastPrinted>2022-03-09T09:46:00Z</cp:lastPrinted>
  <dcterms:created xsi:type="dcterms:W3CDTF">2016-10-11T06:58:00Z</dcterms:created>
  <dcterms:modified xsi:type="dcterms:W3CDTF">2022-03-18T09:21:00Z</dcterms:modified>
</cp:coreProperties>
</file>