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8A222" w14:textId="77777777" w:rsidR="00E21BCB" w:rsidRDefault="00A800C0" w:rsidP="00DF77D9">
      <w:pPr>
        <w:spacing w:line="276" w:lineRule="auto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E21BCB">
        <w:rPr>
          <w:rFonts w:eastAsia="Arial"/>
          <w:b/>
          <w:color w:val="000000"/>
          <w:sz w:val="24"/>
          <w:szCs w:val="24"/>
          <w:lang w:val="pl-PL"/>
        </w:rPr>
        <w:t xml:space="preserve">ZARZĄDZENIE NR </w:t>
      </w:r>
      <w:r w:rsidR="00E21BCB" w:rsidRPr="00E21BCB">
        <w:rPr>
          <w:rFonts w:eastAsia="Arial"/>
          <w:b/>
          <w:color w:val="000000"/>
          <w:sz w:val="24"/>
          <w:szCs w:val="24"/>
          <w:lang w:val="pl-PL"/>
        </w:rPr>
        <w:t>825</w:t>
      </w:r>
      <w:r w:rsidR="00915F0A" w:rsidRPr="00E21BCB">
        <w:rPr>
          <w:rFonts w:eastAsia="Arial"/>
          <w:b/>
          <w:color w:val="000000"/>
          <w:sz w:val="24"/>
          <w:szCs w:val="24"/>
          <w:lang w:val="pl-PL"/>
        </w:rPr>
        <w:t>/2</w:t>
      </w:r>
      <w:r w:rsidR="00131588" w:rsidRPr="00E21BCB">
        <w:rPr>
          <w:rFonts w:eastAsia="Arial"/>
          <w:b/>
          <w:color w:val="000000"/>
          <w:sz w:val="24"/>
          <w:szCs w:val="24"/>
          <w:lang w:val="pl-PL"/>
        </w:rPr>
        <w:t>02</w:t>
      </w:r>
      <w:r w:rsidR="00915F0A" w:rsidRPr="00E21BCB">
        <w:rPr>
          <w:rFonts w:eastAsia="Arial"/>
          <w:b/>
          <w:color w:val="000000"/>
          <w:sz w:val="24"/>
          <w:szCs w:val="24"/>
          <w:lang w:val="pl-PL"/>
        </w:rPr>
        <w:t>1</w:t>
      </w:r>
    </w:p>
    <w:p w14:paraId="4B25BD6C" w14:textId="0AC461CD" w:rsidR="00131588" w:rsidRPr="00E21BCB" w:rsidRDefault="00C90DC1" w:rsidP="00DF77D9">
      <w:pPr>
        <w:spacing w:line="276" w:lineRule="auto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E21BCB">
        <w:rPr>
          <w:rFonts w:eastAsia="Arial"/>
          <w:b/>
          <w:color w:val="000000"/>
          <w:sz w:val="24"/>
          <w:szCs w:val="24"/>
          <w:lang w:val="pl-PL"/>
        </w:rPr>
        <w:t xml:space="preserve">PREZYDENTA MIASTA ŚWINOUJŚCIE </w:t>
      </w:r>
    </w:p>
    <w:p w14:paraId="68DEDDE4" w14:textId="77777777" w:rsidR="00E21BCB" w:rsidRDefault="00E21BCB" w:rsidP="00DF77D9">
      <w:pPr>
        <w:spacing w:line="276" w:lineRule="auto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273E507E" w14:textId="29382542" w:rsidR="00131588" w:rsidRPr="00E21BCB" w:rsidRDefault="0037453E" w:rsidP="00DF77D9">
      <w:pPr>
        <w:spacing w:line="276" w:lineRule="auto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 xml:space="preserve">z dnia </w:t>
      </w:r>
      <w:r w:rsidR="00E21BCB">
        <w:rPr>
          <w:rFonts w:eastAsia="Arial"/>
          <w:color w:val="000000"/>
          <w:sz w:val="24"/>
          <w:szCs w:val="24"/>
          <w:lang w:val="pl-PL"/>
        </w:rPr>
        <w:t>31</w:t>
      </w:r>
      <w:r w:rsidR="00131588" w:rsidRPr="00E21BC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997283" w:rsidRPr="00E21BCB">
        <w:rPr>
          <w:rFonts w:eastAsia="Arial"/>
          <w:color w:val="000000"/>
          <w:sz w:val="24"/>
          <w:szCs w:val="24"/>
          <w:lang w:val="pl-PL"/>
        </w:rPr>
        <w:t>grudnia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A800C0" w:rsidRPr="00E21BCB">
        <w:rPr>
          <w:rFonts w:eastAsia="Arial"/>
          <w:color w:val="000000"/>
          <w:sz w:val="24"/>
          <w:szCs w:val="24"/>
          <w:lang w:val="pl-PL"/>
        </w:rPr>
        <w:t>202</w:t>
      </w:r>
      <w:r w:rsidR="00915F0A" w:rsidRPr="00E21BCB">
        <w:rPr>
          <w:rFonts w:eastAsia="Arial"/>
          <w:color w:val="000000"/>
          <w:sz w:val="24"/>
          <w:szCs w:val="24"/>
          <w:lang w:val="pl-PL"/>
        </w:rPr>
        <w:t>1</w:t>
      </w:r>
      <w:r w:rsidR="00E21BCB">
        <w:rPr>
          <w:rFonts w:eastAsia="Arial"/>
          <w:color w:val="000000"/>
          <w:sz w:val="24"/>
          <w:szCs w:val="24"/>
          <w:lang w:val="pl-PL"/>
        </w:rPr>
        <w:t xml:space="preserve"> r.</w:t>
      </w:r>
    </w:p>
    <w:p w14:paraId="498F4E20" w14:textId="77777777" w:rsidR="00E21BCB" w:rsidRDefault="00E21BCB" w:rsidP="00DF77D9">
      <w:pPr>
        <w:spacing w:line="276" w:lineRule="auto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14:paraId="441B458E" w14:textId="40F32888" w:rsidR="005948B6" w:rsidRPr="00E21BCB" w:rsidRDefault="00A800C0" w:rsidP="00DF77D9">
      <w:pPr>
        <w:spacing w:line="276" w:lineRule="auto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b/>
          <w:color w:val="000000"/>
          <w:sz w:val="24"/>
          <w:szCs w:val="24"/>
          <w:lang w:val="pl-PL"/>
        </w:rPr>
        <w:t xml:space="preserve">w sprawie przekazania dokumentacji dotyczącej dokumentacji </w:t>
      </w:r>
      <w:r w:rsidR="00997283" w:rsidRPr="00E21BCB">
        <w:rPr>
          <w:rFonts w:eastAsia="Arial"/>
          <w:b/>
          <w:color w:val="000000"/>
          <w:sz w:val="24"/>
          <w:szCs w:val="24"/>
          <w:lang w:val="pl-PL"/>
        </w:rPr>
        <w:t>o</w:t>
      </w:r>
      <w:r w:rsidRPr="00E21BCB">
        <w:rPr>
          <w:rFonts w:eastAsia="Arial"/>
          <w:b/>
          <w:color w:val="000000"/>
          <w:sz w:val="24"/>
          <w:szCs w:val="24"/>
          <w:lang w:val="pl-PL"/>
        </w:rPr>
        <w:t>rganizacyjnej</w:t>
      </w:r>
      <w:r w:rsidR="00997283" w:rsidRPr="00E21BCB">
        <w:rPr>
          <w:rFonts w:eastAsia="Arial"/>
          <w:b/>
          <w:color w:val="000000"/>
          <w:sz w:val="24"/>
          <w:szCs w:val="24"/>
          <w:lang w:val="pl-PL"/>
        </w:rPr>
        <w:t xml:space="preserve">, </w:t>
      </w:r>
      <w:r w:rsidRPr="00E21BCB">
        <w:rPr>
          <w:rFonts w:eastAsia="Arial"/>
          <w:b/>
          <w:color w:val="000000"/>
          <w:sz w:val="24"/>
          <w:szCs w:val="24"/>
          <w:lang w:val="pl-PL"/>
        </w:rPr>
        <w:t>kadrowej i akt osobowych z jednostek objętych wspó</w:t>
      </w:r>
      <w:r w:rsidR="00E21BCB">
        <w:rPr>
          <w:rFonts w:eastAsia="Arial"/>
          <w:b/>
          <w:color w:val="000000"/>
          <w:sz w:val="24"/>
          <w:szCs w:val="24"/>
          <w:lang w:val="pl-PL"/>
        </w:rPr>
        <w:t>lną obsługą przez Centrum Usług </w:t>
      </w:r>
      <w:r w:rsidRPr="00E21BCB">
        <w:rPr>
          <w:rFonts w:eastAsia="Arial"/>
          <w:b/>
          <w:color w:val="000000"/>
          <w:sz w:val="24"/>
          <w:szCs w:val="24"/>
          <w:lang w:val="pl-PL"/>
        </w:rPr>
        <w:t xml:space="preserve">Wspólnych </w:t>
      </w:r>
      <w:r w:rsidR="00915F0A" w:rsidRPr="00E21BCB">
        <w:rPr>
          <w:rFonts w:eastAsia="Arial"/>
          <w:b/>
          <w:color w:val="000000"/>
          <w:sz w:val="24"/>
          <w:szCs w:val="24"/>
          <w:lang w:val="pl-PL"/>
        </w:rPr>
        <w:t>Gminy Mi</w:t>
      </w:r>
      <w:r w:rsidR="00E21BCB">
        <w:rPr>
          <w:rFonts w:eastAsia="Arial"/>
          <w:b/>
          <w:color w:val="000000"/>
          <w:sz w:val="24"/>
          <w:szCs w:val="24"/>
          <w:lang w:val="pl-PL"/>
        </w:rPr>
        <w:t>asto Świnoujście w Świnoujściu</w:t>
      </w:r>
    </w:p>
    <w:p w14:paraId="65482BD4" w14:textId="77777777" w:rsidR="005948B6" w:rsidRPr="00E21BCB" w:rsidRDefault="005948B6" w:rsidP="00DF77D9">
      <w:p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1CC65CA7" w14:textId="4B19CDCF" w:rsidR="00F4656A" w:rsidRDefault="00A800C0" w:rsidP="00DF77D9">
      <w:pPr>
        <w:spacing w:line="276" w:lineRule="auto"/>
        <w:ind w:firstLine="708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Na podstawie art. 30 ust. 1 i 2 pkt 2 ustawy z dnia 8 marca 1990 r. o samorządzie gminnym</w:t>
      </w:r>
      <w:r w:rsidR="00131588" w:rsidRPr="00E21BCB">
        <w:rPr>
          <w:rFonts w:eastAsia="Arial"/>
          <w:color w:val="000000"/>
          <w:sz w:val="24"/>
          <w:szCs w:val="24"/>
          <w:lang w:val="pl-PL"/>
        </w:rPr>
        <w:t xml:space="preserve"> (</w:t>
      </w:r>
      <w:r w:rsidRPr="00E21BCB">
        <w:rPr>
          <w:rFonts w:eastAsia="Arial"/>
          <w:color w:val="000000"/>
          <w:sz w:val="24"/>
          <w:szCs w:val="24"/>
          <w:lang w:val="pl-PL"/>
        </w:rPr>
        <w:t>Dz. U. z 202</w:t>
      </w:r>
      <w:r w:rsidR="00E21BCB">
        <w:rPr>
          <w:rFonts w:eastAsia="Arial"/>
          <w:color w:val="000000"/>
          <w:sz w:val="24"/>
          <w:szCs w:val="24"/>
          <w:lang w:val="pl-PL"/>
        </w:rPr>
        <w:t xml:space="preserve">1 r. poz. 1372, z </w:t>
      </w:r>
      <w:proofErr w:type="spellStart"/>
      <w:r w:rsidR="00E21BCB">
        <w:rPr>
          <w:rFonts w:eastAsia="Arial"/>
          <w:color w:val="000000"/>
          <w:sz w:val="24"/>
          <w:szCs w:val="24"/>
          <w:lang w:val="pl-PL"/>
        </w:rPr>
        <w:t>późn</w:t>
      </w:r>
      <w:proofErr w:type="spellEnd"/>
      <w:r w:rsidR="00E21BCB">
        <w:rPr>
          <w:rFonts w:eastAsia="Arial"/>
          <w:color w:val="000000"/>
          <w:sz w:val="24"/>
          <w:szCs w:val="24"/>
          <w:lang w:val="pl-PL"/>
        </w:rPr>
        <w:t>. zm.</w:t>
      </w:r>
      <w:r w:rsidRPr="00E21BCB">
        <w:rPr>
          <w:rFonts w:eastAsia="Arial"/>
          <w:color w:val="000000"/>
          <w:sz w:val="24"/>
          <w:szCs w:val="24"/>
          <w:lang w:val="pl-PL"/>
        </w:rPr>
        <w:t>) w związku z art. 11 u</w:t>
      </w:r>
      <w:r w:rsidR="00E21BCB">
        <w:rPr>
          <w:rFonts w:eastAsia="Arial"/>
          <w:color w:val="000000"/>
          <w:sz w:val="24"/>
          <w:szCs w:val="24"/>
          <w:lang w:val="pl-PL"/>
        </w:rPr>
        <w:t>st. 2 pkt 2 ustawy z </w:t>
      </w:r>
      <w:r w:rsidRPr="00E21BCB">
        <w:rPr>
          <w:rFonts w:eastAsia="Arial"/>
          <w:color w:val="000000"/>
          <w:sz w:val="24"/>
          <w:szCs w:val="24"/>
          <w:lang w:val="pl-PL"/>
        </w:rPr>
        <w:t>dnia 29 września 1994 r. o rachunkowości (Dz. U z 202</w:t>
      </w:r>
      <w:r w:rsidR="00D75AB6" w:rsidRPr="00E21BCB">
        <w:rPr>
          <w:rFonts w:eastAsia="Arial"/>
          <w:color w:val="000000"/>
          <w:sz w:val="24"/>
          <w:szCs w:val="24"/>
          <w:lang w:val="pl-PL"/>
        </w:rPr>
        <w:t>1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r. poz. </w:t>
      </w:r>
      <w:r w:rsidR="00D75AB6" w:rsidRPr="00E21BCB">
        <w:rPr>
          <w:rFonts w:eastAsia="Arial"/>
          <w:color w:val="000000"/>
          <w:sz w:val="24"/>
          <w:szCs w:val="24"/>
          <w:lang w:val="pl-PL"/>
        </w:rPr>
        <w:t>217</w:t>
      </w:r>
      <w:r w:rsidR="00E21BCB">
        <w:rPr>
          <w:rFonts w:eastAsia="Arial"/>
          <w:color w:val="000000"/>
          <w:sz w:val="24"/>
          <w:szCs w:val="24"/>
          <w:lang w:val="pl-PL"/>
        </w:rPr>
        <w:t>,</w:t>
      </w:r>
      <w:r w:rsidR="00A82431" w:rsidRPr="00E21BCB">
        <w:rPr>
          <w:rFonts w:eastAsia="Arial"/>
          <w:color w:val="000000"/>
          <w:sz w:val="24"/>
          <w:szCs w:val="24"/>
          <w:lang w:val="pl-PL"/>
        </w:rPr>
        <w:t xml:space="preserve"> z </w:t>
      </w:r>
      <w:proofErr w:type="spellStart"/>
      <w:r w:rsidR="00A82431" w:rsidRPr="00E21BCB">
        <w:rPr>
          <w:rFonts w:eastAsia="Arial"/>
          <w:color w:val="000000"/>
          <w:sz w:val="24"/>
          <w:szCs w:val="24"/>
          <w:lang w:val="pl-PL"/>
        </w:rPr>
        <w:t>późn</w:t>
      </w:r>
      <w:proofErr w:type="spellEnd"/>
      <w:r w:rsidR="00E21BCB">
        <w:rPr>
          <w:rFonts w:eastAsia="Arial"/>
          <w:color w:val="000000"/>
          <w:sz w:val="24"/>
          <w:szCs w:val="24"/>
          <w:lang w:val="pl-PL"/>
        </w:rPr>
        <w:t>.</w:t>
      </w:r>
      <w:r w:rsidR="00A82431" w:rsidRPr="00E21BCB">
        <w:rPr>
          <w:rFonts w:eastAsia="Arial"/>
          <w:color w:val="000000"/>
          <w:sz w:val="24"/>
          <w:szCs w:val="24"/>
          <w:lang w:val="pl-PL"/>
        </w:rPr>
        <w:t xml:space="preserve"> zm.</w:t>
      </w:r>
      <w:r w:rsidR="00E21BCB">
        <w:rPr>
          <w:rFonts w:eastAsia="Arial"/>
          <w:color w:val="000000"/>
          <w:sz w:val="24"/>
          <w:szCs w:val="24"/>
          <w:lang w:val="pl-PL"/>
        </w:rPr>
        <w:t>), art. 53 ust. </w:t>
      </w:r>
      <w:r w:rsidRPr="00E21BCB">
        <w:rPr>
          <w:rFonts w:eastAsia="Arial"/>
          <w:color w:val="000000"/>
          <w:sz w:val="24"/>
          <w:szCs w:val="24"/>
          <w:lang w:val="pl-PL"/>
        </w:rPr>
        <w:t>5 ustawy z dnia 27 sierpnia 2009 r. o finansach publicznych (</w:t>
      </w:r>
      <w:r w:rsidR="00A82431" w:rsidRPr="00E21BCB">
        <w:rPr>
          <w:sz w:val="24"/>
          <w:szCs w:val="24"/>
          <w:lang w:val="pl-PL"/>
        </w:rPr>
        <w:t xml:space="preserve">Dz. U. </w:t>
      </w:r>
      <w:r w:rsidR="00D53870" w:rsidRPr="00E21BCB">
        <w:rPr>
          <w:sz w:val="24"/>
          <w:szCs w:val="24"/>
          <w:lang w:val="pl-PL"/>
        </w:rPr>
        <w:t>z 202</w:t>
      </w:r>
      <w:r w:rsidR="00E21BCB">
        <w:rPr>
          <w:sz w:val="24"/>
          <w:szCs w:val="24"/>
          <w:lang w:val="pl-PL"/>
        </w:rPr>
        <w:t>1</w:t>
      </w:r>
      <w:r w:rsidR="00D53870" w:rsidRPr="00E21BCB">
        <w:rPr>
          <w:sz w:val="24"/>
          <w:szCs w:val="24"/>
          <w:lang w:val="pl-PL"/>
        </w:rPr>
        <w:t xml:space="preserve"> r. poz. </w:t>
      </w:r>
      <w:r w:rsidR="00E21BCB">
        <w:rPr>
          <w:sz w:val="24"/>
          <w:szCs w:val="24"/>
          <w:lang w:val="pl-PL"/>
        </w:rPr>
        <w:t>305</w:t>
      </w:r>
      <w:r w:rsidR="00D53870" w:rsidRPr="00E21BCB">
        <w:rPr>
          <w:sz w:val="24"/>
          <w:szCs w:val="24"/>
          <w:lang w:val="pl-PL"/>
        </w:rPr>
        <w:t>,</w:t>
      </w:r>
      <w:r w:rsidR="00A82431" w:rsidRPr="00E21BCB">
        <w:rPr>
          <w:sz w:val="24"/>
          <w:szCs w:val="24"/>
          <w:lang w:val="pl-PL"/>
        </w:rPr>
        <w:t xml:space="preserve"> z</w:t>
      </w:r>
      <w:r w:rsidR="00E21BCB">
        <w:rPr>
          <w:sz w:val="24"/>
          <w:szCs w:val="24"/>
          <w:lang w:val="pl-PL"/>
        </w:rPr>
        <w:t> </w:t>
      </w:r>
      <w:proofErr w:type="spellStart"/>
      <w:r w:rsidR="00A82431" w:rsidRPr="00E21BCB">
        <w:rPr>
          <w:sz w:val="24"/>
          <w:szCs w:val="24"/>
          <w:lang w:val="pl-PL"/>
        </w:rPr>
        <w:t>późn</w:t>
      </w:r>
      <w:proofErr w:type="spellEnd"/>
      <w:r w:rsidR="00E21BCB">
        <w:rPr>
          <w:sz w:val="24"/>
          <w:szCs w:val="24"/>
          <w:lang w:val="pl-PL"/>
        </w:rPr>
        <w:t>.</w:t>
      </w:r>
      <w:r w:rsidR="00A82431" w:rsidRPr="00E21BCB">
        <w:rPr>
          <w:sz w:val="24"/>
          <w:szCs w:val="24"/>
          <w:lang w:val="pl-PL"/>
        </w:rPr>
        <w:t xml:space="preserve"> zm.</w:t>
      </w:r>
      <w:r w:rsidR="00D53870" w:rsidRPr="00E21BCB">
        <w:rPr>
          <w:sz w:val="24"/>
          <w:szCs w:val="24"/>
          <w:lang w:val="pl-PL"/>
        </w:rPr>
        <w:t>)</w:t>
      </w:r>
      <w:r w:rsidRPr="00E21BCB">
        <w:rPr>
          <w:rFonts w:eastAsia="Arial"/>
          <w:sz w:val="24"/>
          <w:szCs w:val="24"/>
          <w:lang w:val="pl-PL"/>
        </w:rPr>
        <w:t xml:space="preserve"> </w:t>
      </w:r>
      <w:r w:rsidR="007F368B" w:rsidRPr="00E21BCB">
        <w:rPr>
          <w:rFonts w:eastAsia="Arial"/>
          <w:sz w:val="24"/>
          <w:szCs w:val="24"/>
          <w:lang w:val="pl-PL"/>
        </w:rPr>
        <w:t xml:space="preserve">oraz </w:t>
      </w:r>
      <w:r w:rsidR="00E21BCB">
        <w:rPr>
          <w:rFonts w:eastAsia="Arial"/>
          <w:sz w:val="24"/>
          <w:szCs w:val="24"/>
          <w:lang w:val="pl-PL"/>
        </w:rPr>
        <w:t>u</w:t>
      </w:r>
      <w:r w:rsidR="007F368B" w:rsidRPr="00E21BCB">
        <w:rPr>
          <w:rFonts w:eastAsia="Arial"/>
          <w:sz w:val="24"/>
          <w:szCs w:val="24"/>
          <w:lang w:val="pl-PL"/>
        </w:rPr>
        <w:t>chwał</w:t>
      </w:r>
      <w:r w:rsidR="00D53870" w:rsidRPr="00E21BCB">
        <w:rPr>
          <w:rFonts w:eastAsia="Arial"/>
          <w:sz w:val="24"/>
          <w:szCs w:val="24"/>
          <w:lang w:val="pl-PL"/>
        </w:rPr>
        <w:t>y</w:t>
      </w:r>
      <w:r w:rsidR="00131588" w:rsidRPr="00E21BCB">
        <w:rPr>
          <w:rFonts w:eastAsia="Arial"/>
          <w:sz w:val="24"/>
          <w:szCs w:val="24"/>
          <w:lang w:val="pl-PL"/>
        </w:rPr>
        <w:t xml:space="preserve"> Nr</w:t>
      </w:r>
      <w:r w:rsidR="007F368B" w:rsidRPr="00E21BCB">
        <w:rPr>
          <w:rFonts w:eastAsia="Arial"/>
          <w:sz w:val="24"/>
          <w:szCs w:val="24"/>
          <w:lang w:val="pl-PL"/>
        </w:rPr>
        <w:t xml:space="preserve"> XXIX/233/2020 Rady Miasta Świnoujście</w:t>
      </w:r>
      <w:r w:rsidR="00E21BCB">
        <w:rPr>
          <w:rFonts w:eastAsia="Arial"/>
          <w:sz w:val="24"/>
          <w:szCs w:val="24"/>
          <w:lang w:val="pl-PL"/>
        </w:rPr>
        <w:t xml:space="preserve"> z dnia 9 kwietnia 2020 </w:t>
      </w:r>
      <w:r w:rsidR="007F368B" w:rsidRPr="00E21BCB">
        <w:rPr>
          <w:rFonts w:eastAsia="Arial"/>
          <w:sz w:val="24"/>
          <w:szCs w:val="24"/>
          <w:lang w:val="pl-PL"/>
        </w:rPr>
        <w:t>r. w sprawie utworzenia samorządowej jednostki organizacyjnej Centrum Usług Wspólnych w Świnoujściu oraz nadania jej statutu</w:t>
      </w:r>
      <w:r w:rsidR="00857C2E" w:rsidRPr="00E21BCB">
        <w:rPr>
          <w:rFonts w:eastAsia="Arial"/>
          <w:sz w:val="24"/>
          <w:szCs w:val="24"/>
          <w:lang w:val="pl-PL"/>
        </w:rPr>
        <w:t>, zmieni</w:t>
      </w:r>
      <w:r w:rsidR="006A356B" w:rsidRPr="00E21BCB">
        <w:rPr>
          <w:rFonts w:eastAsia="Arial"/>
          <w:sz w:val="24"/>
          <w:szCs w:val="24"/>
          <w:lang w:val="pl-PL"/>
        </w:rPr>
        <w:t>ona</w:t>
      </w:r>
      <w:r w:rsidR="00857C2E" w:rsidRPr="00E21BCB">
        <w:rPr>
          <w:rFonts w:eastAsia="Arial"/>
          <w:sz w:val="24"/>
          <w:szCs w:val="24"/>
          <w:lang w:val="pl-PL"/>
        </w:rPr>
        <w:t xml:space="preserve"> </w:t>
      </w:r>
      <w:r w:rsidR="00E21BCB">
        <w:rPr>
          <w:rFonts w:eastAsia="Arial"/>
          <w:sz w:val="24"/>
          <w:szCs w:val="24"/>
          <w:lang w:val="pl-PL"/>
        </w:rPr>
        <w:t>u</w:t>
      </w:r>
      <w:r w:rsidR="00857C2E" w:rsidRPr="00E21BCB">
        <w:rPr>
          <w:rFonts w:eastAsia="Arial"/>
          <w:sz w:val="24"/>
          <w:szCs w:val="24"/>
          <w:lang w:val="pl-PL"/>
        </w:rPr>
        <w:t>chwał</w:t>
      </w:r>
      <w:r w:rsidR="00E21BCB">
        <w:rPr>
          <w:rFonts w:eastAsia="Arial"/>
          <w:sz w:val="24"/>
          <w:szCs w:val="24"/>
          <w:lang w:val="pl-PL"/>
        </w:rPr>
        <w:t>ą Nr </w:t>
      </w:r>
      <w:r w:rsidR="00857C2E" w:rsidRPr="00E21BCB">
        <w:rPr>
          <w:rFonts w:eastAsia="Arial"/>
          <w:sz w:val="24"/>
          <w:szCs w:val="24"/>
          <w:lang w:val="pl-PL"/>
        </w:rPr>
        <w:t>XXX/238/2020</w:t>
      </w:r>
      <w:r w:rsidR="00A82431" w:rsidRPr="00E21BCB">
        <w:rPr>
          <w:rFonts w:eastAsia="Arial"/>
          <w:sz w:val="24"/>
          <w:szCs w:val="24"/>
          <w:lang w:val="pl-PL"/>
        </w:rPr>
        <w:t xml:space="preserve"> z dnia 23 kwietnia 2020 r.</w:t>
      </w:r>
      <w:r w:rsidR="006A356B" w:rsidRPr="00E21BCB">
        <w:rPr>
          <w:rFonts w:eastAsia="Arial"/>
          <w:sz w:val="24"/>
          <w:szCs w:val="24"/>
          <w:lang w:val="pl-PL"/>
        </w:rPr>
        <w:t xml:space="preserve"> w sprawie utworzenia samorządowej jednostki organizacyjnej Centrum Usług Wspólnych w Świnoujściu oraz nadania jej statutu</w:t>
      </w:r>
      <w:r w:rsidR="00857C2E" w:rsidRPr="00E21BCB">
        <w:rPr>
          <w:rFonts w:eastAsia="Arial"/>
          <w:sz w:val="24"/>
          <w:szCs w:val="24"/>
          <w:lang w:val="pl-PL"/>
        </w:rPr>
        <w:t xml:space="preserve"> </w:t>
      </w:r>
      <w:r w:rsidR="00E21BCB">
        <w:rPr>
          <w:rFonts w:eastAsia="Arial"/>
          <w:sz w:val="24"/>
          <w:szCs w:val="24"/>
          <w:lang w:val="pl-PL"/>
        </w:rPr>
        <w:t>oraz u</w:t>
      </w:r>
      <w:r w:rsidR="007F368B" w:rsidRPr="00E21BCB">
        <w:rPr>
          <w:rFonts w:eastAsia="Arial"/>
          <w:sz w:val="24"/>
          <w:szCs w:val="24"/>
          <w:lang w:val="pl-PL"/>
        </w:rPr>
        <w:t>chwał</w:t>
      </w:r>
      <w:r w:rsidR="00D53870" w:rsidRPr="00E21BCB">
        <w:rPr>
          <w:rFonts w:eastAsia="Arial"/>
          <w:sz w:val="24"/>
          <w:szCs w:val="24"/>
          <w:lang w:val="pl-PL"/>
        </w:rPr>
        <w:t>y</w:t>
      </w:r>
      <w:r w:rsidR="001B02B9" w:rsidRPr="00E21BCB">
        <w:rPr>
          <w:rFonts w:eastAsia="Arial"/>
          <w:sz w:val="24"/>
          <w:szCs w:val="24"/>
          <w:lang w:val="pl-PL"/>
        </w:rPr>
        <w:t xml:space="preserve"> </w:t>
      </w:r>
      <w:r w:rsidR="007F368B" w:rsidRPr="00E21BCB">
        <w:rPr>
          <w:rFonts w:eastAsia="Arial"/>
          <w:sz w:val="24"/>
          <w:szCs w:val="24"/>
          <w:lang w:val="pl-PL"/>
        </w:rPr>
        <w:t>Nr XXIX/234/2020 Rady Miasta Świnoujście z dnia</w:t>
      </w:r>
      <w:r w:rsidR="001B02B9" w:rsidRPr="00E21BCB">
        <w:rPr>
          <w:rFonts w:eastAsia="Arial"/>
          <w:sz w:val="24"/>
          <w:szCs w:val="24"/>
          <w:lang w:val="pl-PL"/>
        </w:rPr>
        <w:t xml:space="preserve"> </w:t>
      </w:r>
      <w:r w:rsidR="007F368B" w:rsidRPr="00E21BCB">
        <w:rPr>
          <w:rFonts w:eastAsia="Arial"/>
          <w:sz w:val="24"/>
          <w:szCs w:val="24"/>
          <w:lang w:val="pl-PL"/>
        </w:rPr>
        <w:t>9 kwietnia 2020 r. w sprawie zapewnienia wspólnej obsługi,</w:t>
      </w:r>
      <w:r w:rsidR="006A356B" w:rsidRPr="00E21BCB">
        <w:rPr>
          <w:rFonts w:eastAsia="Arial"/>
          <w:sz w:val="24"/>
          <w:szCs w:val="24"/>
          <w:lang w:val="pl-PL"/>
        </w:rPr>
        <w:t xml:space="preserve"> zmieniona </w:t>
      </w:r>
      <w:r w:rsidR="00E21BCB">
        <w:rPr>
          <w:rFonts w:eastAsia="Arial"/>
          <w:sz w:val="24"/>
          <w:szCs w:val="24"/>
          <w:lang w:val="pl-PL"/>
        </w:rPr>
        <w:t>u</w:t>
      </w:r>
      <w:r w:rsidR="006A356B" w:rsidRPr="00E21BCB">
        <w:rPr>
          <w:rFonts w:eastAsia="Arial"/>
          <w:sz w:val="24"/>
          <w:szCs w:val="24"/>
          <w:lang w:val="pl-PL"/>
        </w:rPr>
        <w:t>chwał</w:t>
      </w:r>
      <w:r w:rsidR="00E21BCB">
        <w:rPr>
          <w:rFonts w:eastAsia="Arial"/>
          <w:sz w:val="24"/>
          <w:szCs w:val="24"/>
          <w:lang w:val="pl-PL"/>
        </w:rPr>
        <w:t>ą</w:t>
      </w:r>
      <w:r w:rsidR="006A356B" w:rsidRPr="00E21BCB">
        <w:rPr>
          <w:rFonts w:eastAsia="Arial"/>
          <w:sz w:val="24"/>
          <w:szCs w:val="24"/>
          <w:lang w:val="pl-PL"/>
        </w:rPr>
        <w:t xml:space="preserve"> Nr XXX/239/2020 z dnia 23 kwietnia 2020 r.</w:t>
      </w:r>
      <w:r w:rsidR="005948B6" w:rsidRPr="00E21BCB">
        <w:rPr>
          <w:rFonts w:eastAsia="Arial"/>
          <w:sz w:val="24"/>
          <w:szCs w:val="24"/>
          <w:lang w:val="pl-PL"/>
        </w:rPr>
        <w:t xml:space="preserve"> </w:t>
      </w:r>
      <w:r w:rsidR="006A356B" w:rsidRPr="00E21BCB">
        <w:rPr>
          <w:rFonts w:eastAsia="Arial"/>
          <w:sz w:val="24"/>
          <w:szCs w:val="24"/>
          <w:lang w:val="pl-PL"/>
        </w:rPr>
        <w:t>w sprawie zapewnienia wspólnej obsługi</w:t>
      </w:r>
      <w:r w:rsidR="00E21BCB">
        <w:rPr>
          <w:rFonts w:eastAsia="Arial"/>
          <w:sz w:val="24"/>
          <w:szCs w:val="24"/>
          <w:lang w:val="pl-PL"/>
        </w:rPr>
        <w:t>, zmieniona uchwałą</w:t>
      </w:r>
      <w:r w:rsidR="001B02B9" w:rsidRPr="00E21BCB">
        <w:rPr>
          <w:rFonts w:eastAsia="Arial"/>
          <w:sz w:val="24"/>
          <w:szCs w:val="24"/>
          <w:lang w:val="pl-PL"/>
        </w:rPr>
        <w:t xml:space="preserve"> Nr XL/30</w:t>
      </w:r>
      <w:r w:rsidR="00E21BCB">
        <w:rPr>
          <w:rFonts w:eastAsia="Arial"/>
          <w:sz w:val="24"/>
          <w:szCs w:val="24"/>
          <w:lang w:val="pl-PL"/>
        </w:rPr>
        <w:t>9/2020 z dnia 26 listopada 2020 </w:t>
      </w:r>
      <w:r w:rsidR="001B02B9" w:rsidRPr="00E21BCB">
        <w:rPr>
          <w:rFonts w:eastAsia="Arial"/>
          <w:sz w:val="24"/>
          <w:szCs w:val="24"/>
          <w:lang w:val="pl-PL"/>
        </w:rPr>
        <w:t>r. w sprawie zapewnienia wspólnej obsługi</w:t>
      </w:r>
      <w:r w:rsidR="006A356B" w:rsidRPr="00E21BCB">
        <w:rPr>
          <w:rFonts w:eastAsia="Arial"/>
          <w:sz w:val="24"/>
          <w:szCs w:val="24"/>
          <w:lang w:val="pl-PL"/>
        </w:rPr>
        <w:t xml:space="preserve"> </w:t>
      </w:r>
      <w:r w:rsidR="005948B6" w:rsidRPr="00E21BCB">
        <w:rPr>
          <w:rFonts w:eastAsia="Arial"/>
          <w:sz w:val="24"/>
          <w:szCs w:val="24"/>
          <w:lang w:val="pl-PL"/>
        </w:rPr>
        <w:t>zarządza się, co następuje:</w:t>
      </w:r>
    </w:p>
    <w:p w14:paraId="37F960E1" w14:textId="77777777" w:rsidR="00DF77D9" w:rsidRPr="00E21BCB" w:rsidRDefault="00DF77D9" w:rsidP="00DF77D9">
      <w:pPr>
        <w:spacing w:line="276" w:lineRule="auto"/>
        <w:ind w:firstLine="708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05636A4D" w14:textId="369E7801" w:rsidR="007F368B" w:rsidRPr="00E21BCB" w:rsidRDefault="00E21BCB" w:rsidP="00DF77D9">
      <w:pPr>
        <w:spacing w:line="276" w:lineRule="auto"/>
        <w:ind w:firstLine="708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§ </w:t>
      </w:r>
      <w:r w:rsidR="00A800C0" w:rsidRPr="00E21BCB">
        <w:rPr>
          <w:rFonts w:eastAsia="Arial"/>
          <w:b/>
          <w:color w:val="000000"/>
          <w:sz w:val="24"/>
          <w:szCs w:val="24"/>
          <w:lang w:val="pl-PL"/>
        </w:rPr>
        <w:t>1.</w:t>
      </w:r>
      <w:r>
        <w:rPr>
          <w:rFonts w:eastAsia="Arial"/>
          <w:b/>
          <w:color w:val="000000"/>
          <w:sz w:val="24"/>
          <w:szCs w:val="24"/>
          <w:lang w:val="pl-PL"/>
        </w:rPr>
        <w:t> </w:t>
      </w:r>
      <w:r w:rsidR="00A800C0" w:rsidRPr="00E21BCB">
        <w:rPr>
          <w:rFonts w:eastAsia="Arial"/>
          <w:color w:val="000000"/>
          <w:sz w:val="24"/>
          <w:szCs w:val="24"/>
          <w:lang w:val="pl-PL"/>
        </w:rPr>
        <w:t xml:space="preserve">Dyrektorzy </w:t>
      </w:r>
      <w:r w:rsidR="007F368B" w:rsidRPr="00E21BCB">
        <w:rPr>
          <w:rFonts w:eastAsia="Arial"/>
          <w:color w:val="000000"/>
          <w:sz w:val="24"/>
          <w:szCs w:val="24"/>
          <w:lang w:val="pl-PL"/>
        </w:rPr>
        <w:t xml:space="preserve">poniższych </w:t>
      </w:r>
      <w:r w:rsidR="00A800C0" w:rsidRPr="00E21BCB">
        <w:rPr>
          <w:rFonts w:eastAsia="Arial"/>
          <w:color w:val="000000"/>
          <w:sz w:val="24"/>
          <w:szCs w:val="24"/>
          <w:lang w:val="pl-PL"/>
        </w:rPr>
        <w:t>jednostek organizacyjnych</w:t>
      </w:r>
      <w:r w:rsidR="007F368B" w:rsidRPr="00E21BCB">
        <w:rPr>
          <w:rFonts w:eastAsia="Arial"/>
          <w:color w:val="000000"/>
          <w:sz w:val="24"/>
          <w:szCs w:val="24"/>
          <w:lang w:val="pl-PL"/>
        </w:rPr>
        <w:t>,</w:t>
      </w:r>
      <w:r w:rsidR="00A800C0" w:rsidRPr="00E21BCB">
        <w:rPr>
          <w:rFonts w:eastAsia="Arial"/>
          <w:color w:val="000000"/>
          <w:sz w:val="24"/>
          <w:szCs w:val="24"/>
          <w:lang w:val="pl-PL"/>
        </w:rPr>
        <w:t xml:space="preserve"> objętych wspólną obsługą przez </w:t>
      </w:r>
      <w:r w:rsidR="007F368B" w:rsidRPr="00E21BCB">
        <w:rPr>
          <w:rFonts w:eastAsia="Arial"/>
          <w:color w:val="000000"/>
          <w:sz w:val="24"/>
          <w:szCs w:val="24"/>
          <w:lang w:val="pl-PL"/>
        </w:rPr>
        <w:t>Centrum Usług Wspólnych Gminy Miasto Świnoujście w Świnoujściu</w:t>
      </w:r>
      <w:r w:rsidR="00A800C0" w:rsidRPr="00E21BCB">
        <w:rPr>
          <w:rFonts w:eastAsia="Arial"/>
          <w:color w:val="000000"/>
          <w:sz w:val="24"/>
          <w:szCs w:val="24"/>
          <w:lang w:val="pl-PL"/>
        </w:rPr>
        <w:t>:</w:t>
      </w:r>
    </w:p>
    <w:p w14:paraId="2D25F031" w14:textId="77777777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Przedszkol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1 „Perełki Bałtyku” ul. Warszawska 13, 72-600 Świnoujście,</w:t>
      </w:r>
    </w:p>
    <w:p w14:paraId="23F81957" w14:textId="4A7F6041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Przedszkol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3 „Pod Żaglami” ul. Batalionów Chłopskich 5, </w:t>
      </w:r>
      <w:r w:rsidR="00E21BCB">
        <w:rPr>
          <w:rFonts w:eastAsia="Arial"/>
          <w:color w:val="000000"/>
          <w:sz w:val="24"/>
          <w:szCs w:val="24"/>
          <w:lang w:val="pl-PL"/>
        </w:rPr>
        <w:br/>
      </w:r>
      <w:r w:rsidRPr="00E21BCB">
        <w:rPr>
          <w:rFonts w:eastAsia="Arial"/>
          <w:color w:val="000000"/>
          <w:sz w:val="24"/>
          <w:szCs w:val="24"/>
          <w:lang w:val="pl-PL"/>
        </w:rPr>
        <w:t>72-600 Świnoujście,</w:t>
      </w:r>
    </w:p>
    <w:p w14:paraId="2124FD39" w14:textId="787B5B95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Przedszkol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5 „Bajka” z Oddziałami Integ</w:t>
      </w:r>
      <w:r w:rsidR="00E21BCB">
        <w:rPr>
          <w:rFonts w:eastAsia="Arial"/>
          <w:color w:val="000000"/>
          <w:sz w:val="24"/>
          <w:szCs w:val="24"/>
          <w:lang w:val="pl-PL"/>
        </w:rPr>
        <w:t>racyjnymi ul. Wincentego Witosa </w:t>
      </w:r>
      <w:r w:rsidRPr="00E21BCB">
        <w:rPr>
          <w:rFonts w:eastAsia="Arial"/>
          <w:color w:val="000000"/>
          <w:sz w:val="24"/>
          <w:szCs w:val="24"/>
          <w:lang w:val="pl-PL"/>
        </w:rPr>
        <w:t>7, 72-600 Świnoujście,</w:t>
      </w:r>
    </w:p>
    <w:p w14:paraId="3756EDBB" w14:textId="75F03196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Przedszkol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9</w:t>
      </w:r>
      <w:r w:rsidR="00C5532F" w:rsidRPr="00E21BCB">
        <w:rPr>
          <w:rFonts w:eastAsia="Arial"/>
          <w:color w:val="000000"/>
          <w:sz w:val="24"/>
          <w:szCs w:val="24"/>
          <w:lang w:val="pl-PL"/>
        </w:rPr>
        <w:t xml:space="preserve"> „Fantazja”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ul. Sosnowa</w:t>
      </w:r>
      <w:r w:rsidR="00E21BCB">
        <w:rPr>
          <w:rFonts w:eastAsia="Arial"/>
          <w:color w:val="000000"/>
          <w:sz w:val="24"/>
          <w:szCs w:val="24"/>
          <w:lang w:val="pl-PL"/>
        </w:rPr>
        <w:t xml:space="preserve"> 16, 72-602 Świnoujście, drugie </w:t>
      </w:r>
      <w:r w:rsidRPr="00E21BCB">
        <w:rPr>
          <w:rFonts w:eastAsia="Arial"/>
          <w:color w:val="000000"/>
          <w:sz w:val="24"/>
          <w:szCs w:val="24"/>
          <w:lang w:val="pl-PL"/>
        </w:rPr>
        <w:t>miejsce prowadzenia zajęć wychowawczo-dydak</w:t>
      </w:r>
      <w:r w:rsidR="00E21BCB">
        <w:rPr>
          <w:rFonts w:eastAsia="Arial"/>
          <w:color w:val="000000"/>
          <w:sz w:val="24"/>
          <w:szCs w:val="24"/>
          <w:lang w:val="pl-PL"/>
        </w:rPr>
        <w:t xml:space="preserve">tycznych w Karsiborze, </w:t>
      </w:r>
      <w:r w:rsidR="00E21BCB">
        <w:rPr>
          <w:rFonts w:eastAsia="Arial"/>
          <w:color w:val="000000"/>
          <w:sz w:val="24"/>
          <w:szCs w:val="24"/>
          <w:lang w:val="pl-PL"/>
        </w:rPr>
        <w:br/>
        <w:t>ul. 1-go 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Maja 40, 72-603 </w:t>
      </w:r>
      <w:r w:rsidR="00E21BCB">
        <w:rPr>
          <w:rFonts w:eastAsia="Arial"/>
          <w:color w:val="000000"/>
          <w:sz w:val="24"/>
          <w:szCs w:val="24"/>
          <w:lang w:val="pl-PL"/>
        </w:rPr>
        <w:t>Świnoujście</w:t>
      </w:r>
      <w:r w:rsidRPr="00E21BCB">
        <w:rPr>
          <w:rFonts w:eastAsia="Arial"/>
          <w:color w:val="000000"/>
          <w:sz w:val="24"/>
          <w:szCs w:val="24"/>
          <w:lang w:val="pl-PL"/>
        </w:rPr>
        <w:t>,</w:t>
      </w:r>
    </w:p>
    <w:p w14:paraId="30000B53" w14:textId="42362E79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Przedszkol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10 „Kolorowy Świat” ul. Monte Cassino 24-25, </w:t>
      </w:r>
      <w:r w:rsidR="00E21BCB">
        <w:rPr>
          <w:rFonts w:eastAsia="Arial"/>
          <w:color w:val="000000"/>
          <w:sz w:val="24"/>
          <w:szCs w:val="24"/>
          <w:lang w:val="pl-PL"/>
        </w:rPr>
        <w:br/>
      </w:r>
      <w:r w:rsidRPr="00E21BCB">
        <w:rPr>
          <w:rFonts w:eastAsia="Arial"/>
          <w:color w:val="000000"/>
          <w:sz w:val="24"/>
          <w:szCs w:val="24"/>
          <w:lang w:val="pl-PL"/>
        </w:rPr>
        <w:t>72-600 Świnoujście, drugie miejsce prowadzenia zajęć wychowawczo-dydaktyczny</w:t>
      </w:r>
      <w:r w:rsidR="005F3B19" w:rsidRPr="00E21BCB">
        <w:rPr>
          <w:rFonts w:eastAsia="Arial"/>
          <w:color w:val="000000"/>
          <w:sz w:val="24"/>
          <w:szCs w:val="24"/>
          <w:lang w:val="pl-PL"/>
        </w:rPr>
        <w:t>ch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w</w:t>
      </w:r>
      <w:r w:rsidR="00E21BCB">
        <w:rPr>
          <w:rFonts w:eastAsia="Arial"/>
          <w:color w:val="000000"/>
          <w:sz w:val="24"/>
          <w:szCs w:val="24"/>
          <w:lang w:val="pl-PL"/>
        </w:rPr>
        <w:t> Świnoujściu ul.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Gabriela Narutowicza 10, 72-600 Świnoujście,</w:t>
      </w:r>
    </w:p>
    <w:p w14:paraId="57582A46" w14:textId="50477F02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Przedszko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la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11 z Oddziałami Integracyjnymi „Tęcza” ul. Bydgoska 15, </w:t>
      </w:r>
      <w:r w:rsidR="00E21BCB">
        <w:rPr>
          <w:rFonts w:eastAsia="Arial"/>
          <w:color w:val="000000"/>
          <w:sz w:val="24"/>
          <w:szCs w:val="24"/>
          <w:lang w:val="pl-PL"/>
        </w:rPr>
        <w:br/>
      </w:r>
      <w:r w:rsidRPr="00E21BCB">
        <w:rPr>
          <w:rFonts w:eastAsia="Arial"/>
          <w:color w:val="000000"/>
          <w:sz w:val="24"/>
          <w:szCs w:val="24"/>
          <w:lang w:val="pl-PL"/>
        </w:rPr>
        <w:t>72- 600 Świnoujście, drugie miejsce prowadzenia zajęć wychowawczo-dydaktycznych</w:t>
      </w:r>
      <w:r w:rsidR="0053284F" w:rsidRPr="00E21BC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E21BCB">
        <w:rPr>
          <w:rFonts w:eastAsia="Arial"/>
          <w:color w:val="000000"/>
          <w:sz w:val="24"/>
          <w:szCs w:val="24"/>
          <w:lang w:val="pl-PL"/>
        </w:rPr>
        <w:t>w</w:t>
      </w:r>
      <w:r w:rsidR="00E21BCB">
        <w:rPr>
          <w:rFonts w:eastAsia="Arial"/>
          <w:color w:val="000000"/>
          <w:sz w:val="24"/>
          <w:szCs w:val="24"/>
          <w:lang w:val="pl-PL"/>
        </w:rPr>
        <w:t> </w:t>
      </w:r>
      <w:r w:rsidRPr="00E21BCB">
        <w:rPr>
          <w:rFonts w:eastAsia="Arial"/>
          <w:color w:val="000000"/>
          <w:sz w:val="24"/>
          <w:szCs w:val="24"/>
          <w:lang w:val="pl-PL"/>
        </w:rPr>
        <w:t>Św</w:t>
      </w:r>
      <w:r w:rsidR="00E21BCB">
        <w:rPr>
          <w:rFonts w:eastAsia="Arial"/>
          <w:color w:val="000000"/>
          <w:sz w:val="24"/>
          <w:szCs w:val="24"/>
          <w:lang w:val="pl-PL"/>
        </w:rPr>
        <w:t>inoujściu ul. Gdyńska 27 b, 72-</w:t>
      </w:r>
      <w:r w:rsidRPr="00E21BCB">
        <w:rPr>
          <w:rFonts w:eastAsia="Arial"/>
          <w:color w:val="000000"/>
          <w:sz w:val="24"/>
          <w:szCs w:val="24"/>
          <w:lang w:val="pl-PL"/>
        </w:rPr>
        <w:t>600 Świnoujście,</w:t>
      </w:r>
    </w:p>
    <w:p w14:paraId="503E1431" w14:textId="7CEDE7D4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Szkoł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y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Podstawow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ej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1 im. Mary</w:t>
      </w:r>
      <w:r w:rsidR="00DF77D9">
        <w:rPr>
          <w:rFonts w:eastAsia="Arial"/>
          <w:color w:val="000000"/>
          <w:sz w:val="24"/>
          <w:szCs w:val="24"/>
          <w:lang w:val="pl-PL"/>
        </w:rPr>
        <w:t>narki Wojennej RP w Świnoujściu ul. Gabriela Narutowicza 10 72-</w:t>
      </w:r>
      <w:r w:rsidRPr="00E21BCB">
        <w:rPr>
          <w:rFonts w:eastAsia="Arial"/>
          <w:color w:val="000000"/>
          <w:sz w:val="24"/>
          <w:szCs w:val="24"/>
          <w:lang w:val="pl-PL"/>
        </w:rPr>
        <w:t>600 Świnoujście, drugie miejsce prowadzenia zajęć dydaktycznych w</w:t>
      </w:r>
      <w:r w:rsidR="00DF77D9">
        <w:rPr>
          <w:rFonts w:eastAsia="Arial"/>
          <w:color w:val="000000"/>
          <w:sz w:val="24"/>
          <w:szCs w:val="24"/>
          <w:lang w:val="pl-PL"/>
        </w:rPr>
        <w:t> </w:t>
      </w:r>
      <w:r w:rsidRPr="00E21BCB">
        <w:rPr>
          <w:rFonts w:eastAsia="Arial"/>
          <w:color w:val="000000"/>
          <w:sz w:val="24"/>
          <w:szCs w:val="24"/>
          <w:lang w:val="pl-PL"/>
        </w:rPr>
        <w:t>Świnoujściu, ul. Wincentego Witosa 12, 72-600 Świnoujście,</w:t>
      </w:r>
    </w:p>
    <w:p w14:paraId="33759B3E" w14:textId="7734CFE7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Szkoł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y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Podstawow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ej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2 im. mjra Henryka Sucharskiego w</w:t>
      </w:r>
      <w:r w:rsidR="00DF77D9">
        <w:rPr>
          <w:rFonts w:eastAsia="Arial"/>
          <w:color w:val="000000"/>
          <w:sz w:val="24"/>
          <w:szCs w:val="24"/>
          <w:lang w:val="pl-PL"/>
        </w:rPr>
        <w:t xml:space="preserve"> Świnoujściu ul. Białoruska 2, </w:t>
      </w:r>
      <w:r w:rsidRPr="00E21BCB">
        <w:rPr>
          <w:rFonts w:eastAsia="Arial"/>
          <w:color w:val="000000"/>
          <w:sz w:val="24"/>
          <w:szCs w:val="24"/>
          <w:lang w:val="pl-PL"/>
        </w:rPr>
        <w:t>72-602 Świnoujście,</w:t>
      </w:r>
    </w:p>
    <w:p w14:paraId="76FA78A4" w14:textId="2D3F5552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lastRenderedPageBreak/>
        <w:t>Szkoł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y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Podstawow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ej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6 im</w:t>
      </w:r>
      <w:r w:rsidR="00DF77D9">
        <w:rPr>
          <w:rFonts w:eastAsia="Arial"/>
          <w:color w:val="000000"/>
          <w:sz w:val="24"/>
          <w:szCs w:val="24"/>
          <w:lang w:val="pl-PL"/>
        </w:rPr>
        <w:t xml:space="preserve">. Mieszka I w Świnoujściu 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ul. Stanisława Staszica 17, </w:t>
      </w:r>
      <w:r w:rsidR="00DF77D9">
        <w:rPr>
          <w:rFonts w:eastAsia="Arial"/>
          <w:color w:val="000000"/>
          <w:sz w:val="24"/>
          <w:szCs w:val="24"/>
          <w:lang w:val="pl-PL"/>
        </w:rPr>
        <w:br/>
      </w:r>
      <w:r w:rsidRPr="00E21BCB">
        <w:rPr>
          <w:rFonts w:eastAsia="Arial"/>
          <w:color w:val="000000"/>
          <w:sz w:val="24"/>
          <w:szCs w:val="24"/>
          <w:lang w:val="pl-PL"/>
        </w:rPr>
        <w:t>72</w:t>
      </w:r>
      <w:r w:rsidR="00DF77D9">
        <w:rPr>
          <w:rFonts w:eastAsia="Arial"/>
          <w:color w:val="000000"/>
          <w:sz w:val="24"/>
          <w:szCs w:val="24"/>
          <w:lang w:val="pl-PL"/>
        </w:rPr>
        <w:t>-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600 Świnoujście, drugie miejsce prowadzenia zajęć </w:t>
      </w:r>
      <w:r w:rsidR="00DF77D9">
        <w:rPr>
          <w:rFonts w:eastAsia="Arial"/>
          <w:color w:val="000000"/>
          <w:sz w:val="24"/>
          <w:szCs w:val="24"/>
          <w:lang w:val="pl-PL"/>
        </w:rPr>
        <w:t>dydaktycznych w Świnoujściu ul. </w:t>
      </w:r>
      <w:r w:rsidRPr="00E21BCB">
        <w:rPr>
          <w:rFonts w:eastAsia="Arial"/>
          <w:color w:val="000000"/>
          <w:sz w:val="24"/>
          <w:szCs w:val="24"/>
          <w:lang w:val="pl-PL"/>
        </w:rPr>
        <w:t>Tadeusza Kościuszki 11, 72-600 Świnoujście,</w:t>
      </w:r>
    </w:p>
    <w:p w14:paraId="43E3A5CC" w14:textId="57BC999A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Zesp</w:t>
      </w:r>
      <w:r w:rsidR="00144BCD" w:rsidRPr="00E21BCB">
        <w:rPr>
          <w:rFonts w:eastAsia="Arial"/>
          <w:color w:val="000000"/>
          <w:sz w:val="24"/>
          <w:szCs w:val="24"/>
          <w:lang w:val="pl-PL"/>
        </w:rPr>
        <w:t>ołu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Szkolno-Przedszkoln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ego</w:t>
      </w:r>
      <w:r w:rsidRPr="00E21BCB">
        <w:rPr>
          <w:rFonts w:eastAsia="Arial"/>
          <w:color w:val="000000"/>
          <w:sz w:val="24"/>
          <w:szCs w:val="24"/>
          <w:lang w:val="pl-PL"/>
        </w:rPr>
        <w:t>: Szkoła Podstawowa nr 9 im. Jana Pawła</w:t>
      </w:r>
      <w:r w:rsidR="00DF77D9">
        <w:rPr>
          <w:rFonts w:eastAsia="Arial"/>
          <w:color w:val="000000"/>
          <w:sz w:val="24"/>
          <w:szCs w:val="24"/>
          <w:lang w:val="pl-PL"/>
        </w:rPr>
        <w:t xml:space="preserve"> II, </w:t>
      </w:r>
      <w:r w:rsidRPr="00E21BCB">
        <w:rPr>
          <w:rFonts w:eastAsia="Arial"/>
          <w:color w:val="000000"/>
          <w:sz w:val="24"/>
          <w:szCs w:val="24"/>
          <w:lang w:val="pl-PL"/>
        </w:rPr>
        <w:t>Przedszkole Miejskie nr 7 ul. Sąsiedzka 13a, 72-605 Świnoujście,</w:t>
      </w:r>
    </w:p>
    <w:p w14:paraId="18EADFC2" w14:textId="51E634C7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Szkoł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y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Podstawow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ej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nr 4 z Oddzia</w:t>
      </w:r>
      <w:r w:rsidR="00DF77D9">
        <w:rPr>
          <w:rFonts w:eastAsia="Arial"/>
          <w:color w:val="000000"/>
          <w:sz w:val="24"/>
          <w:szCs w:val="24"/>
          <w:lang w:val="pl-PL"/>
        </w:rPr>
        <w:t xml:space="preserve">łami Integracyjnymi im. kpt. </w:t>
      </w:r>
      <w:proofErr w:type="spellStart"/>
      <w:r w:rsidR="00DF77D9">
        <w:rPr>
          <w:rFonts w:eastAsia="Arial"/>
          <w:color w:val="000000"/>
          <w:sz w:val="24"/>
          <w:szCs w:val="24"/>
          <w:lang w:val="pl-PL"/>
        </w:rPr>
        <w:t>ż.w</w:t>
      </w:r>
      <w:proofErr w:type="spellEnd"/>
      <w:r w:rsidR="00DF77D9">
        <w:rPr>
          <w:rFonts w:eastAsia="Arial"/>
          <w:color w:val="000000"/>
          <w:sz w:val="24"/>
          <w:szCs w:val="24"/>
          <w:lang w:val="pl-PL"/>
        </w:rPr>
        <w:t xml:space="preserve">. Mamerta Stankiewicza ul. Szkolna 1, </w:t>
      </w:r>
      <w:r w:rsidRPr="00E21BCB">
        <w:rPr>
          <w:rFonts w:eastAsia="Arial"/>
          <w:color w:val="000000"/>
          <w:sz w:val="24"/>
          <w:szCs w:val="24"/>
          <w:lang w:val="pl-PL"/>
        </w:rPr>
        <w:t>72-600 Świnoujście,</w:t>
      </w:r>
    </w:p>
    <w:p w14:paraId="2D591FBF" w14:textId="7BD2B9F4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Liceum Ogólnokształcące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z Oddziałami Integracyjnymi im. Mieszka I ul.</w:t>
      </w:r>
      <w:r w:rsidR="00DF77D9">
        <w:rPr>
          <w:rFonts w:eastAsia="Arial"/>
          <w:color w:val="000000"/>
          <w:sz w:val="24"/>
          <w:szCs w:val="24"/>
          <w:lang w:val="pl-PL"/>
        </w:rPr>
        <w:t> </w:t>
      </w:r>
      <w:r w:rsidRPr="00E21BCB">
        <w:rPr>
          <w:rFonts w:eastAsia="Arial"/>
          <w:color w:val="000000"/>
          <w:sz w:val="24"/>
          <w:szCs w:val="24"/>
          <w:lang w:val="pl-PL"/>
        </w:rPr>
        <w:t>Niedziałkowskiego 2, 72</w:t>
      </w:r>
      <w:r w:rsidR="00DF77D9">
        <w:rPr>
          <w:rFonts w:eastAsia="Arial"/>
          <w:color w:val="000000"/>
          <w:sz w:val="24"/>
          <w:szCs w:val="24"/>
          <w:lang w:val="pl-PL"/>
        </w:rPr>
        <w:t>-</w:t>
      </w:r>
      <w:r w:rsidRPr="00E21BCB">
        <w:rPr>
          <w:rFonts w:eastAsia="Arial"/>
          <w:color w:val="000000"/>
          <w:sz w:val="24"/>
          <w:szCs w:val="24"/>
          <w:lang w:val="pl-PL"/>
        </w:rPr>
        <w:t>600 Świnoujście,</w:t>
      </w:r>
    </w:p>
    <w:p w14:paraId="6B35D3F3" w14:textId="3D77F237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Centrum Edukacji Zawodowej i Turystyki: Technikum Zawodowe nr 1 ul. Gdyńska 26,</w:t>
      </w:r>
      <w:r w:rsidR="00A82431" w:rsidRPr="00E21BC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DF77D9">
        <w:rPr>
          <w:rFonts w:eastAsia="Arial"/>
          <w:color w:val="000000"/>
          <w:sz w:val="24"/>
          <w:szCs w:val="24"/>
          <w:lang w:val="pl-PL"/>
        </w:rPr>
        <w:br/>
      </w:r>
      <w:r w:rsidRPr="00E21BCB">
        <w:rPr>
          <w:rFonts w:eastAsia="Arial"/>
          <w:color w:val="000000"/>
          <w:sz w:val="24"/>
          <w:szCs w:val="24"/>
          <w:lang w:val="pl-PL"/>
        </w:rPr>
        <w:t>72</w:t>
      </w:r>
      <w:r w:rsidR="00DF77D9">
        <w:rPr>
          <w:rFonts w:eastAsia="Arial"/>
          <w:color w:val="000000"/>
          <w:sz w:val="24"/>
          <w:szCs w:val="24"/>
          <w:lang w:val="pl-PL"/>
        </w:rPr>
        <w:t>-</w:t>
      </w:r>
      <w:r w:rsidRPr="00E21BCB">
        <w:rPr>
          <w:rFonts w:eastAsia="Arial"/>
          <w:color w:val="000000"/>
          <w:sz w:val="24"/>
          <w:szCs w:val="24"/>
          <w:lang w:val="pl-PL"/>
        </w:rPr>
        <w:t>600 Świnoujście,</w:t>
      </w:r>
    </w:p>
    <w:p w14:paraId="51BFE9F6" w14:textId="1955EF3F" w:rsidR="00E21BCB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Specjaln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Ośrod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ka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Szkolno-Wychowawcz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ego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im</w:t>
      </w:r>
      <w:r w:rsidR="00DF77D9">
        <w:rPr>
          <w:rFonts w:eastAsia="Arial"/>
          <w:color w:val="000000"/>
          <w:sz w:val="24"/>
          <w:szCs w:val="24"/>
          <w:lang w:val="pl-PL"/>
        </w:rPr>
        <w:t>. Marii Konopnickiej</w:t>
      </w:r>
      <w:r w:rsidRPr="00E21BCB">
        <w:rPr>
          <w:rFonts w:eastAsia="Arial"/>
          <w:color w:val="000000"/>
          <w:sz w:val="24"/>
          <w:szCs w:val="24"/>
          <w:lang w:val="pl-PL"/>
        </w:rPr>
        <w:t xml:space="preserve"> ul. Piastowska 55,</w:t>
      </w:r>
      <w:r w:rsidR="00A82431" w:rsidRPr="00E21BC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E21BCB">
        <w:rPr>
          <w:rFonts w:eastAsia="Arial"/>
          <w:color w:val="000000"/>
          <w:sz w:val="24"/>
          <w:szCs w:val="24"/>
          <w:lang w:val="pl-PL"/>
        </w:rPr>
        <w:t>72-600 Świnoujście,</w:t>
      </w:r>
    </w:p>
    <w:p w14:paraId="1786547E" w14:textId="38961418" w:rsidR="000B0682" w:rsidRPr="00DF77D9" w:rsidRDefault="007F368B" w:rsidP="00DF77D9">
      <w:pPr>
        <w:pStyle w:val="Akapitzlist"/>
        <w:numPr>
          <w:ilvl w:val="0"/>
          <w:numId w:val="35"/>
        </w:numPr>
        <w:spacing w:line="276" w:lineRule="auto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Poradni Psychologiczno-Pedagogiczn</w:t>
      </w:r>
      <w:r w:rsidR="00CB4D6C" w:rsidRPr="00E21BCB">
        <w:rPr>
          <w:rFonts w:eastAsia="Arial"/>
          <w:color w:val="000000"/>
          <w:sz w:val="24"/>
          <w:szCs w:val="24"/>
          <w:lang w:val="pl-PL"/>
        </w:rPr>
        <w:t>ej</w:t>
      </w:r>
      <w:r w:rsidR="00DF77D9">
        <w:rPr>
          <w:rFonts w:eastAsia="Arial"/>
          <w:color w:val="000000"/>
          <w:sz w:val="24"/>
          <w:szCs w:val="24"/>
          <w:lang w:val="pl-PL"/>
        </w:rPr>
        <w:t xml:space="preserve"> ul. Piastowska 54, 72-600 Świnoujście,</w:t>
      </w:r>
    </w:p>
    <w:p w14:paraId="5F2EFA9F" w14:textId="77777777" w:rsidR="00DF77D9" w:rsidRDefault="00DF77D9" w:rsidP="00DF77D9">
      <w:pPr>
        <w:tabs>
          <w:tab w:val="left" w:pos="432"/>
          <w:tab w:val="left" w:pos="792"/>
        </w:tabs>
        <w:spacing w:line="276" w:lineRule="auto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1ED39224" w14:textId="4E66F76D" w:rsidR="00F82FB9" w:rsidRPr="00E21BCB" w:rsidRDefault="00F82FB9" w:rsidP="00DF77D9">
      <w:pPr>
        <w:tabs>
          <w:tab w:val="left" w:pos="432"/>
          <w:tab w:val="left" w:pos="792"/>
        </w:tabs>
        <w:spacing w:line="276" w:lineRule="auto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21BCB">
        <w:rPr>
          <w:rFonts w:eastAsia="Arial"/>
          <w:color w:val="000000"/>
          <w:sz w:val="24"/>
          <w:szCs w:val="24"/>
          <w:lang w:val="pl-PL"/>
        </w:rPr>
        <w:t>zobowiązani są do prze</w:t>
      </w:r>
      <w:r w:rsidR="001F799A" w:rsidRPr="00E21BCB">
        <w:rPr>
          <w:rFonts w:eastAsia="Arial"/>
          <w:color w:val="000000"/>
          <w:sz w:val="24"/>
          <w:szCs w:val="24"/>
          <w:lang w:val="pl-PL"/>
        </w:rPr>
        <w:t>kazania</w:t>
      </w:r>
      <w:r w:rsidRPr="00E21BCB">
        <w:rPr>
          <w:rFonts w:eastAsia="Arial"/>
          <w:color w:val="000000"/>
          <w:sz w:val="24"/>
          <w:szCs w:val="24"/>
          <w:lang w:val="pl-PL"/>
        </w:rPr>
        <w:t>:</w:t>
      </w:r>
    </w:p>
    <w:p w14:paraId="6511F65A" w14:textId="74810DD7" w:rsidR="000B0682" w:rsidRPr="00DF77D9" w:rsidRDefault="00DF77D9" w:rsidP="00DF77D9">
      <w:pPr>
        <w:pStyle w:val="Akapitzlist"/>
        <w:numPr>
          <w:ilvl w:val="0"/>
          <w:numId w:val="37"/>
        </w:numPr>
        <w:jc w:val="both"/>
        <w:rPr>
          <w:sz w:val="24"/>
          <w:lang w:val="pl-PL"/>
        </w:rPr>
      </w:pPr>
      <w:r w:rsidRPr="00DF77D9">
        <w:rPr>
          <w:sz w:val="24"/>
          <w:lang w:val="pl-PL"/>
        </w:rPr>
        <w:t>d</w:t>
      </w:r>
      <w:r w:rsidR="001F799A" w:rsidRPr="00DF77D9">
        <w:rPr>
          <w:sz w:val="24"/>
          <w:lang w:val="pl-PL"/>
        </w:rPr>
        <w:t>okumentacji akt pracowniczych</w:t>
      </w:r>
      <w:r w:rsidR="000B0682" w:rsidRPr="00DF77D9">
        <w:rPr>
          <w:sz w:val="24"/>
          <w:lang w:val="pl-PL"/>
        </w:rPr>
        <w:t xml:space="preserve"> według stanu na dzień 31</w:t>
      </w:r>
      <w:r w:rsidRPr="00DF77D9">
        <w:rPr>
          <w:sz w:val="24"/>
          <w:lang w:val="pl-PL"/>
        </w:rPr>
        <w:t xml:space="preserve"> grudnia 2021 r.,</w:t>
      </w:r>
    </w:p>
    <w:p w14:paraId="3872D2BF" w14:textId="401735C3" w:rsidR="001F799A" w:rsidRPr="00DF77D9" w:rsidRDefault="00DF77D9" w:rsidP="00DF77D9">
      <w:pPr>
        <w:pStyle w:val="Akapitzlist"/>
        <w:numPr>
          <w:ilvl w:val="0"/>
          <w:numId w:val="37"/>
        </w:numPr>
        <w:jc w:val="both"/>
        <w:rPr>
          <w:sz w:val="24"/>
          <w:lang w:val="pl-PL"/>
        </w:rPr>
      </w:pPr>
      <w:r w:rsidRPr="00DF77D9">
        <w:rPr>
          <w:sz w:val="24"/>
          <w:lang w:val="pl-PL"/>
        </w:rPr>
        <w:t>z</w:t>
      </w:r>
      <w:r w:rsidR="000B0682" w:rsidRPr="00DF77D9">
        <w:rPr>
          <w:sz w:val="24"/>
          <w:lang w:val="pl-PL"/>
        </w:rPr>
        <w:t>estawi</w:t>
      </w:r>
      <w:r w:rsidR="001F799A" w:rsidRPr="00DF77D9">
        <w:rPr>
          <w:sz w:val="24"/>
          <w:lang w:val="pl-PL"/>
        </w:rPr>
        <w:t>eń majątku trwałego jednostki ora</w:t>
      </w:r>
      <w:r w:rsidRPr="00DF77D9">
        <w:rPr>
          <w:sz w:val="24"/>
          <w:lang w:val="pl-PL"/>
        </w:rPr>
        <w:t xml:space="preserve">z zestawień wskazanego majątku </w:t>
      </w:r>
      <w:r w:rsidR="000B0682" w:rsidRPr="00DF77D9">
        <w:rPr>
          <w:sz w:val="24"/>
          <w:lang w:val="pl-PL"/>
        </w:rPr>
        <w:t xml:space="preserve">z programu Inwentarz </w:t>
      </w:r>
      <w:proofErr w:type="spellStart"/>
      <w:r w:rsidR="000B0682" w:rsidRPr="00DF77D9">
        <w:rPr>
          <w:sz w:val="24"/>
          <w:lang w:val="pl-PL"/>
        </w:rPr>
        <w:t>Vulcan</w:t>
      </w:r>
      <w:proofErr w:type="spellEnd"/>
      <w:r w:rsidRPr="00DF77D9">
        <w:rPr>
          <w:sz w:val="24"/>
          <w:lang w:val="pl-PL"/>
        </w:rPr>
        <w:t>,</w:t>
      </w:r>
    </w:p>
    <w:p w14:paraId="134BD3BC" w14:textId="23F6BA9D" w:rsidR="000B0682" w:rsidRPr="00DF77D9" w:rsidRDefault="00DF77D9" w:rsidP="00DF77D9">
      <w:pPr>
        <w:pStyle w:val="Akapitzlist"/>
        <w:numPr>
          <w:ilvl w:val="0"/>
          <w:numId w:val="37"/>
        </w:numPr>
        <w:jc w:val="both"/>
        <w:rPr>
          <w:sz w:val="24"/>
          <w:lang w:val="pl-PL"/>
        </w:rPr>
      </w:pPr>
      <w:r w:rsidRPr="00DF77D9">
        <w:rPr>
          <w:sz w:val="24"/>
          <w:lang w:val="pl-PL"/>
        </w:rPr>
        <w:t>k</w:t>
      </w:r>
      <w:r w:rsidR="000B0682" w:rsidRPr="00DF77D9">
        <w:rPr>
          <w:sz w:val="24"/>
          <w:lang w:val="pl-PL"/>
        </w:rPr>
        <w:t>opi</w:t>
      </w:r>
      <w:r w:rsidR="001F799A" w:rsidRPr="00DF77D9">
        <w:rPr>
          <w:sz w:val="24"/>
          <w:lang w:val="pl-PL"/>
        </w:rPr>
        <w:t>i</w:t>
      </w:r>
      <w:r w:rsidRPr="00DF77D9">
        <w:rPr>
          <w:sz w:val="24"/>
          <w:lang w:val="pl-PL"/>
        </w:rPr>
        <w:t xml:space="preserve"> umów </w:t>
      </w:r>
      <w:r w:rsidR="000B0682" w:rsidRPr="00DF77D9">
        <w:rPr>
          <w:sz w:val="24"/>
          <w:lang w:val="pl-PL"/>
        </w:rPr>
        <w:t>obowiązujących od 1 stycznia 2022 r</w:t>
      </w:r>
      <w:r w:rsidRPr="00DF77D9">
        <w:rPr>
          <w:sz w:val="24"/>
          <w:lang w:val="pl-PL"/>
        </w:rPr>
        <w:t>.,</w:t>
      </w:r>
    </w:p>
    <w:p w14:paraId="62FD4618" w14:textId="7FD7A9A3" w:rsidR="002170C9" w:rsidRPr="00DF77D9" w:rsidRDefault="00DF77D9" w:rsidP="00DF77D9">
      <w:pPr>
        <w:pStyle w:val="Akapitzlist"/>
        <w:numPr>
          <w:ilvl w:val="0"/>
          <w:numId w:val="37"/>
        </w:numPr>
        <w:jc w:val="both"/>
        <w:rPr>
          <w:sz w:val="24"/>
          <w:lang w:val="pl-PL"/>
        </w:rPr>
      </w:pPr>
      <w:r w:rsidRPr="00DF77D9">
        <w:rPr>
          <w:sz w:val="24"/>
          <w:lang w:val="pl-PL"/>
        </w:rPr>
        <w:t>k</w:t>
      </w:r>
      <w:r w:rsidR="00807684" w:rsidRPr="00DF77D9">
        <w:rPr>
          <w:sz w:val="24"/>
          <w:lang w:val="pl-PL"/>
        </w:rPr>
        <w:t>opi</w:t>
      </w:r>
      <w:r w:rsidR="001F799A" w:rsidRPr="00DF77D9">
        <w:rPr>
          <w:sz w:val="24"/>
          <w:lang w:val="pl-PL"/>
        </w:rPr>
        <w:t>i</w:t>
      </w:r>
      <w:r w:rsidR="002170C9" w:rsidRPr="00DF77D9">
        <w:rPr>
          <w:sz w:val="24"/>
          <w:lang w:val="pl-PL"/>
        </w:rPr>
        <w:t xml:space="preserve"> protokołów przeglądów okresowych obiektów budowlanych i urządzeń</w:t>
      </w:r>
      <w:r w:rsidRPr="00DF77D9">
        <w:rPr>
          <w:sz w:val="24"/>
          <w:lang w:val="pl-PL"/>
        </w:rPr>
        <w:t>,</w:t>
      </w:r>
    </w:p>
    <w:p w14:paraId="00E14ECA" w14:textId="3CD422EB" w:rsidR="002170C9" w:rsidRPr="00DF77D9" w:rsidRDefault="00DF77D9" w:rsidP="00DF77D9">
      <w:pPr>
        <w:pStyle w:val="Akapitzlist"/>
        <w:numPr>
          <w:ilvl w:val="0"/>
          <w:numId w:val="37"/>
        </w:numPr>
        <w:jc w:val="both"/>
        <w:rPr>
          <w:sz w:val="24"/>
          <w:lang w:val="pl-PL"/>
        </w:rPr>
      </w:pPr>
      <w:r w:rsidRPr="00DF77D9">
        <w:rPr>
          <w:sz w:val="24"/>
          <w:lang w:val="pl-PL"/>
        </w:rPr>
        <w:t>k</w:t>
      </w:r>
      <w:r w:rsidR="002170C9" w:rsidRPr="00DF77D9">
        <w:rPr>
          <w:sz w:val="24"/>
          <w:lang w:val="pl-PL"/>
        </w:rPr>
        <w:t>opi</w:t>
      </w:r>
      <w:r w:rsidR="001F799A" w:rsidRPr="00DF77D9">
        <w:rPr>
          <w:sz w:val="24"/>
          <w:lang w:val="pl-PL"/>
        </w:rPr>
        <w:t xml:space="preserve">i </w:t>
      </w:r>
      <w:r w:rsidR="002170C9" w:rsidRPr="00DF77D9">
        <w:rPr>
          <w:sz w:val="24"/>
          <w:lang w:val="pl-PL"/>
        </w:rPr>
        <w:t>Sprawozdania opisowego z przeprowadzonego spisu z natury z ostatniej przeprowadzonej w pl</w:t>
      </w:r>
      <w:r>
        <w:rPr>
          <w:sz w:val="24"/>
          <w:lang w:val="pl-PL"/>
        </w:rPr>
        <w:t>acówce inwentaryzacji okresowej,</w:t>
      </w:r>
    </w:p>
    <w:p w14:paraId="6F894C03" w14:textId="2EFB5733" w:rsidR="00F82FB9" w:rsidRPr="00DF77D9" w:rsidRDefault="00DF77D9" w:rsidP="00DF77D9">
      <w:pPr>
        <w:pStyle w:val="Akapitzlist"/>
        <w:numPr>
          <w:ilvl w:val="0"/>
          <w:numId w:val="37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k</w:t>
      </w:r>
      <w:r w:rsidR="00DB0DF8" w:rsidRPr="00DF77D9">
        <w:rPr>
          <w:sz w:val="24"/>
          <w:lang w:val="pl-PL"/>
        </w:rPr>
        <w:t>opi</w:t>
      </w:r>
      <w:r w:rsidR="001F799A" w:rsidRPr="00DF77D9">
        <w:rPr>
          <w:sz w:val="24"/>
          <w:lang w:val="pl-PL"/>
        </w:rPr>
        <w:t>i</w:t>
      </w:r>
      <w:r w:rsidR="00DB0DF8" w:rsidRPr="00DF77D9">
        <w:rPr>
          <w:sz w:val="24"/>
          <w:lang w:val="pl-PL"/>
        </w:rPr>
        <w:t xml:space="preserve"> </w:t>
      </w:r>
      <w:r w:rsidR="001F799A" w:rsidRPr="00DF77D9">
        <w:rPr>
          <w:sz w:val="24"/>
          <w:lang w:val="pl-PL"/>
        </w:rPr>
        <w:t xml:space="preserve">Dokumentacji, </w:t>
      </w:r>
      <w:r w:rsidR="00DB0DF8" w:rsidRPr="00DF77D9">
        <w:rPr>
          <w:sz w:val="24"/>
          <w:lang w:val="pl-PL"/>
        </w:rPr>
        <w:t>regulaminów wewnętrznych dotyczących spraw kadrowych obowiązujących w roku 2022</w:t>
      </w:r>
      <w:r w:rsidR="001F799A" w:rsidRPr="00DF77D9">
        <w:rPr>
          <w:sz w:val="24"/>
          <w:lang w:val="pl-PL"/>
        </w:rPr>
        <w:t>.</w:t>
      </w:r>
    </w:p>
    <w:p w14:paraId="53B12C69" w14:textId="77777777" w:rsidR="00DF77D9" w:rsidRDefault="00DF77D9" w:rsidP="00DF77D9">
      <w:pPr>
        <w:spacing w:line="276" w:lineRule="auto"/>
        <w:ind w:firstLine="360"/>
        <w:jc w:val="both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14:paraId="49458DAF" w14:textId="7837B59D" w:rsidR="00C17A21" w:rsidRPr="00DF77D9" w:rsidRDefault="00A800C0" w:rsidP="00DF77D9">
      <w:pPr>
        <w:spacing w:line="276" w:lineRule="auto"/>
        <w:ind w:firstLine="709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DF77D9">
        <w:rPr>
          <w:rFonts w:eastAsia="Arial"/>
          <w:b/>
          <w:sz w:val="24"/>
          <w:szCs w:val="24"/>
          <w:lang w:val="pl-PL"/>
        </w:rPr>
        <w:t>§</w:t>
      </w:r>
      <w:r w:rsidR="00DF77D9" w:rsidRPr="00DF77D9">
        <w:rPr>
          <w:rFonts w:eastAsia="Arial"/>
          <w:b/>
          <w:sz w:val="24"/>
          <w:szCs w:val="24"/>
          <w:lang w:val="pl-PL"/>
        </w:rPr>
        <w:t> </w:t>
      </w:r>
      <w:r w:rsidRPr="00DF77D9">
        <w:rPr>
          <w:rFonts w:eastAsia="Arial"/>
          <w:b/>
          <w:sz w:val="24"/>
          <w:szCs w:val="24"/>
          <w:lang w:val="pl-PL"/>
        </w:rPr>
        <w:t>2.</w:t>
      </w:r>
      <w:r w:rsidR="00DF77D9" w:rsidRPr="00DF77D9">
        <w:rPr>
          <w:rFonts w:eastAsia="Arial"/>
          <w:b/>
          <w:sz w:val="24"/>
          <w:szCs w:val="24"/>
          <w:lang w:val="pl-PL"/>
        </w:rPr>
        <w:t> </w:t>
      </w:r>
      <w:r w:rsidR="00915F0A" w:rsidRPr="00DF77D9">
        <w:rPr>
          <w:rFonts w:eastAsia="Arial"/>
          <w:sz w:val="24"/>
          <w:szCs w:val="24"/>
          <w:lang w:val="pl-PL"/>
        </w:rPr>
        <w:t>1.</w:t>
      </w:r>
      <w:r w:rsidR="00DF77D9" w:rsidRPr="00DF77D9">
        <w:rPr>
          <w:rFonts w:eastAsia="Arial"/>
          <w:b/>
          <w:sz w:val="24"/>
          <w:szCs w:val="24"/>
          <w:lang w:val="pl-PL"/>
        </w:rPr>
        <w:t> </w:t>
      </w:r>
      <w:r w:rsidRPr="00DF77D9">
        <w:rPr>
          <w:sz w:val="24"/>
          <w:szCs w:val="24"/>
          <w:lang w:val="pl-PL"/>
        </w:rPr>
        <w:t>Przekazani</w:t>
      </w:r>
      <w:r w:rsidR="00DF77D9">
        <w:rPr>
          <w:sz w:val="24"/>
          <w:szCs w:val="24"/>
          <w:lang w:val="pl-PL"/>
        </w:rPr>
        <w:t>e</w:t>
      </w:r>
      <w:r w:rsidRPr="00DF77D9">
        <w:rPr>
          <w:sz w:val="24"/>
          <w:szCs w:val="24"/>
          <w:lang w:val="pl-PL"/>
        </w:rPr>
        <w:t xml:space="preserve"> przez dyrektorów jednostek objętych wspólną obsługą dokumentacji dotyczącej </w:t>
      </w:r>
      <w:r w:rsidR="000D2760" w:rsidRPr="00DF77D9">
        <w:rPr>
          <w:sz w:val="24"/>
          <w:szCs w:val="24"/>
          <w:lang w:val="pl-PL"/>
        </w:rPr>
        <w:t>majątku trwałego</w:t>
      </w:r>
      <w:r w:rsidRPr="00DF77D9">
        <w:rPr>
          <w:sz w:val="24"/>
          <w:szCs w:val="24"/>
          <w:lang w:val="pl-PL"/>
        </w:rPr>
        <w:t xml:space="preserve"> </w:t>
      </w:r>
      <w:r w:rsidR="00915F0A" w:rsidRPr="00DF77D9">
        <w:rPr>
          <w:sz w:val="24"/>
          <w:szCs w:val="24"/>
          <w:lang w:val="pl-PL"/>
        </w:rPr>
        <w:t xml:space="preserve">do Centrum Usług Wspólnych Gminy Miasto Świnoujście w Świnoujściu </w:t>
      </w:r>
      <w:r w:rsidRPr="00DF77D9">
        <w:rPr>
          <w:sz w:val="24"/>
          <w:szCs w:val="24"/>
          <w:lang w:val="pl-PL"/>
        </w:rPr>
        <w:t xml:space="preserve">następuje do dnia </w:t>
      </w:r>
      <w:r w:rsidR="00190073" w:rsidRPr="00DF77D9">
        <w:rPr>
          <w:sz w:val="24"/>
          <w:szCs w:val="24"/>
          <w:lang w:val="pl-PL"/>
        </w:rPr>
        <w:t>10 stycznia 2022</w:t>
      </w:r>
      <w:r w:rsidR="00C17A21" w:rsidRPr="00DF77D9">
        <w:rPr>
          <w:rFonts w:eastAsia="Arial"/>
          <w:sz w:val="24"/>
          <w:szCs w:val="24"/>
          <w:lang w:val="pl-PL"/>
        </w:rPr>
        <w:t xml:space="preserve"> r.</w:t>
      </w:r>
    </w:p>
    <w:p w14:paraId="435F0794" w14:textId="1BF2FB96" w:rsidR="00915F0A" w:rsidRPr="00DF77D9" w:rsidRDefault="00915F0A" w:rsidP="00DF77D9">
      <w:pPr>
        <w:spacing w:line="276" w:lineRule="auto"/>
        <w:ind w:firstLine="708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DF77D9">
        <w:rPr>
          <w:rFonts w:eastAsia="Arial"/>
          <w:sz w:val="24"/>
          <w:szCs w:val="24"/>
          <w:lang w:val="pl-PL"/>
        </w:rPr>
        <w:t>2.</w:t>
      </w:r>
      <w:r w:rsidR="00DF77D9">
        <w:rPr>
          <w:sz w:val="24"/>
          <w:szCs w:val="24"/>
          <w:lang w:val="pl-PL"/>
        </w:rPr>
        <w:t> </w:t>
      </w:r>
      <w:r w:rsidRPr="00DF77D9">
        <w:rPr>
          <w:rFonts w:eastAsia="Arial"/>
          <w:sz w:val="24"/>
          <w:szCs w:val="24"/>
          <w:lang w:val="pl-PL"/>
        </w:rPr>
        <w:t>Przekazanie przez dyrektorów jednostek objętych wspólną obsługą</w:t>
      </w:r>
      <w:r w:rsidR="00DF77D9">
        <w:rPr>
          <w:rFonts w:eastAsia="Arial"/>
          <w:sz w:val="24"/>
          <w:szCs w:val="24"/>
          <w:lang w:val="pl-PL"/>
        </w:rPr>
        <w:t xml:space="preserve"> dokumentacji kadrowej</w:t>
      </w:r>
      <w:r w:rsidR="00857C2E" w:rsidRPr="00DF77D9">
        <w:rPr>
          <w:rFonts w:eastAsia="Arial"/>
          <w:sz w:val="24"/>
          <w:szCs w:val="24"/>
          <w:lang w:val="pl-PL"/>
        </w:rPr>
        <w:t xml:space="preserve"> </w:t>
      </w:r>
      <w:r w:rsidRPr="00DF77D9">
        <w:rPr>
          <w:rFonts w:eastAsia="Arial"/>
          <w:sz w:val="24"/>
          <w:szCs w:val="24"/>
          <w:lang w:val="pl-PL"/>
        </w:rPr>
        <w:t xml:space="preserve">i akt osobowych </w:t>
      </w:r>
      <w:r w:rsidR="001C3DBE" w:rsidRPr="00DF77D9">
        <w:rPr>
          <w:rFonts w:eastAsia="Arial"/>
          <w:sz w:val="24"/>
          <w:szCs w:val="24"/>
          <w:lang w:val="pl-PL"/>
        </w:rPr>
        <w:t xml:space="preserve">pracowników </w:t>
      </w:r>
      <w:r w:rsidRPr="00DF77D9">
        <w:rPr>
          <w:rFonts w:eastAsia="Arial"/>
          <w:sz w:val="24"/>
          <w:szCs w:val="24"/>
          <w:lang w:val="pl-PL"/>
        </w:rPr>
        <w:t xml:space="preserve">do Centrum Usług Wspólnych Gminy Miasto Świnoujście w Świnoujściu  następuje do dnia </w:t>
      </w:r>
      <w:r w:rsidR="001C3DBE" w:rsidRPr="00DF77D9">
        <w:rPr>
          <w:rFonts w:eastAsia="Arial"/>
          <w:sz w:val="24"/>
          <w:szCs w:val="24"/>
          <w:lang w:val="pl-PL"/>
        </w:rPr>
        <w:t>10</w:t>
      </w:r>
      <w:r w:rsidRPr="00DF77D9">
        <w:rPr>
          <w:rFonts w:eastAsia="Arial"/>
          <w:sz w:val="24"/>
          <w:szCs w:val="24"/>
          <w:lang w:val="pl-PL"/>
        </w:rPr>
        <w:t xml:space="preserve"> </w:t>
      </w:r>
      <w:r w:rsidR="001C3DBE" w:rsidRPr="00DF77D9">
        <w:rPr>
          <w:rFonts w:eastAsia="Arial"/>
          <w:sz w:val="24"/>
          <w:szCs w:val="24"/>
          <w:lang w:val="pl-PL"/>
        </w:rPr>
        <w:t>stycznia 2022</w:t>
      </w:r>
      <w:r w:rsidRPr="00DF77D9">
        <w:rPr>
          <w:rFonts w:eastAsia="Arial"/>
          <w:sz w:val="24"/>
          <w:szCs w:val="24"/>
          <w:lang w:val="pl-PL"/>
        </w:rPr>
        <w:t xml:space="preserve"> r.</w:t>
      </w:r>
    </w:p>
    <w:p w14:paraId="625C6F3F" w14:textId="453CDC40" w:rsidR="00190073" w:rsidRPr="00DF77D9" w:rsidRDefault="00DF77D9" w:rsidP="00DF77D9">
      <w:pPr>
        <w:spacing w:line="276" w:lineRule="auto"/>
        <w:ind w:firstLine="708"/>
        <w:jc w:val="both"/>
        <w:textAlignment w:val="baseline"/>
        <w:rPr>
          <w:rFonts w:eastAsia="Arial"/>
          <w:sz w:val="24"/>
          <w:szCs w:val="24"/>
          <w:lang w:val="pl-PL"/>
        </w:rPr>
      </w:pPr>
      <w:r>
        <w:rPr>
          <w:rFonts w:eastAsia="Arial"/>
          <w:sz w:val="24"/>
          <w:szCs w:val="24"/>
          <w:lang w:val="pl-PL"/>
        </w:rPr>
        <w:t>3</w:t>
      </w:r>
      <w:r w:rsidR="00516EF8" w:rsidRPr="00DF77D9">
        <w:rPr>
          <w:rFonts w:eastAsia="Arial"/>
          <w:sz w:val="24"/>
          <w:szCs w:val="24"/>
          <w:lang w:val="pl-PL"/>
        </w:rPr>
        <w:t>.</w:t>
      </w:r>
      <w:r>
        <w:rPr>
          <w:rFonts w:eastAsia="Arial"/>
          <w:sz w:val="24"/>
          <w:szCs w:val="24"/>
          <w:lang w:val="pl-PL"/>
        </w:rPr>
        <w:t> </w:t>
      </w:r>
      <w:r w:rsidR="00516EF8" w:rsidRPr="00DF77D9">
        <w:rPr>
          <w:rFonts w:eastAsia="Arial"/>
          <w:sz w:val="24"/>
          <w:szCs w:val="24"/>
          <w:lang w:val="pl-PL"/>
        </w:rPr>
        <w:t xml:space="preserve">Przekazanie przez dyrektorów jednostek objętych wspólną obsługą dokumentacji </w:t>
      </w:r>
      <w:r>
        <w:rPr>
          <w:rFonts w:eastAsia="Arial"/>
          <w:sz w:val="24"/>
          <w:szCs w:val="24"/>
          <w:lang w:val="pl-PL"/>
        </w:rPr>
        <w:t>administracyjnej</w:t>
      </w:r>
      <w:r w:rsidR="00516EF8" w:rsidRPr="00DF77D9">
        <w:rPr>
          <w:rFonts w:eastAsia="Arial"/>
          <w:sz w:val="24"/>
          <w:szCs w:val="24"/>
          <w:lang w:val="pl-PL"/>
        </w:rPr>
        <w:t xml:space="preserve"> do dnia </w:t>
      </w:r>
      <w:r w:rsidR="001C3DBE" w:rsidRPr="00DF77D9">
        <w:rPr>
          <w:rFonts w:eastAsia="Arial"/>
          <w:sz w:val="24"/>
          <w:szCs w:val="24"/>
          <w:lang w:val="pl-PL"/>
        </w:rPr>
        <w:t>10 stycznia 2022 r.</w:t>
      </w:r>
    </w:p>
    <w:p w14:paraId="1E8F69BC" w14:textId="77777777" w:rsidR="00190073" w:rsidRPr="00DF77D9" w:rsidRDefault="00190073" w:rsidP="00DF77D9">
      <w:pPr>
        <w:pStyle w:val="Default"/>
        <w:spacing w:line="276" w:lineRule="auto"/>
        <w:rPr>
          <w:rFonts w:eastAsia="Arial"/>
          <w:color w:val="auto"/>
        </w:rPr>
      </w:pPr>
    </w:p>
    <w:p w14:paraId="440A3788" w14:textId="73AD7E67" w:rsidR="00AE5F26" w:rsidRPr="00E21BCB" w:rsidRDefault="00A800C0" w:rsidP="00450B79">
      <w:pPr>
        <w:pStyle w:val="Default"/>
        <w:spacing w:line="276" w:lineRule="auto"/>
        <w:ind w:firstLine="363"/>
        <w:jc w:val="both"/>
        <w:rPr>
          <w:rFonts w:eastAsia="Arial"/>
          <w:spacing w:val="-1"/>
        </w:rPr>
      </w:pPr>
      <w:r w:rsidRPr="00E21BCB">
        <w:rPr>
          <w:rFonts w:eastAsia="Arial"/>
          <w:b/>
          <w:spacing w:val="-1"/>
        </w:rPr>
        <w:t>§</w:t>
      </w:r>
      <w:r w:rsidR="00DF77D9">
        <w:rPr>
          <w:rFonts w:eastAsia="Arial"/>
          <w:b/>
          <w:spacing w:val="-1"/>
        </w:rPr>
        <w:t> </w:t>
      </w:r>
      <w:r w:rsidRPr="00E21BCB">
        <w:rPr>
          <w:rFonts w:eastAsia="Arial"/>
          <w:b/>
          <w:spacing w:val="-1"/>
        </w:rPr>
        <w:t>3.</w:t>
      </w:r>
      <w:r w:rsidR="00DF77D9">
        <w:rPr>
          <w:rFonts w:eastAsia="Arial"/>
          <w:b/>
          <w:spacing w:val="-1"/>
        </w:rPr>
        <w:t> </w:t>
      </w:r>
      <w:r w:rsidRPr="00E21BCB">
        <w:t>Zakres przekazywanej dokumentacji określają załączniki do zarządzenia:</w:t>
      </w:r>
    </w:p>
    <w:p w14:paraId="0CC6BF94" w14:textId="0DD8FDA4" w:rsidR="00450B79" w:rsidRDefault="00A800C0" w:rsidP="00450B79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pl-PL"/>
        </w:rPr>
      </w:pPr>
      <w:r w:rsidRPr="00450B79">
        <w:rPr>
          <w:sz w:val="24"/>
          <w:szCs w:val="24"/>
          <w:lang w:val="pl-PL"/>
        </w:rPr>
        <w:t>nr 1 – Protokół zdawczo-odbiorczy</w:t>
      </w:r>
      <w:r w:rsidR="006A40CF" w:rsidRPr="00450B79">
        <w:rPr>
          <w:sz w:val="24"/>
          <w:szCs w:val="24"/>
          <w:lang w:val="pl-PL"/>
        </w:rPr>
        <w:t xml:space="preserve"> </w:t>
      </w:r>
      <w:r w:rsidR="00190073" w:rsidRPr="00450B79">
        <w:rPr>
          <w:sz w:val="24"/>
          <w:szCs w:val="24"/>
          <w:lang w:val="pl-PL"/>
        </w:rPr>
        <w:t xml:space="preserve">majątku trwałego oraz </w:t>
      </w:r>
      <w:r w:rsidR="006A40CF" w:rsidRPr="00450B79">
        <w:rPr>
          <w:rFonts w:eastAsia="Arial"/>
          <w:spacing w:val="2"/>
          <w:sz w:val="24"/>
          <w:szCs w:val="24"/>
          <w:lang w:val="pl-PL"/>
        </w:rPr>
        <w:t>zestawień</w:t>
      </w:r>
      <w:r w:rsidR="00190073" w:rsidRPr="00450B79">
        <w:rPr>
          <w:rFonts w:eastAsia="Arial"/>
          <w:spacing w:val="2"/>
          <w:sz w:val="24"/>
          <w:szCs w:val="24"/>
          <w:lang w:val="pl-PL"/>
        </w:rPr>
        <w:t xml:space="preserve"> majątku</w:t>
      </w:r>
      <w:r w:rsidR="006A40CF" w:rsidRPr="00450B79">
        <w:rPr>
          <w:rFonts w:eastAsia="Arial"/>
          <w:spacing w:val="2"/>
          <w:sz w:val="24"/>
          <w:szCs w:val="24"/>
          <w:lang w:val="pl-PL"/>
        </w:rPr>
        <w:t xml:space="preserve"> z programu Inwentarz </w:t>
      </w:r>
      <w:proofErr w:type="spellStart"/>
      <w:r w:rsidR="006A40CF" w:rsidRPr="00450B79">
        <w:rPr>
          <w:rFonts w:eastAsia="Arial"/>
          <w:spacing w:val="2"/>
          <w:sz w:val="24"/>
          <w:szCs w:val="24"/>
          <w:lang w:val="pl-PL"/>
        </w:rPr>
        <w:t>Vulcan</w:t>
      </w:r>
      <w:proofErr w:type="spellEnd"/>
      <w:r w:rsidR="00450B79">
        <w:rPr>
          <w:sz w:val="24"/>
          <w:szCs w:val="24"/>
          <w:lang w:val="pl-PL"/>
        </w:rPr>
        <w:t>,</w:t>
      </w:r>
    </w:p>
    <w:p w14:paraId="4907B4C0" w14:textId="70C75B12" w:rsidR="00450B79" w:rsidRPr="00450B79" w:rsidRDefault="00A800C0" w:rsidP="00450B79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pl-PL"/>
        </w:rPr>
      </w:pPr>
      <w:r w:rsidRPr="00450B79">
        <w:rPr>
          <w:sz w:val="24"/>
          <w:szCs w:val="24"/>
          <w:lang w:val="pl-PL"/>
        </w:rPr>
        <w:t xml:space="preserve">nr 2 – </w:t>
      </w:r>
      <w:r w:rsidR="006A40CF" w:rsidRPr="00450B79">
        <w:rPr>
          <w:sz w:val="24"/>
          <w:szCs w:val="24"/>
          <w:lang w:val="pl-PL"/>
        </w:rPr>
        <w:t>Protokół zdawczo-odbiorczy k</w:t>
      </w:r>
      <w:r w:rsidR="006A40CF" w:rsidRPr="00450B79">
        <w:rPr>
          <w:rFonts w:eastAsia="Arial"/>
          <w:spacing w:val="2"/>
          <w:sz w:val="24"/>
          <w:szCs w:val="24"/>
          <w:lang w:val="pl-PL"/>
        </w:rPr>
        <w:t>opi</w:t>
      </w:r>
      <w:r w:rsidR="00190073" w:rsidRPr="00450B79">
        <w:rPr>
          <w:rFonts w:eastAsia="Arial"/>
          <w:spacing w:val="2"/>
          <w:sz w:val="24"/>
          <w:szCs w:val="24"/>
          <w:lang w:val="pl-PL"/>
        </w:rPr>
        <w:t>i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 umów</w:t>
      </w:r>
      <w:r w:rsidR="006A40CF" w:rsidRPr="00450B79">
        <w:rPr>
          <w:rFonts w:eastAsia="Arial"/>
          <w:spacing w:val="2"/>
          <w:sz w:val="24"/>
          <w:szCs w:val="24"/>
          <w:lang w:val="pl-PL"/>
        </w:rPr>
        <w:t xml:space="preserve"> obowiązujących od 1 sty</w:t>
      </w:r>
      <w:r w:rsidR="00450B79">
        <w:rPr>
          <w:rFonts w:eastAsia="Arial"/>
          <w:spacing w:val="2"/>
          <w:sz w:val="24"/>
          <w:szCs w:val="24"/>
          <w:lang w:val="pl-PL"/>
        </w:rPr>
        <w:t>cznia 2022 r. z podziałem na:</w:t>
      </w:r>
    </w:p>
    <w:p w14:paraId="1DD52298" w14:textId="77777777" w:rsidR="00450B79" w:rsidRPr="00450B79" w:rsidRDefault="006A40CF" w:rsidP="00450B79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pl-PL"/>
        </w:rPr>
      </w:pPr>
      <w:r w:rsidRPr="00450B79">
        <w:rPr>
          <w:rFonts w:eastAsia="Arial"/>
          <w:spacing w:val="2"/>
          <w:sz w:val="24"/>
          <w:szCs w:val="24"/>
          <w:lang w:val="pl-PL"/>
        </w:rPr>
        <w:t>dostawy,</w:t>
      </w:r>
    </w:p>
    <w:p w14:paraId="037CEBA1" w14:textId="67B76944" w:rsidR="006A40CF" w:rsidRPr="00450B79" w:rsidRDefault="006A40CF" w:rsidP="00450B79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pl-PL"/>
        </w:rPr>
      </w:pPr>
      <w:r w:rsidRPr="00450B79">
        <w:rPr>
          <w:rFonts w:eastAsia="Arial"/>
          <w:spacing w:val="2"/>
          <w:sz w:val="24"/>
          <w:szCs w:val="24"/>
          <w:lang w:val="pl-PL"/>
        </w:rPr>
        <w:t>wynajem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704D40D6" w14:textId="7D4EA021" w:rsidR="006A40CF" w:rsidRPr="00E21BCB" w:rsidRDefault="00A800C0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 xml:space="preserve">nr 3 –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6A40CF" w:rsidRPr="00E21BCB">
        <w:rPr>
          <w:rFonts w:eastAsia="Arial"/>
          <w:spacing w:val="2"/>
          <w:sz w:val="24"/>
          <w:szCs w:val="24"/>
          <w:lang w:val="pl-PL"/>
        </w:rPr>
        <w:t>Kart ewidencji przydziału odzieży roboczej pracownikom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048660CF" w14:textId="1DC74667" w:rsidR="00F4656A" w:rsidRPr="00E21BCB" w:rsidRDefault="00A800C0" w:rsidP="00450B79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lastRenderedPageBreak/>
        <w:t xml:space="preserve">nr 4 –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Kopi</w:t>
      </w:r>
      <w:r w:rsidR="00190073" w:rsidRPr="00E21BCB">
        <w:rPr>
          <w:rFonts w:eastAsia="Arial"/>
          <w:spacing w:val="2"/>
          <w:sz w:val="24"/>
          <w:szCs w:val="24"/>
          <w:lang w:val="pl-PL"/>
        </w:rPr>
        <w:t>i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  protokołów przeglądów okresowych obiektów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budowla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nych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i urządzeń</w:t>
      </w:r>
      <w:r w:rsidR="00450B79">
        <w:rPr>
          <w:sz w:val="24"/>
          <w:szCs w:val="24"/>
          <w:lang w:val="pl-PL"/>
        </w:rPr>
        <w:t>,</w:t>
      </w:r>
    </w:p>
    <w:p w14:paraId="1BD9E9F8" w14:textId="38FBB959" w:rsidR="00807684" w:rsidRPr="00E21BCB" w:rsidRDefault="00A800C0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>nr</w:t>
      </w:r>
      <w:r w:rsidR="00190073" w:rsidRPr="00E21BCB">
        <w:rPr>
          <w:sz w:val="24"/>
          <w:szCs w:val="24"/>
          <w:lang w:val="pl-PL"/>
        </w:rPr>
        <w:t xml:space="preserve"> </w:t>
      </w:r>
      <w:r w:rsidRPr="00E21BCB">
        <w:rPr>
          <w:sz w:val="24"/>
          <w:szCs w:val="24"/>
          <w:lang w:val="pl-PL"/>
        </w:rPr>
        <w:t xml:space="preserve">5 –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Kopi</w:t>
      </w:r>
      <w:r w:rsidR="00190073" w:rsidRPr="00E21BCB">
        <w:rPr>
          <w:rFonts w:eastAsia="Arial"/>
          <w:spacing w:val="2"/>
          <w:sz w:val="24"/>
          <w:szCs w:val="24"/>
          <w:lang w:val="pl-PL"/>
        </w:rPr>
        <w:t>i</w:t>
      </w:r>
      <w:r w:rsidR="008C13E4" w:rsidRPr="00E21BCB">
        <w:rPr>
          <w:rFonts w:eastAsia="Arial"/>
          <w:spacing w:val="2"/>
          <w:sz w:val="24"/>
          <w:szCs w:val="24"/>
          <w:lang w:val="pl-PL"/>
        </w:rPr>
        <w:t xml:space="preserve">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Sprawozdania opisowego z</w:t>
      </w:r>
      <w:r w:rsidR="00190073" w:rsidRPr="00E21BCB">
        <w:rPr>
          <w:rFonts w:eastAsia="Arial"/>
          <w:spacing w:val="2"/>
          <w:sz w:val="24"/>
          <w:szCs w:val="24"/>
          <w:lang w:val="pl-PL"/>
        </w:rPr>
        <w:t xml:space="preserve">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przeprowadzonego spisu z natury</w:t>
      </w:r>
      <w:r w:rsidR="00807684" w:rsidRPr="00E21BCB">
        <w:rPr>
          <w:rFonts w:eastAsia="Arial"/>
          <w:i/>
          <w:spacing w:val="2"/>
          <w:sz w:val="24"/>
          <w:szCs w:val="24"/>
          <w:lang w:val="pl-PL"/>
        </w:rPr>
        <w:t xml:space="preserve"> </w:t>
      </w:r>
      <w:r w:rsidR="00807684" w:rsidRPr="00E21BCB">
        <w:rPr>
          <w:rFonts w:eastAsia="Arial"/>
          <w:spacing w:val="2"/>
          <w:sz w:val="24"/>
          <w:szCs w:val="24"/>
          <w:lang w:val="pl-PL"/>
        </w:rPr>
        <w:t>z ostatniej przeprowadzonej w placówce inwentaryzacji okresowej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57D6B3AF" w14:textId="358757DB" w:rsidR="0068155E" w:rsidRPr="00E21BCB" w:rsidRDefault="00DA2A15" w:rsidP="00450B79">
      <w:pPr>
        <w:pStyle w:val="Akapitzlist"/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>nr 6</w:t>
      </w:r>
      <w:r w:rsidR="00A800C0" w:rsidRPr="00E21BCB">
        <w:rPr>
          <w:sz w:val="24"/>
          <w:szCs w:val="24"/>
          <w:lang w:val="pl-PL"/>
        </w:rPr>
        <w:t xml:space="preserve"> –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68155E" w:rsidRPr="00E21BCB">
        <w:rPr>
          <w:sz w:val="24"/>
          <w:szCs w:val="24"/>
          <w:lang w:val="pl-PL"/>
        </w:rPr>
        <w:t>kopi</w:t>
      </w:r>
      <w:r w:rsidR="00BD7F08" w:rsidRPr="00E21BCB">
        <w:rPr>
          <w:sz w:val="24"/>
          <w:szCs w:val="24"/>
          <w:lang w:val="pl-PL"/>
        </w:rPr>
        <w:t>i</w:t>
      </w:r>
      <w:r w:rsidR="0068155E" w:rsidRPr="00E21BCB">
        <w:rPr>
          <w:sz w:val="24"/>
          <w:szCs w:val="24"/>
          <w:lang w:val="pl-PL"/>
        </w:rPr>
        <w:t xml:space="preserve"> </w:t>
      </w:r>
      <w:r w:rsidR="0068155E" w:rsidRPr="00E21BCB">
        <w:rPr>
          <w:rFonts w:eastAsia="Arial"/>
          <w:spacing w:val="2"/>
          <w:sz w:val="24"/>
          <w:szCs w:val="24"/>
          <w:lang w:val="pl-PL"/>
        </w:rPr>
        <w:t>regulaminów wewnętrznych dotyczących spraw kadrowych obowiązujących w roku 2022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4C54F2D7" w14:textId="2DF26374" w:rsidR="0068155E" w:rsidRPr="00E21BCB" w:rsidRDefault="00A800C0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 xml:space="preserve">nr </w:t>
      </w:r>
      <w:r w:rsidR="005639A4" w:rsidRPr="00E21BCB">
        <w:rPr>
          <w:sz w:val="24"/>
          <w:szCs w:val="24"/>
          <w:lang w:val="pl-PL"/>
        </w:rPr>
        <w:t>7</w:t>
      </w:r>
      <w:r w:rsidRPr="00E21BCB">
        <w:rPr>
          <w:sz w:val="24"/>
          <w:szCs w:val="24"/>
          <w:lang w:val="pl-PL"/>
        </w:rPr>
        <w:t xml:space="preserve"> –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68155E" w:rsidRPr="00E21BCB">
        <w:rPr>
          <w:rFonts w:eastAsia="Arial"/>
          <w:spacing w:val="2"/>
          <w:sz w:val="24"/>
          <w:szCs w:val="24"/>
          <w:lang w:val="pl-PL"/>
        </w:rPr>
        <w:t>Akt osobowych pracowników według podziału:</w:t>
      </w:r>
    </w:p>
    <w:p w14:paraId="71F50C80" w14:textId="77777777" w:rsidR="0068155E" w:rsidRPr="00E21BCB" w:rsidRDefault="0068155E" w:rsidP="00450B79">
      <w:pPr>
        <w:pStyle w:val="Akapitzlist"/>
        <w:numPr>
          <w:ilvl w:val="0"/>
          <w:numId w:val="6"/>
        </w:numPr>
        <w:spacing w:line="276" w:lineRule="auto"/>
        <w:ind w:hanging="357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akta osobowe pracowników pedagogicznych,</w:t>
      </w:r>
    </w:p>
    <w:p w14:paraId="60ED8801" w14:textId="18027BB9" w:rsidR="0068155E" w:rsidRPr="00E21BCB" w:rsidRDefault="0068155E" w:rsidP="00450B79">
      <w:pPr>
        <w:pStyle w:val="Akapitzlist"/>
        <w:numPr>
          <w:ilvl w:val="0"/>
          <w:numId w:val="6"/>
        </w:numPr>
        <w:spacing w:line="276" w:lineRule="auto"/>
        <w:ind w:hanging="357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akta osobowe pracowników niepedagogicznych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741CA149" w14:textId="2FCCB1E1" w:rsidR="005E5308" w:rsidRPr="00E21BCB" w:rsidRDefault="00A800C0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 xml:space="preserve">nr </w:t>
      </w:r>
      <w:r w:rsidR="005639A4" w:rsidRPr="00E21BCB">
        <w:rPr>
          <w:sz w:val="24"/>
          <w:szCs w:val="24"/>
          <w:lang w:val="pl-PL"/>
        </w:rPr>
        <w:t>8</w:t>
      </w:r>
      <w:r w:rsidRPr="00E21BCB">
        <w:rPr>
          <w:sz w:val="24"/>
          <w:szCs w:val="24"/>
          <w:lang w:val="pl-PL"/>
        </w:rPr>
        <w:t xml:space="preserve"> –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5E5308" w:rsidRPr="00E21BCB">
        <w:rPr>
          <w:rFonts w:eastAsia="Arial"/>
          <w:spacing w:val="2"/>
          <w:sz w:val="24"/>
          <w:szCs w:val="24"/>
          <w:lang w:val="pl-PL"/>
        </w:rPr>
        <w:t>Zestawieni</w:t>
      </w:r>
      <w:r w:rsidR="00190073" w:rsidRPr="00E21BCB">
        <w:rPr>
          <w:rFonts w:eastAsia="Arial"/>
          <w:spacing w:val="2"/>
          <w:sz w:val="24"/>
          <w:szCs w:val="24"/>
          <w:lang w:val="pl-PL"/>
        </w:rPr>
        <w:t>a</w:t>
      </w:r>
      <w:r w:rsidR="005E5308" w:rsidRPr="00E21BCB">
        <w:rPr>
          <w:rFonts w:eastAsia="Arial"/>
          <w:spacing w:val="2"/>
          <w:sz w:val="24"/>
          <w:szCs w:val="24"/>
          <w:lang w:val="pl-PL"/>
        </w:rPr>
        <w:t xml:space="preserve">  stażu pracy pracowników według podziału:</w:t>
      </w:r>
    </w:p>
    <w:p w14:paraId="09645FA4" w14:textId="77777777" w:rsidR="005E5308" w:rsidRPr="00E21BCB" w:rsidRDefault="005E5308" w:rsidP="00450B79">
      <w:pPr>
        <w:pStyle w:val="Akapitzlist"/>
        <w:numPr>
          <w:ilvl w:val="0"/>
          <w:numId w:val="7"/>
        </w:numPr>
        <w:spacing w:line="276" w:lineRule="auto"/>
        <w:ind w:hanging="357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staż pracy pracowników pedagogicznych,</w:t>
      </w:r>
    </w:p>
    <w:p w14:paraId="6AB5BC44" w14:textId="00D05BB7" w:rsidR="005E5308" w:rsidRPr="00E21BCB" w:rsidRDefault="005E5308" w:rsidP="00450B79">
      <w:pPr>
        <w:pStyle w:val="Akapitzlist"/>
        <w:numPr>
          <w:ilvl w:val="0"/>
          <w:numId w:val="7"/>
        </w:numPr>
        <w:spacing w:line="276" w:lineRule="auto"/>
        <w:ind w:hanging="357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staż pracy pracowników niepedagogicznych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28D52D8C" w14:textId="1B8C692E" w:rsidR="005E5308" w:rsidRPr="00E21BCB" w:rsidRDefault="0075716B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>n</w:t>
      </w:r>
      <w:r w:rsidR="005F3B19" w:rsidRPr="00E21BCB">
        <w:rPr>
          <w:sz w:val="24"/>
          <w:szCs w:val="24"/>
          <w:lang w:val="pl-PL"/>
        </w:rPr>
        <w:t>r 9</w:t>
      </w:r>
      <w:r w:rsidR="00450B79">
        <w:rPr>
          <w:sz w:val="24"/>
          <w:szCs w:val="24"/>
          <w:lang w:val="pl-PL"/>
        </w:rPr>
        <w:t xml:space="preserve"> –</w:t>
      </w:r>
      <w:r w:rsidR="005F3B19" w:rsidRPr="00E21BCB">
        <w:rPr>
          <w:sz w:val="24"/>
          <w:szCs w:val="24"/>
          <w:lang w:val="pl-PL"/>
        </w:rPr>
        <w:t xml:space="preserve"> </w:t>
      </w:r>
      <w:r w:rsidR="006A40CF" w:rsidRPr="00E21BCB">
        <w:rPr>
          <w:sz w:val="24"/>
          <w:szCs w:val="24"/>
          <w:lang w:val="pl-PL"/>
        </w:rPr>
        <w:t xml:space="preserve">Protokół zdawczo-odbiorczy </w:t>
      </w:r>
      <w:r w:rsidR="005E5308" w:rsidRPr="00E21BCB">
        <w:rPr>
          <w:rFonts w:eastAsia="Arial"/>
          <w:spacing w:val="2"/>
          <w:sz w:val="24"/>
          <w:szCs w:val="24"/>
          <w:lang w:val="pl-PL"/>
        </w:rPr>
        <w:t>Zestawieni</w:t>
      </w:r>
      <w:r w:rsidR="00190073" w:rsidRPr="00E21BCB">
        <w:rPr>
          <w:rFonts w:eastAsia="Arial"/>
          <w:spacing w:val="2"/>
          <w:sz w:val="24"/>
          <w:szCs w:val="24"/>
          <w:lang w:val="pl-PL"/>
        </w:rPr>
        <w:t>a</w:t>
      </w:r>
      <w:r w:rsidR="005E5308" w:rsidRPr="00E21BCB">
        <w:rPr>
          <w:rFonts w:eastAsia="Arial"/>
          <w:spacing w:val="2"/>
          <w:sz w:val="24"/>
          <w:szCs w:val="24"/>
          <w:lang w:val="pl-PL"/>
        </w:rPr>
        <w:t xml:space="preserve">  urlopów zaległych pracowników według stanu na dzień 31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 grudnia </w:t>
      </w:r>
      <w:r w:rsidR="005E5308" w:rsidRPr="00E21BCB">
        <w:rPr>
          <w:rFonts w:eastAsia="Arial"/>
          <w:spacing w:val="2"/>
          <w:sz w:val="24"/>
          <w:szCs w:val="24"/>
          <w:lang w:val="pl-PL"/>
        </w:rPr>
        <w:t>2021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 r.</w:t>
      </w:r>
      <w:r w:rsidR="005E5308" w:rsidRPr="00E21BCB">
        <w:rPr>
          <w:rFonts w:eastAsia="Arial"/>
          <w:spacing w:val="2"/>
          <w:sz w:val="24"/>
          <w:szCs w:val="24"/>
          <w:lang w:val="pl-PL"/>
        </w:rPr>
        <w:t xml:space="preserve"> z podziałem:</w:t>
      </w:r>
    </w:p>
    <w:p w14:paraId="15412B74" w14:textId="77777777" w:rsidR="005E5308" w:rsidRPr="00E21BCB" w:rsidRDefault="005E5308" w:rsidP="00450B79">
      <w:pPr>
        <w:pStyle w:val="Akapitzlist"/>
        <w:numPr>
          <w:ilvl w:val="0"/>
          <w:numId w:val="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urlopy zaległe pracowników pedagogicznych,</w:t>
      </w:r>
    </w:p>
    <w:p w14:paraId="002CC195" w14:textId="24D58FC8" w:rsidR="005E5308" w:rsidRPr="00E21BCB" w:rsidRDefault="005E5308" w:rsidP="00450B79">
      <w:pPr>
        <w:pStyle w:val="Akapitzlist"/>
        <w:numPr>
          <w:ilvl w:val="0"/>
          <w:numId w:val="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urlopy zaległe pracowników niepedagogicznych</w:t>
      </w:r>
      <w:r w:rsidR="00450B79">
        <w:rPr>
          <w:rFonts w:eastAsia="Arial"/>
          <w:spacing w:val="2"/>
          <w:sz w:val="24"/>
          <w:szCs w:val="24"/>
          <w:lang w:val="pl-PL"/>
        </w:rPr>
        <w:t>,</w:t>
      </w:r>
    </w:p>
    <w:p w14:paraId="544D8664" w14:textId="46376077" w:rsidR="00E76202" w:rsidRPr="00E21BCB" w:rsidRDefault="00190073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 xml:space="preserve"> </w:t>
      </w:r>
      <w:r w:rsidR="00FF58BF" w:rsidRPr="00E21BCB">
        <w:rPr>
          <w:sz w:val="24"/>
          <w:szCs w:val="24"/>
          <w:lang w:val="pl-PL"/>
        </w:rPr>
        <w:t>nr 10</w:t>
      </w:r>
      <w:r w:rsidR="00450B79">
        <w:rPr>
          <w:sz w:val="24"/>
          <w:szCs w:val="24"/>
          <w:lang w:val="pl-PL"/>
        </w:rPr>
        <w:t xml:space="preserve"> –</w:t>
      </w:r>
      <w:r w:rsidR="00FF58BF" w:rsidRPr="00E21BCB">
        <w:rPr>
          <w:sz w:val="24"/>
          <w:szCs w:val="24"/>
          <w:lang w:val="pl-PL"/>
        </w:rPr>
        <w:t xml:space="preserve"> Protokół zdawczo-odbiorczy </w:t>
      </w:r>
      <w:r w:rsidR="00E76202" w:rsidRPr="00E21BCB">
        <w:rPr>
          <w:rFonts w:eastAsia="Arial"/>
          <w:spacing w:val="2"/>
          <w:sz w:val="24"/>
          <w:szCs w:val="24"/>
          <w:lang w:val="pl-PL"/>
        </w:rPr>
        <w:t>Zestawieni</w:t>
      </w:r>
      <w:r w:rsidRPr="00E21BCB">
        <w:rPr>
          <w:rFonts w:eastAsia="Arial"/>
          <w:spacing w:val="2"/>
          <w:sz w:val="24"/>
          <w:szCs w:val="24"/>
          <w:lang w:val="pl-PL"/>
        </w:rPr>
        <w:t>a</w:t>
      </w:r>
      <w:r w:rsidR="00E76202" w:rsidRPr="00E21BCB">
        <w:rPr>
          <w:rFonts w:eastAsia="Arial"/>
          <w:spacing w:val="2"/>
          <w:sz w:val="24"/>
          <w:szCs w:val="24"/>
          <w:lang w:val="pl-PL"/>
        </w:rPr>
        <w:t xml:space="preserve"> terminów okresowych badań lekarskich według stanu na dzień 31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 grudnia </w:t>
      </w:r>
      <w:r w:rsidR="00E76202" w:rsidRPr="00E21BCB">
        <w:rPr>
          <w:rFonts w:eastAsia="Arial"/>
          <w:spacing w:val="2"/>
          <w:sz w:val="24"/>
          <w:szCs w:val="24"/>
          <w:lang w:val="pl-PL"/>
        </w:rPr>
        <w:t>2021 r</w:t>
      </w:r>
      <w:r w:rsidR="00450B79">
        <w:rPr>
          <w:rFonts w:eastAsia="Arial"/>
          <w:spacing w:val="2"/>
          <w:sz w:val="24"/>
          <w:szCs w:val="24"/>
          <w:lang w:val="pl-PL"/>
        </w:rPr>
        <w:t>.</w:t>
      </w:r>
      <w:r w:rsidR="00E76202" w:rsidRPr="00E21BCB">
        <w:rPr>
          <w:rFonts w:eastAsia="Arial"/>
          <w:spacing w:val="2"/>
          <w:sz w:val="24"/>
          <w:szCs w:val="24"/>
          <w:lang w:val="pl-PL"/>
        </w:rPr>
        <w:t xml:space="preserve"> z podziałem:</w:t>
      </w:r>
    </w:p>
    <w:p w14:paraId="51446764" w14:textId="77777777" w:rsidR="00450B79" w:rsidRPr="00450B79" w:rsidRDefault="00E76202" w:rsidP="00450B79">
      <w:pPr>
        <w:pStyle w:val="Akapitzlist"/>
        <w:numPr>
          <w:ilvl w:val="0"/>
          <w:numId w:val="9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rFonts w:eastAsia="Arial"/>
          <w:spacing w:val="2"/>
          <w:sz w:val="24"/>
          <w:szCs w:val="24"/>
          <w:lang w:val="pl-PL"/>
        </w:rPr>
        <w:t>wykaz terminów badań okresowych pracowników pedagogicznych,</w:t>
      </w:r>
    </w:p>
    <w:p w14:paraId="29449205" w14:textId="6E29B652" w:rsidR="00FF58BF" w:rsidRPr="00450B79" w:rsidRDefault="00E76202" w:rsidP="00450B79">
      <w:pPr>
        <w:pStyle w:val="Akapitzlist"/>
        <w:numPr>
          <w:ilvl w:val="0"/>
          <w:numId w:val="9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450B79">
        <w:rPr>
          <w:rFonts w:eastAsia="Arial"/>
          <w:spacing w:val="2"/>
          <w:sz w:val="24"/>
          <w:szCs w:val="24"/>
          <w:lang w:val="pl-PL"/>
        </w:rPr>
        <w:t>wykaz terminów badań okresowych pracowników niepedagogicznych</w:t>
      </w:r>
    </w:p>
    <w:p w14:paraId="1E817C99" w14:textId="2EE1475C" w:rsidR="00FF58BF" w:rsidRPr="00E21BCB" w:rsidRDefault="00FF58BF" w:rsidP="00450B79">
      <w:pPr>
        <w:pStyle w:val="Akapitzlist"/>
        <w:numPr>
          <w:ilvl w:val="0"/>
          <w:numId w:val="38"/>
        </w:numPr>
        <w:spacing w:line="276" w:lineRule="auto"/>
        <w:mirrorIndents/>
        <w:jc w:val="both"/>
        <w:textAlignment w:val="baseline"/>
        <w:rPr>
          <w:rFonts w:eastAsia="Arial"/>
          <w:i/>
          <w:spacing w:val="2"/>
          <w:sz w:val="24"/>
          <w:szCs w:val="24"/>
          <w:lang w:val="pl-PL"/>
        </w:rPr>
      </w:pPr>
      <w:r w:rsidRPr="00E21BCB">
        <w:rPr>
          <w:sz w:val="24"/>
          <w:szCs w:val="24"/>
          <w:lang w:val="pl-PL"/>
        </w:rPr>
        <w:t>nr 11</w:t>
      </w:r>
      <w:r w:rsidR="00450B79">
        <w:rPr>
          <w:sz w:val="24"/>
          <w:szCs w:val="24"/>
          <w:lang w:val="pl-PL"/>
        </w:rPr>
        <w:t xml:space="preserve"> –</w:t>
      </w:r>
      <w:r w:rsidRPr="00E21BCB">
        <w:rPr>
          <w:sz w:val="24"/>
          <w:szCs w:val="24"/>
          <w:lang w:val="pl-PL"/>
        </w:rPr>
        <w:t xml:space="preserve"> Protokół zdawczo-odbiorczy</w:t>
      </w:r>
      <w:r w:rsidRPr="00E21BCB">
        <w:rPr>
          <w:rFonts w:eastAsia="Arial"/>
          <w:spacing w:val="2"/>
          <w:sz w:val="24"/>
          <w:szCs w:val="24"/>
          <w:lang w:val="pl-PL"/>
        </w:rPr>
        <w:t xml:space="preserve"> Wykaz długotrwałych nieobecności pracowników przebywający</w:t>
      </w:r>
      <w:r w:rsidR="0006078B">
        <w:rPr>
          <w:rFonts w:eastAsia="Arial"/>
          <w:spacing w:val="2"/>
          <w:sz w:val="24"/>
          <w:szCs w:val="24"/>
          <w:lang w:val="pl-PL"/>
        </w:rPr>
        <w:t>ch na: urlopach macierzyńskich/</w:t>
      </w:r>
      <w:r w:rsidRPr="00E21BCB">
        <w:rPr>
          <w:rFonts w:eastAsia="Arial"/>
          <w:spacing w:val="2"/>
          <w:sz w:val="24"/>
          <w:szCs w:val="24"/>
          <w:lang w:val="pl-PL"/>
        </w:rPr>
        <w:t>rodzicielskich, urlopie dla poratowania zdrowia lub urlopach bezpłatnych według stanu na dzień 31</w:t>
      </w:r>
      <w:r w:rsidR="0006078B">
        <w:rPr>
          <w:rFonts w:eastAsia="Arial"/>
          <w:spacing w:val="2"/>
          <w:sz w:val="24"/>
          <w:szCs w:val="24"/>
          <w:lang w:val="pl-PL"/>
        </w:rPr>
        <w:t xml:space="preserve"> grudnia</w:t>
      </w:r>
      <w:r w:rsidR="00450B79">
        <w:rPr>
          <w:rFonts w:eastAsia="Arial"/>
          <w:spacing w:val="2"/>
          <w:sz w:val="24"/>
          <w:szCs w:val="24"/>
          <w:lang w:val="pl-PL"/>
        </w:rPr>
        <w:t xml:space="preserve"> </w:t>
      </w:r>
      <w:r w:rsidRPr="00E21BCB">
        <w:rPr>
          <w:rFonts w:eastAsia="Arial"/>
          <w:spacing w:val="2"/>
          <w:sz w:val="24"/>
          <w:szCs w:val="24"/>
          <w:lang w:val="pl-PL"/>
        </w:rPr>
        <w:t>2021 r</w:t>
      </w:r>
      <w:r w:rsidR="00450B79">
        <w:rPr>
          <w:rFonts w:eastAsia="Arial"/>
          <w:spacing w:val="2"/>
          <w:sz w:val="24"/>
          <w:szCs w:val="24"/>
          <w:lang w:val="pl-PL"/>
        </w:rPr>
        <w:t>.</w:t>
      </w:r>
    </w:p>
    <w:p w14:paraId="64906230" w14:textId="2C65E935" w:rsidR="00FF58BF" w:rsidRPr="00450B79" w:rsidRDefault="00FF58BF" w:rsidP="00450B79">
      <w:pPr>
        <w:spacing w:line="276" w:lineRule="auto"/>
        <w:rPr>
          <w:sz w:val="24"/>
          <w:szCs w:val="24"/>
          <w:lang w:val="pl-PL"/>
        </w:rPr>
      </w:pPr>
    </w:p>
    <w:p w14:paraId="78BE1F8E" w14:textId="7B24BBDD" w:rsidR="00E51ED6" w:rsidRDefault="00E51ED6" w:rsidP="00450B79">
      <w:pPr>
        <w:pStyle w:val="Akapitzlist"/>
        <w:spacing w:line="276" w:lineRule="auto"/>
        <w:ind w:left="0" w:firstLine="709"/>
        <w:jc w:val="both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§ 4. </w:t>
      </w:r>
      <w:r w:rsidRPr="00E51ED6">
        <w:rPr>
          <w:rFonts w:eastAsia="Arial"/>
          <w:color w:val="000000"/>
          <w:sz w:val="24"/>
          <w:szCs w:val="24"/>
          <w:lang w:val="pl-PL"/>
        </w:rPr>
        <w:t>Wykonanie zarządzenia powierzam</w:t>
      </w:r>
      <w:r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F63557">
        <w:rPr>
          <w:rFonts w:eastAsia="Arial"/>
          <w:color w:val="000000"/>
          <w:sz w:val="24"/>
          <w:szCs w:val="24"/>
          <w:lang w:val="pl-PL"/>
        </w:rPr>
        <w:t>Dyrektorowi Centrum Usług Wspólnych Gminy Miasto Świnoujście w Świnoujściu.</w:t>
      </w:r>
    </w:p>
    <w:p w14:paraId="4B4804DF" w14:textId="77777777" w:rsidR="00F63557" w:rsidRDefault="00F63557" w:rsidP="00450B79">
      <w:pPr>
        <w:pStyle w:val="Akapitzlist"/>
        <w:spacing w:line="276" w:lineRule="auto"/>
        <w:ind w:left="0" w:firstLine="709"/>
        <w:jc w:val="both"/>
        <w:rPr>
          <w:rFonts w:eastAsia="Arial"/>
          <w:b/>
          <w:color w:val="000000"/>
          <w:sz w:val="24"/>
          <w:szCs w:val="24"/>
          <w:lang w:val="pl-PL"/>
        </w:rPr>
      </w:pPr>
    </w:p>
    <w:p w14:paraId="1716C280" w14:textId="4DD7B74C" w:rsidR="00F4656A" w:rsidRDefault="00450B79" w:rsidP="00450B79">
      <w:pPr>
        <w:pStyle w:val="Akapitzlist"/>
        <w:spacing w:line="276" w:lineRule="auto"/>
        <w:ind w:left="0" w:firstLine="709"/>
        <w:jc w:val="both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§ </w:t>
      </w:r>
      <w:r w:rsidR="00E51ED6">
        <w:rPr>
          <w:rFonts w:eastAsia="Arial"/>
          <w:b/>
          <w:color w:val="000000"/>
          <w:sz w:val="24"/>
          <w:szCs w:val="24"/>
          <w:lang w:val="pl-PL"/>
        </w:rPr>
        <w:t>5</w:t>
      </w:r>
      <w:r w:rsidR="00A800C0" w:rsidRPr="00E21BCB">
        <w:rPr>
          <w:rFonts w:eastAsia="Arial"/>
          <w:b/>
          <w:color w:val="000000"/>
          <w:sz w:val="24"/>
          <w:szCs w:val="24"/>
          <w:lang w:val="pl-PL"/>
        </w:rPr>
        <w:t>.</w:t>
      </w:r>
      <w:r>
        <w:rPr>
          <w:rFonts w:eastAsia="Arial"/>
          <w:b/>
          <w:color w:val="000000"/>
          <w:sz w:val="24"/>
          <w:szCs w:val="24"/>
          <w:lang w:val="pl-PL"/>
        </w:rPr>
        <w:t> </w:t>
      </w:r>
      <w:r w:rsidR="00A800C0" w:rsidRPr="00E21BCB">
        <w:rPr>
          <w:sz w:val="24"/>
          <w:szCs w:val="24"/>
          <w:lang w:val="pl-PL"/>
        </w:rPr>
        <w:t>Zarządzenie wchodzi w życie z dniem podpisania</w:t>
      </w:r>
      <w:r w:rsidR="00A800C0" w:rsidRPr="00E21BCB">
        <w:rPr>
          <w:rFonts w:eastAsia="Arial"/>
          <w:color w:val="000000"/>
          <w:sz w:val="24"/>
          <w:szCs w:val="24"/>
          <w:lang w:val="pl-PL"/>
        </w:rPr>
        <w:t>.</w:t>
      </w:r>
    </w:p>
    <w:p w14:paraId="33CEB1A5" w14:textId="77777777" w:rsidR="002904E1" w:rsidRDefault="002904E1" w:rsidP="00450B79">
      <w:pPr>
        <w:pStyle w:val="Akapitzlist"/>
        <w:spacing w:line="276" w:lineRule="auto"/>
        <w:ind w:left="0" w:firstLine="709"/>
        <w:jc w:val="both"/>
        <w:rPr>
          <w:rFonts w:eastAsia="Arial"/>
          <w:color w:val="000000"/>
          <w:sz w:val="24"/>
          <w:szCs w:val="24"/>
          <w:lang w:val="pl-PL"/>
        </w:rPr>
      </w:pPr>
    </w:p>
    <w:p w14:paraId="5CDBF564" w14:textId="77777777" w:rsidR="002904E1" w:rsidRPr="0045795F" w:rsidRDefault="002904E1" w:rsidP="002904E1">
      <w:pPr>
        <w:widowControl w:val="0"/>
        <w:suppressAutoHyphens/>
        <w:ind w:left="284" w:firstLine="283"/>
        <w:rPr>
          <w:kern w:val="1"/>
          <w:sz w:val="24"/>
          <w:lang w:eastAsia="ar-SA"/>
        </w:rPr>
      </w:pPr>
    </w:p>
    <w:p w14:paraId="7D61F450" w14:textId="77777777" w:rsidR="002904E1" w:rsidRDefault="002904E1" w:rsidP="002904E1">
      <w:pPr>
        <w:pStyle w:val="Tekstpodstawowywcity"/>
        <w:ind w:left="5103"/>
        <w:jc w:val="center"/>
      </w:pPr>
      <w:r>
        <w:t>PREZDYDENT MIASTA</w:t>
      </w:r>
    </w:p>
    <w:p w14:paraId="1899C631" w14:textId="77777777" w:rsidR="002904E1" w:rsidRDefault="002904E1" w:rsidP="002904E1">
      <w:pPr>
        <w:pStyle w:val="Tekstpodstawowywcity"/>
        <w:ind w:left="5103"/>
        <w:jc w:val="center"/>
      </w:pPr>
    </w:p>
    <w:p w14:paraId="31E68BFD" w14:textId="77777777" w:rsidR="002904E1" w:rsidRDefault="002904E1" w:rsidP="002904E1">
      <w:pPr>
        <w:pStyle w:val="Tekstpodstawowywcity"/>
        <w:ind w:left="5103"/>
        <w:jc w:val="center"/>
      </w:pPr>
      <w:bookmarkStart w:id="0" w:name="_GoBack"/>
      <w:bookmarkEnd w:id="0"/>
      <w:r>
        <w:t xml:space="preserve">mgr inż. Janusz </w:t>
      </w:r>
      <w:proofErr w:type="spellStart"/>
      <w:r>
        <w:t>Żmurkiewicz</w:t>
      </w:r>
      <w:proofErr w:type="spellEnd"/>
    </w:p>
    <w:p w14:paraId="7495242D" w14:textId="77777777" w:rsidR="002904E1" w:rsidRPr="009D2550" w:rsidRDefault="002904E1" w:rsidP="002904E1">
      <w:pPr>
        <w:suppressAutoHyphens/>
        <w:jc w:val="center"/>
        <w:rPr>
          <w:b/>
          <w:sz w:val="24"/>
          <w:lang w:eastAsia="ar-SA"/>
        </w:rPr>
      </w:pPr>
    </w:p>
    <w:p w14:paraId="1B81C7D5" w14:textId="77777777" w:rsidR="002904E1" w:rsidRPr="00E21BCB" w:rsidRDefault="002904E1" w:rsidP="00450B79">
      <w:pPr>
        <w:pStyle w:val="Akapitzlist"/>
        <w:spacing w:line="276" w:lineRule="auto"/>
        <w:ind w:left="0" w:firstLine="709"/>
        <w:jc w:val="both"/>
        <w:rPr>
          <w:sz w:val="24"/>
          <w:szCs w:val="24"/>
          <w:lang w:val="pl-PL"/>
        </w:rPr>
      </w:pPr>
    </w:p>
    <w:sectPr w:rsidR="002904E1" w:rsidRPr="00E21BCB" w:rsidSect="00E21BCB">
      <w:pgSz w:w="11904" w:h="16843"/>
      <w:pgMar w:top="1418" w:right="1418" w:bottom="1418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1D5CE" w14:textId="77777777" w:rsidR="00FD646F" w:rsidRDefault="00FD646F" w:rsidP="00E05C81">
      <w:r>
        <w:separator/>
      </w:r>
    </w:p>
  </w:endnote>
  <w:endnote w:type="continuationSeparator" w:id="0">
    <w:p w14:paraId="71DDC2DA" w14:textId="77777777" w:rsidR="00FD646F" w:rsidRDefault="00FD646F" w:rsidP="00E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82D81" w14:textId="77777777" w:rsidR="00FD646F" w:rsidRDefault="00FD646F" w:rsidP="00E05C81">
      <w:r>
        <w:separator/>
      </w:r>
    </w:p>
  </w:footnote>
  <w:footnote w:type="continuationSeparator" w:id="0">
    <w:p w14:paraId="23B1480A" w14:textId="77777777" w:rsidR="00FD646F" w:rsidRDefault="00FD646F" w:rsidP="00E0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C06F8"/>
    <w:multiLevelType w:val="hybridMultilevel"/>
    <w:tmpl w:val="1716E6C8"/>
    <w:lvl w:ilvl="0" w:tplc="61FEC5F6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16E0A"/>
    <w:multiLevelType w:val="hybridMultilevel"/>
    <w:tmpl w:val="53BA908A"/>
    <w:lvl w:ilvl="0" w:tplc="1C901C3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327C"/>
    <w:multiLevelType w:val="hybridMultilevel"/>
    <w:tmpl w:val="BFAA5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BED"/>
    <w:multiLevelType w:val="hybridMultilevel"/>
    <w:tmpl w:val="EF402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84DF7"/>
    <w:multiLevelType w:val="hybridMultilevel"/>
    <w:tmpl w:val="DA0EF890"/>
    <w:lvl w:ilvl="0" w:tplc="647C73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692EF0"/>
    <w:multiLevelType w:val="hybridMultilevel"/>
    <w:tmpl w:val="56022530"/>
    <w:lvl w:ilvl="0" w:tplc="EB2C8106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203894"/>
    <w:multiLevelType w:val="hybridMultilevel"/>
    <w:tmpl w:val="D06A3350"/>
    <w:lvl w:ilvl="0" w:tplc="C5A87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E6A0A"/>
    <w:multiLevelType w:val="hybridMultilevel"/>
    <w:tmpl w:val="2918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3095C"/>
    <w:multiLevelType w:val="hybridMultilevel"/>
    <w:tmpl w:val="74AC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A65D3"/>
    <w:multiLevelType w:val="hybridMultilevel"/>
    <w:tmpl w:val="480AF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1C1745"/>
    <w:multiLevelType w:val="hybridMultilevel"/>
    <w:tmpl w:val="8D04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0385E"/>
    <w:multiLevelType w:val="hybridMultilevel"/>
    <w:tmpl w:val="2370060A"/>
    <w:lvl w:ilvl="0" w:tplc="331E4F0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E007DE"/>
    <w:multiLevelType w:val="hybridMultilevel"/>
    <w:tmpl w:val="9F646C00"/>
    <w:lvl w:ilvl="0" w:tplc="9FFAC8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6121F"/>
    <w:multiLevelType w:val="hybridMultilevel"/>
    <w:tmpl w:val="4266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E789B"/>
    <w:multiLevelType w:val="hybridMultilevel"/>
    <w:tmpl w:val="D98A01E4"/>
    <w:lvl w:ilvl="0" w:tplc="7B421A9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1875DA"/>
    <w:multiLevelType w:val="hybridMultilevel"/>
    <w:tmpl w:val="01C8B7CE"/>
    <w:lvl w:ilvl="0" w:tplc="D7A2E1DA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A407686"/>
    <w:multiLevelType w:val="hybridMultilevel"/>
    <w:tmpl w:val="1A08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47AB3"/>
    <w:multiLevelType w:val="hybridMultilevel"/>
    <w:tmpl w:val="E4D6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2534E"/>
    <w:multiLevelType w:val="hybridMultilevel"/>
    <w:tmpl w:val="20C487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5680E78"/>
    <w:multiLevelType w:val="hybridMultilevel"/>
    <w:tmpl w:val="B43CD4B2"/>
    <w:lvl w:ilvl="0" w:tplc="7DA8FD5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FD06D1"/>
    <w:multiLevelType w:val="hybridMultilevel"/>
    <w:tmpl w:val="47062342"/>
    <w:lvl w:ilvl="0" w:tplc="4AB21F8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D3D1115"/>
    <w:multiLevelType w:val="hybridMultilevel"/>
    <w:tmpl w:val="585E97C2"/>
    <w:lvl w:ilvl="0" w:tplc="89D4FF00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0E4A8F"/>
    <w:multiLevelType w:val="hybridMultilevel"/>
    <w:tmpl w:val="02E69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49482C"/>
    <w:multiLevelType w:val="hybridMultilevel"/>
    <w:tmpl w:val="06FE9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C2514B"/>
    <w:multiLevelType w:val="hybridMultilevel"/>
    <w:tmpl w:val="36F6FCDC"/>
    <w:lvl w:ilvl="0" w:tplc="8E7EED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C3F12"/>
    <w:multiLevelType w:val="hybridMultilevel"/>
    <w:tmpl w:val="02CA762E"/>
    <w:lvl w:ilvl="0" w:tplc="739E052E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5"/>
  </w:num>
  <w:num w:numId="5">
    <w:abstractNumId w:val="3"/>
  </w:num>
  <w:num w:numId="6">
    <w:abstractNumId w:val="22"/>
  </w:num>
  <w:num w:numId="7">
    <w:abstractNumId w:val="31"/>
  </w:num>
  <w:num w:numId="8">
    <w:abstractNumId w:val="2"/>
  </w:num>
  <w:num w:numId="9">
    <w:abstractNumId w:val="36"/>
  </w:num>
  <w:num w:numId="10">
    <w:abstractNumId w:val="19"/>
  </w:num>
  <w:num w:numId="11">
    <w:abstractNumId w:val="6"/>
  </w:num>
  <w:num w:numId="12">
    <w:abstractNumId w:val="37"/>
  </w:num>
  <w:num w:numId="13">
    <w:abstractNumId w:val="28"/>
  </w:num>
  <w:num w:numId="14">
    <w:abstractNumId w:val="29"/>
  </w:num>
  <w:num w:numId="15">
    <w:abstractNumId w:val="10"/>
  </w:num>
  <w:num w:numId="16">
    <w:abstractNumId w:val="34"/>
  </w:num>
  <w:num w:numId="17">
    <w:abstractNumId w:val="14"/>
  </w:num>
  <w:num w:numId="18">
    <w:abstractNumId w:val="7"/>
  </w:num>
  <w:num w:numId="19">
    <w:abstractNumId w:val="27"/>
  </w:num>
  <w:num w:numId="20">
    <w:abstractNumId w:val="0"/>
  </w:num>
  <w:num w:numId="21">
    <w:abstractNumId w:val="11"/>
  </w:num>
  <w:num w:numId="22">
    <w:abstractNumId w:val="21"/>
  </w:num>
  <w:num w:numId="23">
    <w:abstractNumId w:val="32"/>
  </w:num>
  <w:num w:numId="24">
    <w:abstractNumId w:val="23"/>
  </w:num>
  <w:num w:numId="25">
    <w:abstractNumId w:val="9"/>
  </w:num>
  <w:num w:numId="26">
    <w:abstractNumId w:val="1"/>
  </w:num>
  <w:num w:numId="27">
    <w:abstractNumId w:val="13"/>
  </w:num>
  <w:num w:numId="28">
    <w:abstractNumId w:val="17"/>
  </w:num>
  <w:num w:numId="29">
    <w:abstractNumId w:val="8"/>
  </w:num>
  <w:num w:numId="30">
    <w:abstractNumId w:val="16"/>
  </w:num>
  <w:num w:numId="31">
    <w:abstractNumId w:val="4"/>
  </w:num>
  <w:num w:numId="32">
    <w:abstractNumId w:val="38"/>
  </w:num>
  <w:num w:numId="33">
    <w:abstractNumId w:val="20"/>
  </w:num>
  <w:num w:numId="34">
    <w:abstractNumId w:val="30"/>
  </w:num>
  <w:num w:numId="35">
    <w:abstractNumId w:val="33"/>
  </w:num>
  <w:num w:numId="36">
    <w:abstractNumId w:val="26"/>
  </w:num>
  <w:num w:numId="37">
    <w:abstractNumId w:val="15"/>
  </w:num>
  <w:num w:numId="38">
    <w:abstractNumId w:val="18"/>
  </w:num>
  <w:num w:numId="39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A"/>
    <w:rsid w:val="00011C46"/>
    <w:rsid w:val="00026C66"/>
    <w:rsid w:val="00030B9B"/>
    <w:rsid w:val="00036C21"/>
    <w:rsid w:val="00054387"/>
    <w:rsid w:val="0006078B"/>
    <w:rsid w:val="000679B0"/>
    <w:rsid w:val="0007069D"/>
    <w:rsid w:val="000920E2"/>
    <w:rsid w:val="0009526D"/>
    <w:rsid w:val="000B0682"/>
    <w:rsid w:val="000B5494"/>
    <w:rsid w:val="000D2760"/>
    <w:rsid w:val="00111AB1"/>
    <w:rsid w:val="00125838"/>
    <w:rsid w:val="00131588"/>
    <w:rsid w:val="00144BCD"/>
    <w:rsid w:val="00151372"/>
    <w:rsid w:val="001514B8"/>
    <w:rsid w:val="001572A7"/>
    <w:rsid w:val="001726FC"/>
    <w:rsid w:val="00190073"/>
    <w:rsid w:val="001A1D52"/>
    <w:rsid w:val="001B02B9"/>
    <w:rsid w:val="001C3DBE"/>
    <w:rsid w:val="001E71F5"/>
    <w:rsid w:val="001F799A"/>
    <w:rsid w:val="002170C9"/>
    <w:rsid w:val="002904E1"/>
    <w:rsid w:val="002A00A8"/>
    <w:rsid w:val="002B10E0"/>
    <w:rsid w:val="002B7501"/>
    <w:rsid w:val="00304991"/>
    <w:rsid w:val="003402CB"/>
    <w:rsid w:val="00350D24"/>
    <w:rsid w:val="0037453E"/>
    <w:rsid w:val="0037537E"/>
    <w:rsid w:val="003825AC"/>
    <w:rsid w:val="003A5385"/>
    <w:rsid w:val="003B0664"/>
    <w:rsid w:val="003F483C"/>
    <w:rsid w:val="003F5016"/>
    <w:rsid w:val="00450B79"/>
    <w:rsid w:val="0046286D"/>
    <w:rsid w:val="00467CFA"/>
    <w:rsid w:val="00471A50"/>
    <w:rsid w:val="004923B8"/>
    <w:rsid w:val="004A7A9F"/>
    <w:rsid w:val="00501F09"/>
    <w:rsid w:val="005101D8"/>
    <w:rsid w:val="00516EF8"/>
    <w:rsid w:val="00527B1B"/>
    <w:rsid w:val="0053284F"/>
    <w:rsid w:val="00540022"/>
    <w:rsid w:val="005550B4"/>
    <w:rsid w:val="005639A4"/>
    <w:rsid w:val="00573248"/>
    <w:rsid w:val="005849B5"/>
    <w:rsid w:val="0058641E"/>
    <w:rsid w:val="005948B6"/>
    <w:rsid w:val="005B1C62"/>
    <w:rsid w:val="005B6CC4"/>
    <w:rsid w:val="005C1F82"/>
    <w:rsid w:val="005E0DC4"/>
    <w:rsid w:val="005E5308"/>
    <w:rsid w:val="005F3B19"/>
    <w:rsid w:val="00601100"/>
    <w:rsid w:val="00614605"/>
    <w:rsid w:val="0068155E"/>
    <w:rsid w:val="0069111E"/>
    <w:rsid w:val="006A356B"/>
    <w:rsid w:val="006A40CF"/>
    <w:rsid w:val="006F02FA"/>
    <w:rsid w:val="0070086F"/>
    <w:rsid w:val="00706D9A"/>
    <w:rsid w:val="0071236E"/>
    <w:rsid w:val="007435A0"/>
    <w:rsid w:val="0075716B"/>
    <w:rsid w:val="00780857"/>
    <w:rsid w:val="00792FB7"/>
    <w:rsid w:val="007B7B8E"/>
    <w:rsid w:val="007E381F"/>
    <w:rsid w:val="007F368B"/>
    <w:rsid w:val="00807684"/>
    <w:rsid w:val="008202AF"/>
    <w:rsid w:val="008436FB"/>
    <w:rsid w:val="00857C2E"/>
    <w:rsid w:val="0086628D"/>
    <w:rsid w:val="008702BC"/>
    <w:rsid w:val="00875740"/>
    <w:rsid w:val="008844FE"/>
    <w:rsid w:val="008B2161"/>
    <w:rsid w:val="008B5DD0"/>
    <w:rsid w:val="008C13E4"/>
    <w:rsid w:val="008C4763"/>
    <w:rsid w:val="008F1871"/>
    <w:rsid w:val="00902A1D"/>
    <w:rsid w:val="00904DDB"/>
    <w:rsid w:val="00914EBC"/>
    <w:rsid w:val="00915F0A"/>
    <w:rsid w:val="009447E1"/>
    <w:rsid w:val="00970ACE"/>
    <w:rsid w:val="00971CAC"/>
    <w:rsid w:val="00997283"/>
    <w:rsid w:val="009B49D2"/>
    <w:rsid w:val="009C061A"/>
    <w:rsid w:val="009C4ABA"/>
    <w:rsid w:val="009E28E0"/>
    <w:rsid w:val="00A02FB5"/>
    <w:rsid w:val="00A23512"/>
    <w:rsid w:val="00A54B57"/>
    <w:rsid w:val="00A57036"/>
    <w:rsid w:val="00A63EA7"/>
    <w:rsid w:val="00A6455F"/>
    <w:rsid w:val="00A800C0"/>
    <w:rsid w:val="00A82431"/>
    <w:rsid w:val="00AA1F3F"/>
    <w:rsid w:val="00AC2C18"/>
    <w:rsid w:val="00AE5F26"/>
    <w:rsid w:val="00B00DD9"/>
    <w:rsid w:val="00B02C07"/>
    <w:rsid w:val="00B040C9"/>
    <w:rsid w:val="00B33F3D"/>
    <w:rsid w:val="00B41D97"/>
    <w:rsid w:val="00B461E9"/>
    <w:rsid w:val="00B73977"/>
    <w:rsid w:val="00B873C6"/>
    <w:rsid w:val="00B925C0"/>
    <w:rsid w:val="00B97712"/>
    <w:rsid w:val="00B97D5C"/>
    <w:rsid w:val="00BA4941"/>
    <w:rsid w:val="00BA76BD"/>
    <w:rsid w:val="00BB7B83"/>
    <w:rsid w:val="00BD0DE1"/>
    <w:rsid w:val="00BD4E6A"/>
    <w:rsid w:val="00BD7F08"/>
    <w:rsid w:val="00BF0CDA"/>
    <w:rsid w:val="00C00A5F"/>
    <w:rsid w:val="00C06C79"/>
    <w:rsid w:val="00C17A21"/>
    <w:rsid w:val="00C518E6"/>
    <w:rsid w:val="00C5532F"/>
    <w:rsid w:val="00C62F79"/>
    <w:rsid w:val="00C6799F"/>
    <w:rsid w:val="00C715D0"/>
    <w:rsid w:val="00C75485"/>
    <w:rsid w:val="00C90DC1"/>
    <w:rsid w:val="00C956FF"/>
    <w:rsid w:val="00C973B5"/>
    <w:rsid w:val="00CA1C94"/>
    <w:rsid w:val="00CB4D6C"/>
    <w:rsid w:val="00CD49BC"/>
    <w:rsid w:val="00CE432B"/>
    <w:rsid w:val="00D53870"/>
    <w:rsid w:val="00D75AB6"/>
    <w:rsid w:val="00D76043"/>
    <w:rsid w:val="00DA2A15"/>
    <w:rsid w:val="00DB0DF8"/>
    <w:rsid w:val="00DE1FDE"/>
    <w:rsid w:val="00DF05C0"/>
    <w:rsid w:val="00DF77D9"/>
    <w:rsid w:val="00E05C81"/>
    <w:rsid w:val="00E11EDC"/>
    <w:rsid w:val="00E20F19"/>
    <w:rsid w:val="00E21BCB"/>
    <w:rsid w:val="00E3618E"/>
    <w:rsid w:val="00E51384"/>
    <w:rsid w:val="00E51ED6"/>
    <w:rsid w:val="00E53FC5"/>
    <w:rsid w:val="00E57FC4"/>
    <w:rsid w:val="00E63551"/>
    <w:rsid w:val="00E729A6"/>
    <w:rsid w:val="00E76202"/>
    <w:rsid w:val="00E83CC3"/>
    <w:rsid w:val="00E95054"/>
    <w:rsid w:val="00E95F95"/>
    <w:rsid w:val="00EA1A13"/>
    <w:rsid w:val="00F10602"/>
    <w:rsid w:val="00F12EB8"/>
    <w:rsid w:val="00F4656A"/>
    <w:rsid w:val="00F63557"/>
    <w:rsid w:val="00F72177"/>
    <w:rsid w:val="00F82FB9"/>
    <w:rsid w:val="00F9161A"/>
    <w:rsid w:val="00FD5094"/>
    <w:rsid w:val="00FD646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2904E1"/>
    <w:pPr>
      <w:suppressAutoHyphens/>
      <w:ind w:left="284"/>
      <w:jc w:val="both"/>
    </w:pPr>
    <w:rPr>
      <w:rFonts w:eastAsia="Times New Roman"/>
      <w:sz w:val="24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04E1"/>
    <w:rPr>
      <w:rFonts w:eastAsia="Times New Roman"/>
      <w:sz w:val="24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2904E1"/>
    <w:pPr>
      <w:suppressAutoHyphens/>
      <w:ind w:left="284"/>
      <w:jc w:val="both"/>
    </w:pPr>
    <w:rPr>
      <w:rFonts w:eastAsia="Times New Roman"/>
      <w:sz w:val="24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04E1"/>
    <w:rPr>
      <w:rFonts w:eastAsia="Times New Roman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F33F-2F27-4F0B-B351-7B6F3481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Kruk</dc:creator>
  <cp:lastModifiedBy>alesiewicz</cp:lastModifiedBy>
  <cp:revision>66</cp:revision>
  <cp:lastPrinted>2022-01-04T10:22:00Z</cp:lastPrinted>
  <dcterms:created xsi:type="dcterms:W3CDTF">2021-09-28T09:45:00Z</dcterms:created>
  <dcterms:modified xsi:type="dcterms:W3CDTF">2022-01-12T09:56:00Z</dcterms:modified>
</cp:coreProperties>
</file>