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FA" w:rsidRDefault="006D3DFA" w:rsidP="00320B74">
      <w:pPr>
        <w:pStyle w:val="Standard"/>
        <w:ind w:right="15"/>
        <w:jc w:val="both"/>
        <w:rPr>
          <w:sz w:val="24"/>
          <w:szCs w:val="24"/>
        </w:rPr>
      </w:pPr>
      <w:r w:rsidRPr="006D3DFA">
        <w:rPr>
          <w:sz w:val="24"/>
          <w:szCs w:val="24"/>
        </w:rPr>
        <w:t>WUA.6740.1.16.2021.</w:t>
      </w:r>
      <w:bookmarkStart w:id="0" w:name="_GoBack"/>
      <w:bookmarkEnd w:id="0"/>
      <w:r w:rsidRPr="006D3DFA">
        <w:rPr>
          <w:sz w:val="24"/>
          <w:szCs w:val="24"/>
        </w:rPr>
        <w:t>ICD</w:t>
      </w:r>
    </w:p>
    <w:p w:rsidR="00320B74" w:rsidRDefault="00320B74" w:rsidP="00320B74">
      <w:pPr>
        <w:pStyle w:val="Standard"/>
        <w:ind w:right="1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0B74" w:rsidRDefault="00320B74" w:rsidP="00320B74">
      <w:pPr>
        <w:pStyle w:val="Standard"/>
        <w:ind w:right="15"/>
        <w:jc w:val="center"/>
        <w:rPr>
          <w:b/>
          <w:bCs/>
        </w:rPr>
      </w:pPr>
      <w:r>
        <w:rPr>
          <w:b/>
          <w:bCs/>
          <w:sz w:val="24"/>
          <w:szCs w:val="24"/>
        </w:rPr>
        <w:t>O B W I E S Z C Z E N I E</w:t>
      </w:r>
    </w:p>
    <w:p w:rsidR="00320B74" w:rsidRDefault="00320B74" w:rsidP="00320B74">
      <w:pPr>
        <w:pStyle w:val="Standard"/>
        <w:ind w:right="15"/>
        <w:jc w:val="center"/>
        <w:rPr>
          <w:b/>
          <w:bCs/>
        </w:rPr>
      </w:pPr>
      <w:r>
        <w:rPr>
          <w:b/>
          <w:bCs/>
          <w:sz w:val="24"/>
          <w:szCs w:val="24"/>
        </w:rPr>
        <w:t>Prezydenta Miasta Świnoujście</w:t>
      </w:r>
    </w:p>
    <w:p w:rsidR="006D3DFA" w:rsidRPr="006D3DFA" w:rsidRDefault="00320B74" w:rsidP="006D3DFA">
      <w:pPr>
        <w:pStyle w:val="Standard"/>
        <w:ind w:right="15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z dnia </w:t>
      </w:r>
      <w:r w:rsidR="004244DF">
        <w:rPr>
          <w:b/>
          <w:bCs/>
          <w:sz w:val="24"/>
          <w:szCs w:val="24"/>
        </w:rPr>
        <w:t>1</w:t>
      </w:r>
      <w:r w:rsidR="001D02DB">
        <w:rPr>
          <w:b/>
          <w:bCs/>
          <w:sz w:val="24"/>
          <w:szCs w:val="24"/>
        </w:rPr>
        <w:t>2</w:t>
      </w:r>
      <w:r w:rsidR="004244DF">
        <w:rPr>
          <w:b/>
          <w:bCs/>
          <w:sz w:val="24"/>
          <w:szCs w:val="24"/>
        </w:rPr>
        <w:t xml:space="preserve"> stycznia </w:t>
      </w:r>
      <w:r>
        <w:rPr>
          <w:b/>
          <w:bCs/>
          <w:sz w:val="24"/>
          <w:szCs w:val="24"/>
        </w:rPr>
        <w:t>20</w:t>
      </w:r>
      <w:r w:rsidR="004244DF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roku</w:t>
      </w:r>
    </w:p>
    <w:p w:rsidR="00320B74" w:rsidRDefault="00320B74" w:rsidP="00320B74">
      <w:pPr>
        <w:pStyle w:val="Standard"/>
        <w:ind w:right="15"/>
        <w:jc w:val="both"/>
        <w:rPr>
          <w:b/>
          <w:bCs/>
        </w:rPr>
      </w:pPr>
    </w:p>
    <w:p w:rsidR="00320B74" w:rsidRPr="00026379" w:rsidRDefault="00320B74" w:rsidP="00320B74">
      <w:pPr>
        <w:pStyle w:val="Standard"/>
        <w:ind w:right="1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026379">
        <w:rPr>
          <w:sz w:val="24"/>
          <w:szCs w:val="24"/>
        </w:rPr>
        <w:t xml:space="preserve">Na podstawie art. 11 d ust.5 ustawy z dnia </w:t>
      </w:r>
      <w:r w:rsidRPr="00026379">
        <w:rPr>
          <w:color w:val="000000"/>
          <w:sz w:val="24"/>
          <w:szCs w:val="24"/>
        </w:rPr>
        <w:t xml:space="preserve">10 kwietnia 2003 r. </w:t>
      </w:r>
      <w:r w:rsidRPr="00026379">
        <w:rPr>
          <w:i/>
          <w:iCs/>
          <w:color w:val="000000"/>
          <w:sz w:val="24"/>
          <w:szCs w:val="24"/>
        </w:rPr>
        <w:t>o szczególnych zasadach przygotowania i realizacji inwestycji w zakresie dróg publicznych</w:t>
      </w:r>
      <w:r w:rsidRPr="00026379">
        <w:rPr>
          <w:color w:val="000000"/>
          <w:sz w:val="24"/>
          <w:szCs w:val="24"/>
        </w:rPr>
        <w:t xml:space="preserve"> (t.j. Dz. U. z 20</w:t>
      </w:r>
      <w:r w:rsidR="005E3A74" w:rsidRPr="00026379">
        <w:rPr>
          <w:color w:val="000000"/>
          <w:sz w:val="24"/>
          <w:szCs w:val="24"/>
        </w:rPr>
        <w:t>20</w:t>
      </w:r>
      <w:r w:rsidRPr="00026379">
        <w:rPr>
          <w:color w:val="000000"/>
          <w:sz w:val="24"/>
          <w:szCs w:val="24"/>
        </w:rPr>
        <w:t xml:space="preserve">r., poz. </w:t>
      </w:r>
      <w:r w:rsidR="005E3A74" w:rsidRPr="00026379">
        <w:rPr>
          <w:color w:val="000000"/>
          <w:sz w:val="24"/>
          <w:szCs w:val="24"/>
        </w:rPr>
        <w:t>1363 ze zm.)</w:t>
      </w:r>
      <w:r w:rsidR="00215AE5" w:rsidRPr="00026379">
        <w:rPr>
          <w:color w:val="000000"/>
          <w:sz w:val="24"/>
          <w:szCs w:val="24"/>
        </w:rPr>
        <w:t xml:space="preserve"> </w:t>
      </w:r>
      <w:r w:rsidR="00215AE5" w:rsidRPr="00026379">
        <w:rPr>
          <w:sz w:val="24"/>
          <w:szCs w:val="24"/>
        </w:rPr>
        <w:t xml:space="preserve">i  art. 61 § 4 ustawy z dnia 14 czerwca 1960r.- </w:t>
      </w:r>
      <w:r w:rsidR="00215AE5" w:rsidRPr="00026379">
        <w:rPr>
          <w:i/>
          <w:sz w:val="24"/>
          <w:szCs w:val="24"/>
        </w:rPr>
        <w:t>Kodeksu postępowania administracyjnego</w:t>
      </w:r>
      <w:r w:rsidR="00215AE5" w:rsidRPr="00026379">
        <w:rPr>
          <w:sz w:val="24"/>
          <w:szCs w:val="24"/>
        </w:rPr>
        <w:t xml:space="preserve"> (t. j. Dz. U. z 2021 r., poz. 735 ze zm.)</w:t>
      </w:r>
    </w:p>
    <w:p w:rsidR="00215AE5" w:rsidRDefault="00215AE5" w:rsidP="00320B74">
      <w:pPr>
        <w:pStyle w:val="Standard"/>
        <w:ind w:right="15"/>
        <w:jc w:val="both"/>
      </w:pPr>
    </w:p>
    <w:p w:rsidR="00320B74" w:rsidRDefault="00B000BF" w:rsidP="00320B74">
      <w:pPr>
        <w:pStyle w:val="Standard"/>
        <w:ind w:right="15"/>
        <w:jc w:val="center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z </w:t>
      </w:r>
      <w:r w:rsidR="00320B74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  </w:t>
      </w:r>
      <w:r w:rsidR="00320B74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 w:rsidR="00320B74">
        <w:rPr>
          <w:b/>
          <w:bCs/>
          <w:color w:val="000000"/>
          <w:sz w:val="24"/>
          <w:szCs w:val="24"/>
        </w:rPr>
        <w:t>m</w:t>
      </w:r>
    </w:p>
    <w:p w:rsidR="008D5F62" w:rsidRDefault="00320B74" w:rsidP="00320B74">
      <w:pPr>
        <w:pStyle w:val="Standard"/>
        <w:ind w:right="1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złożeniu przez Prezydenta Miasta Świnoujście</w:t>
      </w:r>
      <w:r w:rsidR="008D5F62">
        <w:rPr>
          <w:b/>
          <w:bCs/>
          <w:color w:val="000000"/>
          <w:sz w:val="24"/>
          <w:szCs w:val="24"/>
        </w:rPr>
        <w:t xml:space="preserve"> </w:t>
      </w:r>
      <w:r w:rsidR="00E26ACA">
        <w:rPr>
          <w:b/>
          <w:bCs/>
          <w:color w:val="000000"/>
          <w:sz w:val="24"/>
          <w:szCs w:val="24"/>
        </w:rPr>
        <w:t xml:space="preserve">w dniu 3.08.2021r. </w:t>
      </w:r>
      <w:r>
        <w:rPr>
          <w:b/>
          <w:bCs/>
          <w:color w:val="000000"/>
          <w:sz w:val="24"/>
          <w:szCs w:val="24"/>
        </w:rPr>
        <w:t>wniosku</w:t>
      </w:r>
    </w:p>
    <w:p w:rsidR="002A1E61" w:rsidRDefault="00320B74" w:rsidP="00E26ACA">
      <w:pPr>
        <w:pStyle w:val="Standard"/>
        <w:ind w:right="15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wydanie zezwolenia na realizację inwestycji drogowej</w:t>
      </w:r>
      <w:r w:rsidR="00E26ACA">
        <w:rPr>
          <w:b/>
          <w:bCs/>
          <w:color w:val="000000"/>
          <w:sz w:val="24"/>
          <w:szCs w:val="24"/>
        </w:rPr>
        <w:t xml:space="preserve"> </w:t>
      </w:r>
      <w:r w:rsidR="00CE7ADF">
        <w:rPr>
          <w:b/>
          <w:bCs/>
          <w:sz w:val="24"/>
          <w:szCs w:val="24"/>
        </w:rPr>
        <w:t>związanej z przebudową</w:t>
      </w:r>
      <w:r w:rsidR="002A1E61">
        <w:rPr>
          <w:b/>
          <w:bCs/>
          <w:sz w:val="24"/>
          <w:szCs w:val="24"/>
        </w:rPr>
        <w:t>:-</w:t>
      </w:r>
    </w:p>
    <w:p w:rsidR="00E26ACA" w:rsidRDefault="00E26ACA" w:rsidP="00E26ACA">
      <w:pPr>
        <w:pStyle w:val="Textbody"/>
        <w:rPr>
          <w:b/>
          <w:bCs/>
          <w:sz w:val="24"/>
          <w:szCs w:val="24"/>
        </w:rPr>
      </w:pPr>
    </w:p>
    <w:p w:rsidR="00E26ACA" w:rsidRDefault="00E26ACA" w:rsidP="00E26ACA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drogi kategorii powiatowej – ulicy Ludzi Morza – na odcinku pomiędzy skrzyżowaniem z ulicą Norberta Barlickiego i nowoprojektowaną drogą (obwodnicą tzw. Bazy Las) – odcinek północny od ul.Barlickiego do ul.Norweskiej w Świnoujściu  </w:t>
      </w:r>
    </w:p>
    <w:p w:rsidR="00E26ACA" w:rsidRDefault="00E26ACA" w:rsidP="00E26ACA">
      <w:pPr>
        <w:pStyle w:val="Textbody"/>
        <w:rPr>
          <w:b/>
          <w:bCs/>
          <w:sz w:val="24"/>
          <w:szCs w:val="24"/>
        </w:rPr>
      </w:pPr>
    </w:p>
    <w:p w:rsidR="00E26ACA" w:rsidRDefault="00E26ACA" w:rsidP="00E26ACA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ramach zadania inwestycyjnego pn.: </w:t>
      </w:r>
    </w:p>
    <w:p w:rsidR="00E26ACA" w:rsidRPr="007D7B76" w:rsidRDefault="00E26ACA" w:rsidP="00E26ACA">
      <w:pPr>
        <w:pStyle w:val="Textbody"/>
        <w:rPr>
          <w:b/>
          <w:bCs/>
          <w:i/>
          <w:sz w:val="24"/>
          <w:szCs w:val="24"/>
        </w:rPr>
      </w:pPr>
      <w:r w:rsidRPr="007D7B76">
        <w:rPr>
          <w:b/>
          <w:bCs/>
          <w:i/>
          <w:sz w:val="24"/>
          <w:szCs w:val="24"/>
        </w:rPr>
        <w:t>„Sprawny i przyjazny środowisku dostęp do infrastruktury portu w Świnoujściu – etap I” część I zadanie 3a</w:t>
      </w:r>
    </w:p>
    <w:p w:rsidR="00E26ACA" w:rsidRDefault="00E26ACA" w:rsidP="00E26AC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 obszarze wyspy Wolin w Świnoujściu  </w:t>
      </w:r>
      <w:r>
        <w:rPr>
          <w:sz w:val="24"/>
          <w:szCs w:val="24"/>
        </w:rPr>
        <w:t>wraz z rozbiórką istniejących elementów drogi nie przewidzianych do dalszego wykorzystania.</w:t>
      </w:r>
    </w:p>
    <w:p w:rsidR="00E26ACA" w:rsidRDefault="00E26ACA" w:rsidP="00E26ACA">
      <w:pPr>
        <w:pStyle w:val="Standard"/>
        <w:jc w:val="both"/>
        <w:rPr>
          <w:sz w:val="16"/>
          <w:szCs w:val="16"/>
        </w:rPr>
      </w:pPr>
    </w:p>
    <w:p w:rsidR="00215AE5" w:rsidRPr="00215AE5" w:rsidRDefault="00215AE5" w:rsidP="00215AE5">
      <w:pPr>
        <w:pStyle w:val="Standard"/>
        <w:ind w:right="15" w:firstLine="708"/>
        <w:jc w:val="both"/>
        <w:rPr>
          <w:b/>
          <w:bCs/>
          <w:color w:val="000000"/>
          <w:sz w:val="24"/>
          <w:szCs w:val="24"/>
        </w:rPr>
      </w:pPr>
      <w:r w:rsidRPr="00215AE5">
        <w:rPr>
          <w:bCs/>
          <w:color w:val="000000"/>
          <w:sz w:val="24"/>
          <w:szCs w:val="24"/>
        </w:rPr>
        <w:t xml:space="preserve">Wniosek </w:t>
      </w:r>
      <w:r>
        <w:rPr>
          <w:bCs/>
          <w:color w:val="000000"/>
          <w:sz w:val="24"/>
          <w:szCs w:val="24"/>
        </w:rPr>
        <w:t xml:space="preserve">- </w:t>
      </w:r>
      <w:r w:rsidRPr="00215AE5">
        <w:rPr>
          <w:bCs/>
          <w:color w:val="000000"/>
          <w:sz w:val="24"/>
          <w:szCs w:val="24"/>
        </w:rPr>
        <w:t>na wezwanie organu</w:t>
      </w:r>
      <w:r>
        <w:rPr>
          <w:bCs/>
          <w:color w:val="000000"/>
          <w:sz w:val="24"/>
          <w:szCs w:val="24"/>
        </w:rPr>
        <w:t xml:space="preserve"> -</w:t>
      </w:r>
      <w:r w:rsidRPr="00215AE5">
        <w:rPr>
          <w:bCs/>
          <w:color w:val="000000"/>
          <w:sz w:val="24"/>
          <w:szCs w:val="24"/>
        </w:rPr>
        <w:t xml:space="preserve"> </w:t>
      </w:r>
      <w:r w:rsidR="008A7D27">
        <w:rPr>
          <w:bCs/>
          <w:color w:val="000000"/>
          <w:sz w:val="24"/>
          <w:szCs w:val="24"/>
        </w:rPr>
        <w:t>został</w:t>
      </w:r>
      <w:r w:rsidRPr="00215AE5">
        <w:rPr>
          <w:bCs/>
          <w:color w:val="000000"/>
          <w:sz w:val="24"/>
          <w:szCs w:val="24"/>
        </w:rPr>
        <w:t xml:space="preserve"> uzupełni</w:t>
      </w:r>
      <w:r w:rsidR="008A7D27">
        <w:rPr>
          <w:bCs/>
          <w:color w:val="000000"/>
          <w:sz w:val="24"/>
          <w:szCs w:val="24"/>
        </w:rPr>
        <w:t>ony</w:t>
      </w:r>
      <w:r w:rsidRPr="00215AE5">
        <w:rPr>
          <w:bCs/>
          <w:color w:val="000000"/>
          <w:sz w:val="24"/>
          <w:szCs w:val="24"/>
        </w:rPr>
        <w:t xml:space="preserve"> o braki formalne w </w:t>
      </w:r>
      <w:r w:rsidRPr="00215AE5">
        <w:rPr>
          <w:sz w:val="24"/>
          <w:szCs w:val="24"/>
        </w:rPr>
        <w:t>dni</w:t>
      </w:r>
      <w:r>
        <w:rPr>
          <w:sz w:val="24"/>
          <w:szCs w:val="24"/>
        </w:rPr>
        <w:t>u</w:t>
      </w:r>
      <w:r w:rsidRPr="00215AE5">
        <w:rPr>
          <w:sz w:val="24"/>
          <w:szCs w:val="24"/>
        </w:rPr>
        <w:t xml:space="preserve"> 1.10.2021r. i </w:t>
      </w:r>
      <w:r>
        <w:rPr>
          <w:sz w:val="24"/>
          <w:szCs w:val="24"/>
        </w:rPr>
        <w:t xml:space="preserve">w dniu </w:t>
      </w:r>
      <w:r w:rsidRPr="00215AE5">
        <w:rPr>
          <w:sz w:val="24"/>
          <w:szCs w:val="24"/>
        </w:rPr>
        <w:t>9.12.2021r.</w:t>
      </w:r>
    </w:p>
    <w:p w:rsidR="00E26ACA" w:rsidRPr="002E502C" w:rsidRDefault="00E26ACA" w:rsidP="00E26ACA">
      <w:pPr>
        <w:pStyle w:val="Standard"/>
        <w:jc w:val="both"/>
        <w:rPr>
          <w:sz w:val="16"/>
          <w:szCs w:val="16"/>
        </w:rPr>
      </w:pPr>
    </w:p>
    <w:p w:rsidR="00E26ACA" w:rsidRPr="00B31F35" w:rsidRDefault="00E26ACA" w:rsidP="00E26ACA">
      <w:pPr>
        <w:pStyle w:val="Standard"/>
        <w:ind w:right="15"/>
        <w:jc w:val="both"/>
        <w:rPr>
          <w:color w:val="000000"/>
          <w:sz w:val="24"/>
          <w:szCs w:val="24"/>
          <w:u w:val="single"/>
        </w:rPr>
      </w:pPr>
      <w:r w:rsidRPr="00B31F35">
        <w:rPr>
          <w:color w:val="000000"/>
          <w:sz w:val="24"/>
          <w:szCs w:val="24"/>
          <w:u w:val="single"/>
        </w:rPr>
        <w:t>Inwestycja zaprojektowana została na działkach przeznaczonych pod inwestycję:</w:t>
      </w:r>
    </w:p>
    <w:p w:rsidR="00E26ACA" w:rsidRDefault="00E26ACA" w:rsidP="00E26ACA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76C97">
        <w:rPr>
          <w:color w:val="000000"/>
          <w:sz w:val="24"/>
          <w:szCs w:val="24"/>
          <w:u w:val="single"/>
        </w:rPr>
        <w:t xml:space="preserve">w </w:t>
      </w:r>
      <w:r w:rsidR="00567A67" w:rsidRPr="00F76C97">
        <w:rPr>
          <w:color w:val="000000"/>
          <w:sz w:val="24"/>
          <w:szCs w:val="24"/>
          <w:u w:val="single"/>
        </w:rPr>
        <w:t xml:space="preserve">obrębie </w:t>
      </w:r>
      <w:r w:rsidRPr="00F76C97">
        <w:rPr>
          <w:color w:val="000000"/>
          <w:sz w:val="24"/>
          <w:szCs w:val="24"/>
          <w:u w:val="single"/>
        </w:rPr>
        <w:t xml:space="preserve">geodezyjnym </w:t>
      </w:r>
      <w:r w:rsidR="00567A67">
        <w:rPr>
          <w:color w:val="000000"/>
          <w:sz w:val="24"/>
          <w:szCs w:val="24"/>
          <w:u w:val="single"/>
        </w:rPr>
        <w:t xml:space="preserve">nr </w:t>
      </w:r>
      <w:r w:rsidRPr="00F76C97">
        <w:rPr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</w:rPr>
        <w:t xml:space="preserve">: </w:t>
      </w:r>
    </w:p>
    <w:p w:rsidR="00E26ACA" w:rsidRDefault="00E26ACA" w:rsidP="00E26ACA">
      <w:pPr>
        <w:pStyle w:val="Standard"/>
        <w:ind w:left="158"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275 (po podziale działka nr: 275/2); </w:t>
      </w:r>
    </w:p>
    <w:p w:rsidR="00E26ACA" w:rsidRDefault="00E26ACA" w:rsidP="00E26ACA">
      <w:pPr>
        <w:pStyle w:val="Standard"/>
        <w:ind w:left="158"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276 (po podziale działka nr: 276/2); </w:t>
      </w:r>
    </w:p>
    <w:p w:rsidR="00E26ACA" w:rsidRDefault="00E26ACA" w:rsidP="00E26ACA">
      <w:pPr>
        <w:pStyle w:val="Standard"/>
        <w:ind w:left="158"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100/2 (po podziale działka nr: 100/10); </w:t>
      </w:r>
    </w:p>
    <w:p w:rsidR="00E26ACA" w:rsidRDefault="00E26ACA" w:rsidP="00E26ACA">
      <w:pPr>
        <w:pStyle w:val="Standard"/>
        <w:ind w:left="158"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nr: 102 (po podziale działka nr: 102/2); </w:t>
      </w:r>
    </w:p>
    <w:p w:rsidR="00E26ACA" w:rsidRDefault="00E26ACA" w:rsidP="00E26ACA">
      <w:pPr>
        <w:pStyle w:val="Standard"/>
        <w:ind w:left="158"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100/4</w:t>
      </w:r>
      <w:r w:rsidR="00191D01">
        <w:rPr>
          <w:color w:val="000000"/>
          <w:sz w:val="24"/>
          <w:szCs w:val="24"/>
        </w:rPr>
        <w:t>dr</w:t>
      </w:r>
      <w:r>
        <w:rPr>
          <w:color w:val="000000"/>
          <w:sz w:val="24"/>
          <w:szCs w:val="24"/>
        </w:rPr>
        <w:t>.</w:t>
      </w:r>
    </w:p>
    <w:p w:rsidR="00E26ACA" w:rsidRPr="00B01BCD" w:rsidRDefault="00E26ACA" w:rsidP="00E26ACA">
      <w:pPr>
        <w:pStyle w:val="Standard"/>
        <w:ind w:left="158" w:right="15"/>
        <w:jc w:val="both"/>
        <w:rPr>
          <w:color w:val="000000"/>
        </w:rPr>
      </w:pPr>
    </w:p>
    <w:p w:rsidR="00E26ACA" w:rsidRPr="00B31F35" w:rsidRDefault="00E26ACA" w:rsidP="00E26ACA">
      <w:pPr>
        <w:pStyle w:val="Standard"/>
        <w:ind w:right="15"/>
        <w:jc w:val="both"/>
        <w:rPr>
          <w:color w:val="000000"/>
          <w:sz w:val="24"/>
          <w:szCs w:val="24"/>
          <w:u w:val="single"/>
        </w:rPr>
      </w:pPr>
      <w:r w:rsidRPr="00B31F35">
        <w:rPr>
          <w:color w:val="000000"/>
          <w:sz w:val="24"/>
          <w:szCs w:val="24"/>
          <w:u w:val="single"/>
        </w:rPr>
        <w:t>Wykaz działek, które zarządca drogi publicznej zajmie na czas realizacji inwestycji:</w:t>
      </w:r>
    </w:p>
    <w:p w:rsidR="00E26ACA" w:rsidRDefault="00E26ACA" w:rsidP="004456FD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67A67" w:rsidRPr="00D866AF">
        <w:rPr>
          <w:color w:val="000000"/>
          <w:sz w:val="24"/>
          <w:szCs w:val="24"/>
          <w:u w:val="single"/>
        </w:rPr>
        <w:t xml:space="preserve">w </w:t>
      </w:r>
      <w:r w:rsidRPr="00D866AF">
        <w:rPr>
          <w:color w:val="000000"/>
          <w:sz w:val="24"/>
          <w:szCs w:val="24"/>
          <w:u w:val="single"/>
        </w:rPr>
        <w:t>obręb</w:t>
      </w:r>
      <w:r w:rsidR="00567A67" w:rsidRPr="00D866AF">
        <w:rPr>
          <w:color w:val="000000"/>
          <w:sz w:val="24"/>
          <w:szCs w:val="24"/>
          <w:u w:val="single"/>
        </w:rPr>
        <w:t>ie geodezyjnym nr</w:t>
      </w:r>
      <w:r w:rsidRPr="00D866AF">
        <w:rPr>
          <w:color w:val="000000"/>
          <w:sz w:val="24"/>
          <w:szCs w:val="24"/>
          <w:u w:val="single"/>
        </w:rPr>
        <w:t xml:space="preserve"> 14</w:t>
      </w:r>
      <w:r>
        <w:rPr>
          <w:color w:val="000000"/>
          <w:sz w:val="24"/>
          <w:szCs w:val="24"/>
        </w:rPr>
        <w:t xml:space="preserve"> działka nr: 113</w:t>
      </w:r>
      <w:r w:rsidR="00191D01">
        <w:rPr>
          <w:color w:val="000000"/>
          <w:sz w:val="24"/>
          <w:szCs w:val="24"/>
        </w:rPr>
        <w:t>dr</w:t>
      </w:r>
      <w:r>
        <w:rPr>
          <w:color w:val="000000"/>
          <w:sz w:val="24"/>
          <w:szCs w:val="24"/>
        </w:rPr>
        <w:t xml:space="preserve">.  </w:t>
      </w:r>
    </w:p>
    <w:p w:rsidR="00E26ACA" w:rsidRPr="00B01BCD" w:rsidRDefault="00E26ACA" w:rsidP="00E26ACA">
      <w:pPr>
        <w:pStyle w:val="Standard"/>
        <w:ind w:left="158" w:right="15"/>
        <w:jc w:val="both"/>
        <w:rPr>
          <w:color w:val="000000"/>
        </w:rPr>
      </w:pPr>
    </w:p>
    <w:p w:rsidR="00E26ACA" w:rsidRDefault="00E26ACA" w:rsidP="00E26ACA">
      <w:pPr>
        <w:pStyle w:val="Standard"/>
        <w:ind w:right="15"/>
        <w:jc w:val="both"/>
        <w:rPr>
          <w:color w:val="000000"/>
          <w:sz w:val="24"/>
          <w:szCs w:val="24"/>
        </w:rPr>
      </w:pPr>
      <w:r w:rsidRPr="00B31F35">
        <w:rPr>
          <w:color w:val="000000"/>
          <w:sz w:val="24"/>
          <w:szCs w:val="24"/>
          <w:u w:val="single"/>
        </w:rPr>
        <w:t>Wykaz działek z ograniczonym sposobem użytkowania</w:t>
      </w:r>
      <w:r>
        <w:rPr>
          <w:color w:val="000000"/>
          <w:sz w:val="24"/>
          <w:szCs w:val="24"/>
        </w:rPr>
        <w:t xml:space="preserve"> (nie podlegające przejęciu pod pas drogowy ul.Ludzi Morza):</w:t>
      </w:r>
    </w:p>
    <w:p w:rsidR="00E26ACA" w:rsidRDefault="00E26ACA" w:rsidP="00D866AF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41434">
        <w:rPr>
          <w:color w:val="000000"/>
          <w:sz w:val="24"/>
          <w:szCs w:val="24"/>
        </w:rPr>
        <w:t xml:space="preserve">- </w:t>
      </w:r>
      <w:r w:rsidRPr="00C41434">
        <w:rPr>
          <w:color w:val="000000"/>
          <w:sz w:val="24"/>
          <w:szCs w:val="24"/>
          <w:u w:val="single"/>
        </w:rPr>
        <w:t>w obrębie geodezyjnym nr 14 działki</w:t>
      </w:r>
      <w:r>
        <w:rPr>
          <w:color w:val="000000"/>
          <w:sz w:val="24"/>
          <w:szCs w:val="24"/>
        </w:rPr>
        <w:t>:</w:t>
      </w:r>
    </w:p>
    <w:p w:rsidR="00E26ACA" w:rsidRDefault="00E26ACA" w:rsidP="00D866AF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nr 276 (po podziale działka nr: 276/1);</w:t>
      </w:r>
    </w:p>
    <w:p w:rsidR="00E26ACA" w:rsidRDefault="00E26ACA" w:rsidP="00D866AF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nr 275 (po podziale działka nr 275/1);</w:t>
      </w:r>
    </w:p>
    <w:p w:rsidR="00E26ACA" w:rsidRDefault="00E26ACA" w:rsidP="00D866AF">
      <w:pPr>
        <w:pStyle w:val="Standard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nr 99/2</w:t>
      </w:r>
      <w:r w:rsidR="00191D01">
        <w:rPr>
          <w:color w:val="000000"/>
          <w:sz w:val="24"/>
          <w:szCs w:val="24"/>
        </w:rPr>
        <w:t xml:space="preserve"> Bi</w:t>
      </w:r>
      <w:r>
        <w:rPr>
          <w:color w:val="000000"/>
          <w:sz w:val="24"/>
          <w:szCs w:val="24"/>
        </w:rPr>
        <w:t>.</w:t>
      </w:r>
    </w:p>
    <w:p w:rsidR="006D3DFA" w:rsidRDefault="00CE7AD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D3DFA" w:rsidRDefault="006D3DFA">
      <w:pPr>
        <w:pStyle w:val="Standard"/>
        <w:jc w:val="both"/>
        <w:rPr>
          <w:color w:val="000000"/>
          <w:sz w:val="24"/>
          <w:szCs w:val="24"/>
        </w:rPr>
      </w:pPr>
    </w:p>
    <w:p w:rsidR="00A54F7B" w:rsidRDefault="00CE7ADF" w:rsidP="006D3DFA">
      <w:pPr>
        <w:pStyle w:val="Standard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11d ust. 6 w/w ustawy </w:t>
      </w:r>
      <w:r>
        <w:rPr>
          <w:i/>
          <w:iCs/>
          <w:color w:val="000000"/>
          <w:sz w:val="24"/>
          <w:szCs w:val="24"/>
        </w:rPr>
        <w:t>o szczególnych zasadach przygotowania i realizacji inwestycji w zakresie dróg publicznych</w:t>
      </w:r>
      <w:r>
        <w:rPr>
          <w:color w:val="000000"/>
          <w:sz w:val="24"/>
          <w:szCs w:val="24"/>
        </w:rPr>
        <w:t xml:space="preserve"> z wnioskiem można zapoznać się w Wydziale Urbanistyki i Architektury Urzędu Miasta Świnoujście przy ul.Wojska Polskiego nr 1/5 </w:t>
      </w:r>
      <w:r w:rsidR="0002637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pokój nr 226 w godzinach pracy Urzędu, tj. od 7</w:t>
      </w:r>
      <w:r w:rsidR="00DE5B61"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do 15</w:t>
      </w:r>
      <w:r w:rsidR="00DE5B61"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</w:t>
      </w:r>
      <w:r w:rsidR="00DE5B61">
        <w:rPr>
          <w:color w:val="000000"/>
          <w:sz w:val="24"/>
          <w:szCs w:val="24"/>
        </w:rPr>
        <w:t xml:space="preserve">w dni robocze </w:t>
      </w:r>
      <w:r>
        <w:rPr>
          <w:color w:val="000000"/>
          <w:sz w:val="24"/>
          <w:szCs w:val="24"/>
        </w:rPr>
        <w:t>od poniedziałku do piątku).</w:t>
      </w:r>
    </w:p>
    <w:p w:rsidR="00A373F6" w:rsidRDefault="00CE7ADF" w:rsidP="00A373F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Z dniem zawiadomienia nieruchomości stanowiące własność Skarbu Państwa bądź jednostki samorządu terytorialnego, które zostały objęte w/w wnioskiem, nie mogą być przedmiotem obrotu w rozumieniu przepisów o gospodarcze nieruchomościami (art. 11d ust. 9 w/w ustawy </w:t>
      </w:r>
      <w:r>
        <w:rPr>
          <w:i/>
          <w:iCs/>
          <w:color w:val="000000"/>
          <w:sz w:val="24"/>
          <w:szCs w:val="24"/>
        </w:rPr>
        <w:t>o szczególnych zasadach przygotowania i realizacji inwestycji w zakresie dróg publicznych)</w:t>
      </w:r>
      <w:r>
        <w:rPr>
          <w:color w:val="000000"/>
          <w:sz w:val="24"/>
          <w:szCs w:val="24"/>
        </w:rPr>
        <w:t>.</w:t>
      </w:r>
      <w:r w:rsidR="00A373F6">
        <w:rPr>
          <w:color w:val="000000"/>
          <w:sz w:val="24"/>
          <w:szCs w:val="24"/>
        </w:rPr>
        <w:t xml:space="preserve"> Czynność prawna dokonana z naruszeniem powyższego zakazu jest nieważna (art. 11d ust. 10 w/w ustawy </w:t>
      </w:r>
      <w:r w:rsidR="00A373F6">
        <w:rPr>
          <w:i/>
          <w:iCs/>
          <w:color w:val="000000"/>
          <w:sz w:val="24"/>
          <w:szCs w:val="24"/>
        </w:rPr>
        <w:t>o szczególnych zasadach przygotowania i realizacji inwestycji w zakresie dróg publicznych)</w:t>
      </w:r>
      <w:r w:rsidR="00A373F6">
        <w:rPr>
          <w:color w:val="000000"/>
          <w:sz w:val="24"/>
          <w:szCs w:val="24"/>
        </w:rPr>
        <w:t>.</w:t>
      </w:r>
    </w:p>
    <w:p w:rsidR="00A54F7B" w:rsidRDefault="00A54F7B" w:rsidP="0026272A">
      <w:pPr>
        <w:pStyle w:val="Standard"/>
        <w:jc w:val="both"/>
        <w:rPr>
          <w:sz w:val="22"/>
          <w:szCs w:val="22"/>
        </w:rPr>
      </w:pPr>
    </w:p>
    <w:p w:rsidR="00A54F7B" w:rsidRPr="003E1F97" w:rsidRDefault="00CE7ADF">
      <w:pPr>
        <w:pStyle w:val="Standard"/>
        <w:ind w:firstLine="708"/>
        <w:jc w:val="both"/>
        <w:rPr>
          <w:sz w:val="24"/>
          <w:szCs w:val="24"/>
        </w:rPr>
      </w:pPr>
      <w:r w:rsidRPr="003E1F97">
        <w:rPr>
          <w:sz w:val="24"/>
          <w:szCs w:val="24"/>
        </w:rPr>
        <w:t>Zgodnie z art.10 § 1 w/w Kodeksu postępowania administracyjnego zawiadamiamy, że zostały zebrane niezbędne dokumenty i materiały do wydania stosownej decyzji w tej sprawie. W związku z tym informujemy, że w terminie 7 dni (licząc od dnia otrzymania niniejszego zawiadomienia) można wnosić do Wydziału Urbanistyki i Architektury Urzędu Miasta Świnoujście stosowne uwagi i zastrzeżenia oraz ewentualne wyjaśnienia w tej sprawie.</w:t>
      </w:r>
    </w:p>
    <w:p w:rsidR="00A54F7B" w:rsidRPr="003E1F97" w:rsidRDefault="00CE7ADF">
      <w:pPr>
        <w:pStyle w:val="Standard"/>
        <w:jc w:val="both"/>
        <w:rPr>
          <w:b/>
          <w:sz w:val="24"/>
          <w:szCs w:val="24"/>
        </w:rPr>
      </w:pPr>
      <w:r w:rsidRPr="003E1F97">
        <w:rPr>
          <w:b/>
          <w:sz w:val="24"/>
          <w:szCs w:val="24"/>
        </w:rPr>
        <w:t xml:space="preserve">Po upływie wyznaczonego terminu będzie wydana stosowna decyzja.   </w:t>
      </w:r>
    </w:p>
    <w:p w:rsidR="00AB4CBD" w:rsidRPr="00B000BF" w:rsidRDefault="00AB4CBD">
      <w:pPr>
        <w:pStyle w:val="Standard"/>
        <w:ind w:right="708"/>
        <w:jc w:val="both"/>
        <w:rPr>
          <w:sz w:val="16"/>
          <w:szCs w:val="16"/>
        </w:rPr>
      </w:pPr>
    </w:p>
    <w:p w:rsidR="001B6F94" w:rsidRPr="00B000BF" w:rsidRDefault="00A26A12" w:rsidP="001B6F94">
      <w:pPr>
        <w:pStyle w:val="Standard"/>
        <w:jc w:val="both"/>
        <w:rPr>
          <w:color w:val="000000"/>
          <w:sz w:val="16"/>
          <w:szCs w:val="16"/>
        </w:rPr>
      </w:pPr>
      <w:r w:rsidRPr="00B000BF">
        <w:rPr>
          <w:sz w:val="16"/>
          <w:szCs w:val="16"/>
        </w:rPr>
        <w:tab/>
      </w:r>
    </w:p>
    <w:p w:rsidR="001B6F94" w:rsidRPr="003E1F97" w:rsidRDefault="001B6F94" w:rsidP="001B6F9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>z up. Prezydenta Miasta Świnoujście</w:t>
      </w:r>
    </w:p>
    <w:p w:rsidR="001B6F94" w:rsidRPr="003E1F97" w:rsidRDefault="001B6F94" w:rsidP="001B6F94">
      <w:pPr>
        <w:pStyle w:val="Standard"/>
        <w:jc w:val="both"/>
        <w:rPr>
          <w:color w:val="000000"/>
          <w:sz w:val="24"/>
          <w:szCs w:val="24"/>
        </w:rPr>
      </w:pP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="003E1F97">
        <w:rPr>
          <w:color w:val="000000"/>
          <w:sz w:val="24"/>
          <w:szCs w:val="24"/>
        </w:rPr>
        <w:t xml:space="preserve">       </w:t>
      </w:r>
      <w:r w:rsidRPr="003E1F97">
        <w:rPr>
          <w:color w:val="000000"/>
          <w:sz w:val="24"/>
          <w:szCs w:val="24"/>
        </w:rPr>
        <w:t>mgr inż.</w:t>
      </w:r>
      <w:r w:rsidR="00026379" w:rsidRPr="003E1F97">
        <w:rPr>
          <w:color w:val="000000"/>
          <w:sz w:val="24"/>
          <w:szCs w:val="24"/>
        </w:rPr>
        <w:t xml:space="preserve"> arch. Agnieszka Smolińska-Gałda</w:t>
      </w:r>
    </w:p>
    <w:p w:rsidR="001B6F94" w:rsidRPr="003E1F97" w:rsidRDefault="001B6F94" w:rsidP="001B6F94">
      <w:pPr>
        <w:pStyle w:val="Standard"/>
        <w:jc w:val="both"/>
        <w:rPr>
          <w:color w:val="000000"/>
          <w:sz w:val="24"/>
          <w:szCs w:val="24"/>
        </w:rPr>
      </w:pP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</w:r>
      <w:r w:rsidRPr="003E1F97">
        <w:rPr>
          <w:color w:val="000000"/>
          <w:sz w:val="24"/>
          <w:szCs w:val="24"/>
        </w:rPr>
        <w:tab/>
        <w:t xml:space="preserve">          </w:t>
      </w:r>
      <w:r w:rsidR="003E1F97">
        <w:rPr>
          <w:color w:val="000000"/>
          <w:sz w:val="24"/>
          <w:szCs w:val="24"/>
        </w:rPr>
        <w:t xml:space="preserve"> </w:t>
      </w:r>
      <w:r w:rsidR="00026379" w:rsidRPr="003E1F97">
        <w:rPr>
          <w:color w:val="000000"/>
          <w:sz w:val="24"/>
          <w:szCs w:val="24"/>
        </w:rPr>
        <w:t xml:space="preserve"> </w:t>
      </w:r>
      <w:r w:rsidRPr="003E1F97">
        <w:rPr>
          <w:color w:val="000000"/>
          <w:sz w:val="24"/>
          <w:szCs w:val="24"/>
        </w:rPr>
        <w:t>Naczelnik Wydziału Urbanistyki i Architektury</w:t>
      </w:r>
    </w:p>
    <w:p w:rsidR="003E1F97" w:rsidRPr="003E1F97" w:rsidRDefault="001B6F94" w:rsidP="00475252">
      <w:pPr>
        <w:pStyle w:val="Standard"/>
        <w:jc w:val="both"/>
        <w:rPr>
          <w:sz w:val="22"/>
          <w:szCs w:val="22"/>
        </w:rPr>
      </w:pP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  <w:r w:rsidRPr="00B000BF">
        <w:rPr>
          <w:color w:val="000000"/>
          <w:sz w:val="22"/>
          <w:szCs w:val="22"/>
        </w:rPr>
        <w:tab/>
      </w:r>
    </w:p>
    <w:sectPr w:rsidR="003E1F97" w:rsidRPr="003E1F97">
      <w:footerReference w:type="default" r:id="rId7"/>
      <w:pgSz w:w="11905" w:h="16837"/>
      <w:pgMar w:top="1134" w:right="1134" w:bottom="1134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12" w:rsidRDefault="002F0112">
      <w:r>
        <w:separator/>
      </w:r>
    </w:p>
  </w:endnote>
  <w:endnote w:type="continuationSeparator" w:id="0">
    <w:p w:rsidR="002F0112" w:rsidRDefault="002F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2A" w:rsidRPr="00E05255" w:rsidRDefault="0026272A" w:rsidP="0026272A">
    <w:pPr>
      <w:pStyle w:val="Stopka"/>
      <w:tabs>
        <w:tab w:val="left" w:pos="8985"/>
      </w:tabs>
      <w:jc w:val="both"/>
      <w:rPr>
        <w:rFonts w:cs="Times New Roman"/>
        <w:sz w:val="18"/>
        <w:szCs w:val="18"/>
      </w:rPr>
    </w:pPr>
    <w:r w:rsidRPr="00E05255">
      <w:rPr>
        <w:rFonts w:cs="Times New Roman"/>
        <w:i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CF69F" wp14:editId="48FDF1D3">
              <wp:simplePos x="0" y="0"/>
              <wp:positionH relativeFrom="column">
                <wp:posOffset>14602</wp:posOffset>
              </wp:positionH>
              <wp:positionV relativeFrom="paragraph">
                <wp:posOffset>-64136</wp:posOffset>
              </wp:positionV>
              <wp:extent cx="5732145" cy="0"/>
              <wp:effectExtent l="0" t="0" r="20955" b="19050"/>
              <wp:wrapNone/>
              <wp:docPr id="1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F066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5pt;margin-top:-5.05pt;width:451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" strokeweight=".26467mm"/>
          </w:pict>
        </mc:Fallback>
      </mc:AlternateContent>
    </w:r>
    <w:r w:rsidR="00A26A12">
      <w:rPr>
        <w:rFonts w:cs="Times New Roman"/>
        <w:sz w:val="18"/>
        <w:szCs w:val="18"/>
      </w:rPr>
      <w:t>I</w:t>
    </w:r>
    <w:r w:rsidRPr="00E05255">
      <w:rPr>
        <w:rFonts w:cs="Times New Roman"/>
        <w:sz w:val="18"/>
        <w:szCs w:val="18"/>
      </w:rPr>
      <w:t>I-</w:t>
    </w:r>
    <w:r w:rsidR="009721C6">
      <w:rPr>
        <w:rFonts w:cs="Times New Roman"/>
        <w:sz w:val="18"/>
        <w:szCs w:val="18"/>
      </w:rPr>
      <w:t>2042</w:t>
    </w:r>
    <w:r w:rsidRPr="00E05255">
      <w:rPr>
        <w:rFonts w:cs="Times New Roman"/>
        <w:sz w:val="18"/>
        <w:szCs w:val="18"/>
      </w:rPr>
      <w:t xml:space="preserve">  </w:t>
    </w:r>
    <w:r w:rsidRPr="00E05255">
      <w:rPr>
        <w:rFonts w:cs="Times New Roman"/>
        <w:i/>
        <w:sz w:val="18"/>
        <w:szCs w:val="18"/>
      </w:rPr>
      <w:t xml:space="preserve">Urząd Miasta Świnoujście, </w:t>
    </w:r>
    <w:r w:rsidRPr="00E05255">
      <w:rPr>
        <w:rFonts w:cs="Times New Roman"/>
        <w:i/>
        <w:sz w:val="18"/>
        <w:szCs w:val="18"/>
      </w:rPr>
      <w:tab/>
      <w:t xml:space="preserve"> Wydział Urbanistyki i Architektury,  ul. Wojska Polskiego 1/5 72-600 Świnoujście </w:t>
    </w:r>
  </w:p>
  <w:p w:rsidR="0026272A" w:rsidRPr="00E05255" w:rsidRDefault="0026272A" w:rsidP="0026272A">
    <w:pPr>
      <w:pStyle w:val="Stopka"/>
      <w:jc w:val="both"/>
      <w:rPr>
        <w:rFonts w:cs="Times New Roman"/>
        <w:sz w:val="18"/>
        <w:szCs w:val="18"/>
      </w:rPr>
    </w:pPr>
    <w:r w:rsidRPr="00E05255">
      <w:rPr>
        <w:rFonts w:cs="Times New Roman"/>
        <w:sz w:val="18"/>
        <w:szCs w:val="18"/>
      </w:rPr>
      <w:tab/>
    </w:r>
    <w:r w:rsidRPr="00E05255">
      <w:rPr>
        <w:rFonts w:cs="Times New Roman"/>
        <w:i/>
        <w:sz w:val="18"/>
        <w:szCs w:val="18"/>
        <w:lang w:val="en-US"/>
      </w:rPr>
      <w:t>BOI</w:t>
    </w:r>
    <w:r w:rsidRPr="00E05255">
      <w:rPr>
        <w:rFonts w:cs="Times New Roman"/>
        <w:sz w:val="18"/>
        <w:szCs w:val="18"/>
        <w:lang w:val="en-US"/>
      </w:rPr>
      <w:t xml:space="preserve"> </w:t>
    </w:r>
    <w:r w:rsidRPr="00E05255">
      <w:rPr>
        <w:rFonts w:cs="Times New Roman"/>
        <w:i/>
        <w:sz w:val="18"/>
        <w:szCs w:val="18"/>
        <w:lang w:val="en-US"/>
      </w:rPr>
      <w:t xml:space="preserve">tel. 91 321 31 02,  tel.  91 327 86 20, email: </w:t>
    </w:r>
    <w:hyperlink r:id="rId1" w:history="1">
      <w:r w:rsidRPr="00E05255">
        <w:rPr>
          <w:rStyle w:val="Hipercze"/>
          <w:rFonts w:cs="Times New Roman"/>
          <w:i/>
          <w:sz w:val="18"/>
          <w:szCs w:val="18"/>
          <w:lang w:val="en-US"/>
        </w:rPr>
        <w:t>wua@um.swinoujscie.pl</w:t>
      </w:r>
    </w:hyperlink>
    <w:r w:rsidRPr="00E05255">
      <w:rPr>
        <w:rFonts w:cs="Times New Roman"/>
        <w:i/>
        <w:sz w:val="18"/>
        <w:szCs w:val="18"/>
        <w:lang w:val="en-US"/>
      </w:rPr>
      <w:t>, www.swinoujscie.pl</w:t>
    </w:r>
    <w:r w:rsidRPr="00E05255">
      <w:rPr>
        <w:rFonts w:cs="Times New Roman"/>
        <w:sz w:val="18"/>
        <w:szCs w:val="18"/>
        <w:lang w:val="en-US"/>
      </w:rPr>
      <w:tab/>
    </w:r>
    <w:r w:rsidRPr="00E05255">
      <w:rPr>
        <w:rFonts w:cs="Times New Roman"/>
        <w:sz w:val="18"/>
        <w:szCs w:val="18"/>
        <w:lang w:val="en-US"/>
      </w:rPr>
      <w:fldChar w:fldCharType="begin"/>
    </w:r>
    <w:r w:rsidRPr="00E05255">
      <w:rPr>
        <w:rFonts w:cs="Times New Roman"/>
        <w:sz w:val="18"/>
        <w:szCs w:val="18"/>
        <w:lang w:val="en-US"/>
      </w:rPr>
      <w:instrText xml:space="preserve"> PAGE </w:instrText>
    </w:r>
    <w:r w:rsidRPr="00E05255">
      <w:rPr>
        <w:rFonts w:cs="Times New Roman"/>
        <w:sz w:val="18"/>
        <w:szCs w:val="18"/>
        <w:lang w:val="en-US"/>
      </w:rPr>
      <w:fldChar w:fldCharType="separate"/>
    </w:r>
    <w:r w:rsidR="002F0112">
      <w:rPr>
        <w:rFonts w:cs="Times New Roman"/>
        <w:noProof/>
        <w:sz w:val="18"/>
        <w:szCs w:val="18"/>
        <w:lang w:val="en-US"/>
      </w:rPr>
      <w:t>1</w:t>
    </w:r>
    <w:r w:rsidRPr="00E05255">
      <w:rPr>
        <w:rFonts w:cs="Times New Roman"/>
        <w:sz w:val="18"/>
        <w:szCs w:val="18"/>
        <w:lang w:val="en-US"/>
      </w:rPr>
      <w:fldChar w:fldCharType="end"/>
    </w:r>
  </w:p>
  <w:p w:rsidR="0026272A" w:rsidRDefault="00262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12" w:rsidRDefault="002F0112">
      <w:r>
        <w:rPr>
          <w:color w:val="000000"/>
        </w:rPr>
        <w:ptab w:relativeTo="margin" w:alignment="center" w:leader="none"/>
      </w:r>
    </w:p>
  </w:footnote>
  <w:footnote w:type="continuationSeparator" w:id="0">
    <w:p w:rsidR="002F0112" w:rsidRDefault="002F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3DE1"/>
    <w:multiLevelType w:val="hybridMultilevel"/>
    <w:tmpl w:val="49CED87E"/>
    <w:lvl w:ilvl="0" w:tplc="C686A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3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7B"/>
    <w:rsid w:val="00020595"/>
    <w:rsid w:val="00026379"/>
    <w:rsid w:val="000451A7"/>
    <w:rsid w:val="00053DD8"/>
    <w:rsid w:val="00060157"/>
    <w:rsid w:val="00064C30"/>
    <w:rsid w:val="001734AD"/>
    <w:rsid w:val="00191D01"/>
    <w:rsid w:val="001B6F94"/>
    <w:rsid w:val="001D02DB"/>
    <w:rsid w:val="00215AE5"/>
    <w:rsid w:val="0026272A"/>
    <w:rsid w:val="00263719"/>
    <w:rsid w:val="002A1E61"/>
    <w:rsid w:val="002E6A34"/>
    <w:rsid w:val="002F0112"/>
    <w:rsid w:val="00320B74"/>
    <w:rsid w:val="00357198"/>
    <w:rsid w:val="003C2C39"/>
    <w:rsid w:val="003E1F97"/>
    <w:rsid w:val="004244DF"/>
    <w:rsid w:val="00437A90"/>
    <w:rsid w:val="004456FD"/>
    <w:rsid w:val="004514E0"/>
    <w:rsid w:val="00456744"/>
    <w:rsid w:val="00475252"/>
    <w:rsid w:val="004778A6"/>
    <w:rsid w:val="00477E39"/>
    <w:rsid w:val="00491CE0"/>
    <w:rsid w:val="00521B8C"/>
    <w:rsid w:val="0053112E"/>
    <w:rsid w:val="0056262A"/>
    <w:rsid w:val="00567A67"/>
    <w:rsid w:val="005B7703"/>
    <w:rsid w:val="005E3A74"/>
    <w:rsid w:val="00612ED0"/>
    <w:rsid w:val="00614A7D"/>
    <w:rsid w:val="00616D22"/>
    <w:rsid w:val="00637BE3"/>
    <w:rsid w:val="006D3DFA"/>
    <w:rsid w:val="006E10A8"/>
    <w:rsid w:val="0075327C"/>
    <w:rsid w:val="0076294D"/>
    <w:rsid w:val="00764093"/>
    <w:rsid w:val="007E5A7D"/>
    <w:rsid w:val="008778F1"/>
    <w:rsid w:val="008A169C"/>
    <w:rsid w:val="008A7541"/>
    <w:rsid w:val="008A7D27"/>
    <w:rsid w:val="008D5F62"/>
    <w:rsid w:val="008F5CB9"/>
    <w:rsid w:val="00900243"/>
    <w:rsid w:val="009721C6"/>
    <w:rsid w:val="009A5A42"/>
    <w:rsid w:val="00A26A12"/>
    <w:rsid w:val="00A373F6"/>
    <w:rsid w:val="00A54F7B"/>
    <w:rsid w:val="00AB4CBD"/>
    <w:rsid w:val="00B000BF"/>
    <w:rsid w:val="00B07F11"/>
    <w:rsid w:val="00B15793"/>
    <w:rsid w:val="00B31EAA"/>
    <w:rsid w:val="00B53421"/>
    <w:rsid w:val="00BA1A21"/>
    <w:rsid w:val="00C16A66"/>
    <w:rsid w:val="00C20A3C"/>
    <w:rsid w:val="00CC359A"/>
    <w:rsid w:val="00CC4CD6"/>
    <w:rsid w:val="00CE7ADF"/>
    <w:rsid w:val="00D1113B"/>
    <w:rsid w:val="00D3762C"/>
    <w:rsid w:val="00D46CA3"/>
    <w:rsid w:val="00D76827"/>
    <w:rsid w:val="00D866AF"/>
    <w:rsid w:val="00DC58AF"/>
    <w:rsid w:val="00DE5B61"/>
    <w:rsid w:val="00E26ACA"/>
    <w:rsid w:val="00E40FE5"/>
    <w:rsid w:val="00E76CEE"/>
    <w:rsid w:val="00ED3375"/>
    <w:rsid w:val="00ED4E9E"/>
    <w:rsid w:val="00EF5A1E"/>
    <w:rsid w:val="00F35D36"/>
    <w:rsid w:val="00F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DD7ED-D4B0-41E7-9782-D38D7DA1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jc w:val="both"/>
    </w:pPr>
    <w:rPr>
      <w:sz w:val="22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podstawowywcity3">
    <w:name w:val="Body Text Indent 3"/>
    <w:basedOn w:val="Standard"/>
    <w:pPr>
      <w:ind w:right="-567" w:firstLine="708"/>
      <w:jc w:val="both"/>
    </w:pPr>
    <w:rPr>
      <w:sz w:val="28"/>
    </w:rPr>
  </w:style>
  <w:style w:type="paragraph" w:styleId="Tekstpodstawowy3">
    <w:name w:val="Body Text 3"/>
    <w:basedOn w:val="Standard"/>
    <w:pPr>
      <w:jc w:val="both"/>
    </w:pPr>
    <w:rPr>
      <w:b/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nhideWhenUsed/>
    <w:rsid w:val="0026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72A"/>
  </w:style>
  <w:style w:type="character" w:styleId="Hipercze">
    <w:name w:val="Hyperlink"/>
    <w:rsid w:val="0026272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F9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Świnoujście, dnia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Świnoujście, dnia</dc:title>
  <dc:creator>idimke</dc:creator>
  <cp:lastModifiedBy>Czarnecka-Dimke Irena</cp:lastModifiedBy>
  <cp:revision>26</cp:revision>
  <cp:lastPrinted>2019-04-24T08:58:00Z</cp:lastPrinted>
  <dcterms:created xsi:type="dcterms:W3CDTF">2022-01-10T08:26:00Z</dcterms:created>
  <dcterms:modified xsi:type="dcterms:W3CDTF">2022-01-11T06:40:00Z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