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74" w:rsidRPr="002C7718" w:rsidRDefault="000F3F74" w:rsidP="000F3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Protokół Uzgodnień</w:t>
      </w:r>
    </w:p>
    <w:p w:rsidR="000F3F74" w:rsidRPr="002C7718" w:rsidRDefault="000F3F74" w:rsidP="000F3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F3F74" w:rsidRPr="002C7718" w:rsidRDefault="000F3F74" w:rsidP="000F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rządzenia  Prezydenta  Mias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  Świnoujście   Nr 770/2021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bezprzetargowej sprzedaży gruntu wraz z nieodpłatnym przeniesieniem własności  znajdującego się na tym gruncie garażu na rzecz dzierżawcy, który sfinansował garaż ze środków własnych, sporządzony w Świnoujściu w dniu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0F3F74" w:rsidRPr="002C7718" w:rsidRDefault="000F3F74" w:rsidP="000F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 Gminą Mia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stem Świnoujście reprezentowaną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przez:</w:t>
      </w:r>
    </w:p>
    <w:p w:rsidR="000F3F74" w:rsidRPr="002C7718" w:rsidRDefault="000F3F74" w:rsidP="000F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3F74" w:rsidRPr="002C7718" w:rsidRDefault="000F3F74" w:rsidP="000F3F74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Prezydenta Miasta Świnoujście – mgr inż. Janusza </w:t>
      </w:r>
      <w:proofErr w:type="spellStart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Żmurkiewicza</w:t>
      </w:r>
      <w:proofErr w:type="spellEnd"/>
    </w:p>
    <w:p w:rsidR="000F3F74" w:rsidRPr="002C7718" w:rsidRDefault="000F3F74" w:rsidP="000F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0F3F74" w:rsidRPr="002C7718" w:rsidRDefault="000F3F74" w:rsidP="000F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Panią ……………………………..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pesel: ………………………………..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zamieszkałą                                                 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Świnoujś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ciu przy ul. ……………………………..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legitymującą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dowodem osobistym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 ważnym do dnia 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 roku,  </w:t>
      </w:r>
    </w:p>
    <w:p w:rsidR="000F3F74" w:rsidRPr="002C7718" w:rsidRDefault="000F3F74" w:rsidP="000F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0F3F74" w:rsidRPr="002C7718" w:rsidRDefault="000F3F74" w:rsidP="000F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3F74" w:rsidRPr="002C7718" w:rsidRDefault="000F3F74" w:rsidP="000F3F74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0F3F74" w:rsidRPr="002C7718" w:rsidRDefault="000F3F74" w:rsidP="000F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F3F74" w:rsidRPr="002C7718" w:rsidRDefault="000F3F74" w:rsidP="000F3F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oświadcza, że nieruchomość zabudowana oznaczona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ewidencji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gruntów numerem działki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217/20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powierzchni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m²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położona w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Świnoujści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w obrębie ewidencyjnym nr 0012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Modrzejewskiej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objęta księgą  wieczystą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 Nr SZ1W/00019543/9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   stanowi mienie komunalne będące własnością Sprzedawcy.</w:t>
      </w:r>
    </w:p>
    <w:p w:rsidR="000F3F74" w:rsidRPr="002C7718" w:rsidRDefault="000F3F74" w:rsidP="000F3F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gruncie, o którym mowa w ust. 1 znajduje się garaż murowany o powierzchni użytkowej ok.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16,80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m², a Nabywca posiada prawo do korzystania z niego na podstawie aktualnej umowy dzierżawy.</w:t>
      </w:r>
    </w:p>
    <w:p w:rsidR="000F3F74" w:rsidRPr="002C7718" w:rsidRDefault="000F3F74" w:rsidP="000F3F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oświadcza, że sfinansował garaż ze środków własnych, oraz że na budowę garażu wydane było pozwolenie na budowę.</w:t>
      </w:r>
    </w:p>
    <w:p w:rsidR="000F3F74" w:rsidRPr="002C7718" w:rsidRDefault="000F3F74" w:rsidP="000F3F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jest zobowiązany do przedłożenia przed podpisaniem aktu notarialnego, aktualnego zaświadczenia stwierdzającego, iż nie zalega z opłatami z tytułu dzierżawy.</w:t>
      </w:r>
    </w:p>
    <w:p w:rsidR="000F3F74" w:rsidRPr="002C7718" w:rsidRDefault="000F3F74" w:rsidP="000F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3F74" w:rsidRPr="002C7718" w:rsidRDefault="000F3F74" w:rsidP="000F3F74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0F3F74" w:rsidRPr="002C7718" w:rsidRDefault="000F3F74" w:rsidP="000F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3F74" w:rsidRPr="002C7718" w:rsidRDefault="000F3F74" w:rsidP="000F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1.Cena jednego metra kwadratowego gruntu została ustalona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360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zł. netto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atem  cena  do zapłaty wynosi: 21 m² x 36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0,00 zł. =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7.560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plus 23 % podatku Vat tj. 1.738,80 zł. Razem: 9.298,80 zł. (słownie: dziewięć tysięcy dwieście dziewięćdziesiąt osiem złotych 80/100).</w:t>
      </w:r>
    </w:p>
    <w:p w:rsidR="000F3F74" w:rsidRDefault="000F3F74" w:rsidP="000F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Wartość garażu została określona przez rzeczoznawcę majątkowego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15.000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,- zł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F3F74" w:rsidRDefault="000F3F74" w:rsidP="000F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Cena nieruchomości zostaje rozłożona na trzy raty.</w:t>
      </w:r>
    </w:p>
    <w:p w:rsidR="000F3F74" w:rsidRDefault="000F3F74" w:rsidP="000F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Pierwsza rata w wysokości </w:t>
      </w:r>
      <w:r w:rsidRPr="003D41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4.258,80 zł.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cztery tysiące dwieście pięćdziesiąt osiem złotych 80/100) winna być uiszczona przed zawarciem aktu notarialnego. W pierwszej racie zawarty jest podatek VAT w wysokości </w:t>
      </w:r>
      <w:r w:rsidRPr="00DB6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1.738,80 zł.</w:t>
      </w:r>
    </w:p>
    <w:p w:rsidR="000F3F74" w:rsidRDefault="000F3F74" w:rsidP="000F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Druga i trzecia rata w równej wysokości po </w:t>
      </w:r>
      <w:r w:rsidRPr="00B61C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2.520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</w:t>
      </w:r>
      <w:r w:rsidRPr="00B61C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(słownie: dwa tysiące pięćset dwadzieścia złotych 00/100) każda wraz z należnym oprocentowaniem płatne są:</w:t>
      </w:r>
    </w:p>
    <w:p w:rsidR="000F3F74" w:rsidRDefault="000F3F74" w:rsidP="000F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3F74" w:rsidRPr="00B61CD5" w:rsidRDefault="000F3F74" w:rsidP="000F3F7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CD5">
        <w:rPr>
          <w:rFonts w:ascii="Times New Roman" w:eastAsia="Times New Roman" w:hAnsi="Times New Roman" w:cs="Times New Roman"/>
          <w:sz w:val="24"/>
          <w:szCs w:val="24"/>
          <w:lang w:eastAsia="pl-PL"/>
        </w:rPr>
        <w:t>I rata do dnia 31 stycznia 2023 roku</w:t>
      </w:r>
    </w:p>
    <w:p w:rsidR="000F3F74" w:rsidRDefault="000F3F74" w:rsidP="000F3F7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CD5">
        <w:rPr>
          <w:rFonts w:ascii="Times New Roman" w:eastAsia="Times New Roman" w:hAnsi="Times New Roman" w:cs="Times New Roman"/>
          <w:sz w:val="24"/>
          <w:szCs w:val="24"/>
          <w:lang w:eastAsia="pl-PL"/>
        </w:rPr>
        <w:t>II rata do dnia 31 stycznia 2024 roku</w:t>
      </w:r>
    </w:p>
    <w:p w:rsidR="000F3F74" w:rsidRDefault="000F3F74" w:rsidP="000F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nieterminowych wpłat naliczane będą odsetki ustawowe.</w:t>
      </w:r>
    </w:p>
    <w:p w:rsidR="000F3F74" w:rsidRDefault="000F3F74" w:rsidP="000F3F7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Rozłożona na raty niespłacona część ceny </w:t>
      </w:r>
      <w:r w:rsidRPr="009F38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5.040,00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 podlega oprocentowaniu przy zastosowaniu stopy procentowej równej stopie redyskonta weksli stosowanej przez Narodowy Bank Polski.</w:t>
      </w:r>
    </w:p>
    <w:p w:rsidR="000F3F74" w:rsidRDefault="000F3F74" w:rsidP="000F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5.1 Wierzytelność Gminy Miasta Świnoujście w stosunku do Nabywcy z tego tytułu podlega zabezpieczeniu przez ustanowienie hipoteki w kwocie 7.000 zł.</w:t>
      </w:r>
    </w:p>
    <w:p w:rsidR="000F3F74" w:rsidRDefault="000F3F74" w:rsidP="000F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5.2 Nabywca poddaje się egzekucji na podstawie art. 777 </w:t>
      </w:r>
      <w:r w:rsidRPr="00D64A99">
        <w:rPr>
          <w:rFonts w:ascii="Times New Roman" w:eastAsia="Times New Roman" w:hAnsi="Times New Roman" w:cs="Times New Roman"/>
          <w:sz w:val="24"/>
          <w:szCs w:val="24"/>
          <w:lang w:eastAsia="pl-PL"/>
        </w:rPr>
        <w:t>§ 1 pkt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kpc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I wyraża zgodę na prowadzenie przez wierzyciela egzekucji na podstawie aktu o całość roszczenia.</w:t>
      </w:r>
    </w:p>
    <w:p w:rsidR="000F3F74" w:rsidRPr="00D64A99" w:rsidRDefault="000F3F74" w:rsidP="000F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5.3 Warunkiem upoważniającym wierzyciela do prowadzenia egzekucji przeciwko nabywcy jest nie zapłacenie którejkolwiek z rat w wymienionych wcześniej terminach i wysokościach.</w:t>
      </w:r>
    </w:p>
    <w:p w:rsidR="000F3F74" w:rsidRPr="002C7718" w:rsidRDefault="000F3F74" w:rsidP="000F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3F74" w:rsidRPr="002C7718" w:rsidRDefault="000F3F74" w:rsidP="000F3F74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0F3F74" w:rsidRPr="002C7718" w:rsidRDefault="000F3F74" w:rsidP="000F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3F74" w:rsidRPr="002C7718" w:rsidRDefault="000F3F74" w:rsidP="000F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określoną 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 pkt 4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wpłacić, przed podpisaniem aktu notarialnego, na konto Urzędu Miasta Świnoujście w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Banku PEKAO SA I O/Świnoujście  Nr konta 95 1240 3914 1111 0010 0965 0933 lub w Agencji Banku znajdującej się w Urzędzie Miasta.</w:t>
      </w:r>
    </w:p>
    <w:p w:rsidR="000F3F74" w:rsidRPr="002C7718" w:rsidRDefault="000F3F74" w:rsidP="000F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wpłaty uważa się datę wpływu pieniędzy na konto Urzędu.</w:t>
      </w:r>
    </w:p>
    <w:p w:rsidR="000F3F74" w:rsidRDefault="000F3F74" w:rsidP="000F3F74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F3F74" w:rsidRPr="002C7718" w:rsidRDefault="000F3F74" w:rsidP="000F3F74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0F3F74" w:rsidRPr="002C7718" w:rsidRDefault="000F3F74" w:rsidP="000F3F74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3F74" w:rsidRPr="002C7718" w:rsidRDefault="000F3F74" w:rsidP="000F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zawarcia aktu notarialnego za zgodą Stron ustala się na dzień ………………………...</w:t>
      </w:r>
    </w:p>
    <w:p w:rsidR="000F3F74" w:rsidRPr="002C7718" w:rsidRDefault="000F3F74" w:rsidP="000F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3F74" w:rsidRDefault="000F3F74" w:rsidP="000F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………………… w Kancelarii Notarialnej przy ulicy …………………………………..</w:t>
      </w:r>
    </w:p>
    <w:p w:rsidR="000F3F74" w:rsidRPr="002C7718" w:rsidRDefault="000F3F74" w:rsidP="000F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Świnoujściu. </w:t>
      </w:r>
    </w:p>
    <w:p w:rsidR="000F3F74" w:rsidRPr="002C7718" w:rsidRDefault="000F3F74" w:rsidP="000F3F74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0F3F74" w:rsidRPr="002C7718" w:rsidRDefault="000F3F74" w:rsidP="000F3F74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§ 5</w:t>
      </w:r>
    </w:p>
    <w:p w:rsidR="000F3F74" w:rsidRPr="002C7718" w:rsidRDefault="000F3F74" w:rsidP="000F3F74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3F74" w:rsidRPr="002C7718" w:rsidRDefault="000F3F74" w:rsidP="000F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szy protokół sporządzono w pięciu jednobrzmiących egzemplarzach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których po jednym otrzymują: Nabywca i Kancelaria Notarialna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trzy Sprzedający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F3F74" w:rsidRPr="002C7718" w:rsidRDefault="000F3F74" w:rsidP="000F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3F74" w:rsidRDefault="000F3F74" w:rsidP="000F3F74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0F3F74" w:rsidRPr="002C7718" w:rsidRDefault="000F3F74" w:rsidP="000F3F74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3F74" w:rsidRPr="002C7718" w:rsidRDefault="000F3F74" w:rsidP="000F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Nabywca oświadcza, iż znane mu jest położenie, stan prawny i faktyczny nabywanej tym aktem nieruchomości i w związku z powyższym nie będzie wnosić do Gminy Miasta Świnoujście  roszczeń finansowych i innych związanych z przedmiotem nabycia.    </w:t>
      </w:r>
    </w:p>
    <w:p w:rsidR="000F3F74" w:rsidRPr="002C7718" w:rsidRDefault="000F3F74" w:rsidP="000F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F3F74" w:rsidRPr="002C7718" w:rsidRDefault="000F3F74" w:rsidP="000F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F3F74" w:rsidRPr="002C7718" w:rsidRDefault="000F3F74" w:rsidP="000F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</w:t>
      </w:r>
    </w:p>
    <w:p w:rsidR="000F3F74" w:rsidRPr="002C7718" w:rsidRDefault="000F3F74" w:rsidP="000F3F74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SPRZEDAWCA                        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          NABYWCA</w:t>
      </w:r>
    </w:p>
    <w:p w:rsidR="000F3F74" w:rsidRPr="002C7718" w:rsidRDefault="000F3F74" w:rsidP="000F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F3F74" w:rsidRPr="002C7718" w:rsidRDefault="000F3F74" w:rsidP="000F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F3F74" w:rsidRPr="002C7718" w:rsidRDefault="000F3F74" w:rsidP="000F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F3F74" w:rsidRPr="002C7718" w:rsidRDefault="000F3F74" w:rsidP="000F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………………………………           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…………………………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</w:t>
      </w:r>
    </w:p>
    <w:p w:rsidR="000F3F74" w:rsidRPr="002C7718" w:rsidRDefault="000F3F74" w:rsidP="000F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:rsidR="009A10CB" w:rsidRDefault="009A10CB">
      <w:bookmarkStart w:id="0" w:name="_GoBack"/>
      <w:bookmarkEnd w:id="0"/>
    </w:p>
    <w:sectPr w:rsidR="009A1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0957"/>
    <w:multiLevelType w:val="multilevel"/>
    <w:tmpl w:val="21365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FE444F8"/>
    <w:multiLevelType w:val="hybridMultilevel"/>
    <w:tmpl w:val="117E8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74"/>
    <w:rsid w:val="000F3F74"/>
    <w:rsid w:val="009A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9A012-AC88-4582-B3CE-16239C19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F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3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2021-12-17T11:09:00Z</dcterms:created>
  <dcterms:modified xsi:type="dcterms:W3CDTF">2021-12-17T11:10:00Z</dcterms:modified>
</cp:coreProperties>
</file>