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48" w:rsidRDefault="002B5648" w:rsidP="002B5648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 do zarządzenia nr</w:t>
      </w:r>
      <w:r w:rsidR="00370B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704/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2021</w:t>
      </w:r>
    </w:p>
    <w:p w:rsidR="002B5648" w:rsidRDefault="002B5648" w:rsidP="00370B74">
      <w:pPr>
        <w:pStyle w:val="Bezodstpw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Świnoujście z dnia </w:t>
      </w:r>
      <w:r w:rsidR="00370B74">
        <w:rPr>
          <w:rFonts w:ascii="Times New Roman" w:eastAsia="Times New Roman" w:hAnsi="Times New Roman" w:cs="Times New Roman"/>
          <w:sz w:val="20"/>
          <w:szCs w:val="20"/>
          <w:lang w:eastAsia="pl-PL"/>
        </w:rPr>
        <w:t>18.11.2021 r.</w:t>
      </w:r>
    </w:p>
    <w:bookmarkEnd w:id="0"/>
    <w:p w:rsidR="00AF465A" w:rsidRDefault="00AF465A" w:rsidP="00AF465A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Uzasadnienie : </w:t>
      </w:r>
    </w:p>
    <w:p w:rsidR="00FF7896" w:rsidRPr="00DA6861" w:rsidRDefault="00FF7896" w:rsidP="00FF7896">
      <w:pPr>
        <w:pStyle w:val="Bezodstpw"/>
        <w:jc w:val="both"/>
        <w:rPr>
          <w:rFonts w:ascii="Times New Roman" w:hAnsi="Times New Roman" w:cs="Times New Roman"/>
        </w:rPr>
      </w:pPr>
      <w:r w:rsidRPr="00DA6861">
        <w:rPr>
          <w:rFonts w:ascii="Times New Roman" w:hAnsi="Times New Roman" w:cs="Times New Roman"/>
        </w:rPr>
        <w:t xml:space="preserve">Pani </w:t>
      </w:r>
      <w:r>
        <w:rPr>
          <w:rFonts w:ascii="Times New Roman" w:hAnsi="Times New Roman" w:cs="Times New Roman"/>
        </w:rPr>
        <w:t>xxx</w:t>
      </w:r>
      <w:r w:rsidRPr="00DA6861">
        <w:rPr>
          <w:rFonts w:ascii="Times New Roman" w:hAnsi="Times New Roman" w:cs="Times New Roman"/>
        </w:rPr>
        <w:t xml:space="preserve"> do chwili śmierci, tj. do 1 listopada 2016 r. zajmowała lokal o najmie socjalnym położony przy ul. </w:t>
      </w:r>
      <w:r>
        <w:rPr>
          <w:rFonts w:ascii="Times New Roman" w:hAnsi="Times New Roman" w:cs="Times New Roman"/>
        </w:rPr>
        <w:t>xxx</w:t>
      </w:r>
      <w:r w:rsidRPr="00DA6861">
        <w:rPr>
          <w:rFonts w:ascii="Times New Roman" w:hAnsi="Times New Roman" w:cs="Times New Roman"/>
        </w:rPr>
        <w:t>. Nie posiadała tytułu prawnego</w:t>
      </w:r>
      <w:r>
        <w:rPr>
          <w:rFonts w:ascii="Times New Roman" w:hAnsi="Times New Roman" w:cs="Times New Roman"/>
        </w:rPr>
        <w:t xml:space="preserve"> </w:t>
      </w:r>
      <w:r w:rsidRPr="00DA6861">
        <w:rPr>
          <w:rFonts w:ascii="Times New Roman" w:hAnsi="Times New Roman" w:cs="Times New Roman"/>
        </w:rPr>
        <w:t xml:space="preserve">do zajmowanego lokalu, a zadłużenie </w:t>
      </w:r>
      <w:r>
        <w:rPr>
          <w:rFonts w:ascii="Times New Roman" w:hAnsi="Times New Roman" w:cs="Times New Roman"/>
        </w:rPr>
        <w:br/>
      </w:r>
      <w:r w:rsidRPr="00DA6861">
        <w:rPr>
          <w:rFonts w:ascii="Times New Roman" w:hAnsi="Times New Roman" w:cs="Times New Roman"/>
        </w:rPr>
        <w:t xml:space="preserve">z tytułu nieregulowania opłat za przedmiotowy lokal, na dzień zgonu wynosiła 2.656,47 zł (zaległość podstawowa: 2.435,16 zł, odsetki </w:t>
      </w:r>
      <w:r>
        <w:rPr>
          <w:rFonts w:ascii="Times New Roman" w:hAnsi="Times New Roman" w:cs="Times New Roman"/>
        </w:rPr>
        <w:t>ustawowe za opóźnienie</w:t>
      </w:r>
      <w:r w:rsidRPr="00DA6861">
        <w:rPr>
          <w:rFonts w:ascii="Times New Roman" w:hAnsi="Times New Roman" w:cs="Times New Roman"/>
        </w:rPr>
        <w:t xml:space="preserve">: 221,31 zł) i dot. okresu sierpień 2014 – październik 2016 r. </w:t>
      </w:r>
    </w:p>
    <w:p w:rsidR="00FF7896" w:rsidRPr="00DA6861" w:rsidRDefault="00FF7896" w:rsidP="00FF7896">
      <w:pPr>
        <w:pStyle w:val="Bezodstpw"/>
        <w:jc w:val="both"/>
        <w:rPr>
          <w:rFonts w:ascii="Times New Roman" w:hAnsi="Times New Roman" w:cs="Times New Roman"/>
        </w:rPr>
      </w:pPr>
      <w:r w:rsidRPr="00DA6861">
        <w:rPr>
          <w:rFonts w:ascii="Times New Roman" w:hAnsi="Times New Roman" w:cs="Times New Roman"/>
        </w:rPr>
        <w:t xml:space="preserve">Nadto zalegała za poprzednio zajmowany lokal położony przy ul. </w:t>
      </w:r>
      <w:r>
        <w:rPr>
          <w:rFonts w:ascii="Times New Roman" w:hAnsi="Times New Roman" w:cs="Times New Roman"/>
        </w:rPr>
        <w:t>xxx</w:t>
      </w:r>
      <w:r w:rsidRPr="00DA6861">
        <w:rPr>
          <w:rFonts w:ascii="Times New Roman" w:hAnsi="Times New Roman" w:cs="Times New Roman"/>
        </w:rPr>
        <w:t xml:space="preserve"> (tzw. „baraki”) </w:t>
      </w:r>
      <w:r>
        <w:rPr>
          <w:rFonts w:ascii="Times New Roman" w:hAnsi="Times New Roman" w:cs="Times New Roman"/>
        </w:rPr>
        <w:br/>
      </w:r>
      <w:r w:rsidRPr="00DA6861">
        <w:rPr>
          <w:rFonts w:ascii="Times New Roman" w:hAnsi="Times New Roman" w:cs="Times New Roman"/>
        </w:rPr>
        <w:t>w wysokości 2.025,95 zł (tyt</w:t>
      </w:r>
      <w:r>
        <w:rPr>
          <w:rFonts w:ascii="Times New Roman" w:hAnsi="Times New Roman" w:cs="Times New Roman"/>
        </w:rPr>
        <w:t xml:space="preserve">uł  </w:t>
      </w:r>
      <w:r w:rsidRPr="00DA6861">
        <w:rPr>
          <w:rFonts w:ascii="Times New Roman" w:hAnsi="Times New Roman" w:cs="Times New Roman"/>
        </w:rPr>
        <w:t xml:space="preserve">wykonawczy </w:t>
      </w:r>
      <w:r>
        <w:rPr>
          <w:rFonts w:ascii="Times New Roman" w:hAnsi="Times New Roman" w:cs="Times New Roman"/>
        </w:rPr>
        <w:t>xxx</w:t>
      </w:r>
      <w:r w:rsidRPr="00DA6861">
        <w:rPr>
          <w:rFonts w:ascii="Times New Roman" w:hAnsi="Times New Roman" w:cs="Times New Roman"/>
        </w:rPr>
        <w:t xml:space="preserve"> ). </w:t>
      </w:r>
    </w:p>
    <w:p w:rsidR="00FF7896" w:rsidRPr="00DA6861" w:rsidRDefault="00FF7896" w:rsidP="00FF7896">
      <w:pPr>
        <w:pStyle w:val="Bezodstpw"/>
        <w:jc w:val="both"/>
        <w:rPr>
          <w:rFonts w:ascii="Times New Roman" w:hAnsi="Times New Roman" w:cs="Times New Roman"/>
        </w:rPr>
      </w:pPr>
      <w:r w:rsidRPr="00DA6861">
        <w:rPr>
          <w:rFonts w:ascii="Times New Roman" w:hAnsi="Times New Roman" w:cs="Times New Roman"/>
        </w:rPr>
        <w:t xml:space="preserve">Postanowieniem Sądu Rejonowego w Świnoujściu z </w:t>
      </w:r>
      <w:r>
        <w:rPr>
          <w:rFonts w:ascii="Times New Roman" w:hAnsi="Times New Roman" w:cs="Times New Roman"/>
        </w:rPr>
        <w:t>xxx</w:t>
      </w:r>
      <w:r w:rsidRPr="00DA6861">
        <w:rPr>
          <w:rFonts w:ascii="Times New Roman" w:hAnsi="Times New Roman" w:cs="Times New Roman"/>
        </w:rPr>
        <w:t xml:space="preserve"> r. (sygn. akt </w:t>
      </w:r>
      <w:r>
        <w:rPr>
          <w:rFonts w:ascii="Times New Roman" w:hAnsi="Times New Roman" w:cs="Times New Roman"/>
        </w:rPr>
        <w:t>xxx</w:t>
      </w:r>
      <w:r w:rsidRPr="00DA6861">
        <w:rPr>
          <w:rFonts w:ascii="Times New Roman" w:hAnsi="Times New Roman" w:cs="Times New Roman"/>
        </w:rPr>
        <w:t>) spadek po zmarł</w:t>
      </w:r>
      <w:r>
        <w:rPr>
          <w:rFonts w:ascii="Times New Roman" w:hAnsi="Times New Roman" w:cs="Times New Roman"/>
        </w:rPr>
        <w:t>ej</w:t>
      </w:r>
      <w:r w:rsidRPr="00DA6861">
        <w:rPr>
          <w:rFonts w:ascii="Times New Roman" w:hAnsi="Times New Roman" w:cs="Times New Roman"/>
        </w:rPr>
        <w:t xml:space="preserve"> dłużni</w:t>
      </w:r>
      <w:r>
        <w:rPr>
          <w:rFonts w:ascii="Times New Roman" w:hAnsi="Times New Roman" w:cs="Times New Roman"/>
        </w:rPr>
        <w:t>czce</w:t>
      </w:r>
      <w:r w:rsidRPr="00DA6861">
        <w:rPr>
          <w:rFonts w:ascii="Times New Roman" w:hAnsi="Times New Roman" w:cs="Times New Roman"/>
        </w:rPr>
        <w:t xml:space="preserve"> nabyły z dobrodziejstwem inwentarza jej dzieci: </w:t>
      </w:r>
      <w:r>
        <w:rPr>
          <w:rFonts w:ascii="Times New Roman" w:hAnsi="Times New Roman" w:cs="Times New Roman"/>
        </w:rPr>
        <w:t>xxx</w:t>
      </w:r>
      <w:r w:rsidRPr="00DA68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xxx</w:t>
      </w:r>
      <w:r w:rsidRPr="00DA6861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xxx</w:t>
      </w:r>
      <w:r w:rsidRPr="00DA6861">
        <w:rPr>
          <w:rFonts w:ascii="Times New Roman" w:hAnsi="Times New Roman" w:cs="Times New Roman"/>
        </w:rPr>
        <w:t xml:space="preserve"> .  </w:t>
      </w:r>
    </w:p>
    <w:p w:rsidR="00FF7896" w:rsidRDefault="00FF7896" w:rsidP="00FF7896">
      <w:pPr>
        <w:pStyle w:val="Bezodstpw"/>
        <w:jc w:val="both"/>
        <w:rPr>
          <w:rFonts w:ascii="Times New Roman" w:hAnsi="Times New Roman" w:cs="Times New Roman"/>
        </w:rPr>
      </w:pPr>
      <w:r w:rsidRPr="00DA6861">
        <w:rPr>
          <w:rFonts w:ascii="Times New Roman" w:hAnsi="Times New Roman" w:cs="Times New Roman"/>
        </w:rPr>
        <w:t xml:space="preserve">Wysłane do spadkobierców wezwanie do zapłaty nie przyniosło oczekiwanych rezultatów. </w:t>
      </w:r>
    </w:p>
    <w:p w:rsidR="00FF7896" w:rsidRDefault="00FF7896" w:rsidP="00FF78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Uwzględniając fakt że spadkobiercy nabyli spadek z dobrodziejstwem inwentarza, a więc </w:t>
      </w:r>
      <w:r>
        <w:rPr>
          <w:rFonts w:ascii="Times New Roman" w:hAnsi="Times New Roman" w:cs="Times New Roman"/>
        </w:rPr>
        <w:br/>
        <w:t xml:space="preserve">z </w:t>
      </w:r>
      <w:r w:rsidRPr="00571B51">
        <w:rPr>
          <w:rFonts w:ascii="Times New Roman" w:eastAsia="Times New Roman" w:hAnsi="Times New Roman" w:cs="Times New Roman"/>
          <w:lang w:eastAsia="pl-PL"/>
        </w:rPr>
        <w:t>ograniczeniem odpowiedzialności za długi spadkowe do wartości ustalonego w inwentarzu stanu czynnego spadku</w:t>
      </w:r>
      <w:r>
        <w:rPr>
          <w:rFonts w:ascii="Times New Roman" w:eastAsia="Times New Roman" w:hAnsi="Times New Roman" w:cs="Times New Roman"/>
          <w:lang w:eastAsia="pl-PL"/>
        </w:rPr>
        <w:t xml:space="preserve">, skierowanie </w:t>
      </w:r>
      <w:r>
        <w:rPr>
          <w:rFonts w:ascii="Times New Roman" w:hAnsi="Times New Roman" w:cs="Times New Roman"/>
        </w:rPr>
        <w:t xml:space="preserve">do Sądu pozwu o zapłatę przeciwko spadkobiercom </w:t>
      </w:r>
      <w:r>
        <w:rPr>
          <w:rFonts w:ascii="Times New Roman" w:hAnsi="Times New Roman" w:cs="Times New Roman"/>
        </w:rPr>
        <w:br/>
        <w:t xml:space="preserve">a następnie do egzekucji jest ekonomicznie nieuzasadnione. </w:t>
      </w:r>
    </w:p>
    <w:p w:rsidR="00FF7896" w:rsidRPr="00DA6861" w:rsidRDefault="00FF7896" w:rsidP="00FF7896">
      <w:pPr>
        <w:pStyle w:val="Bezodstpw"/>
        <w:jc w:val="both"/>
        <w:rPr>
          <w:rFonts w:ascii="Times New Roman" w:hAnsi="Times New Roman" w:cs="Times New Roman"/>
        </w:rPr>
      </w:pPr>
      <w:r w:rsidRPr="00DA6861">
        <w:rPr>
          <w:rFonts w:ascii="Times New Roman" w:hAnsi="Times New Roman" w:cs="Times New Roman"/>
        </w:rPr>
        <w:t xml:space="preserve">Zmarła była osobą o niskim  statusie majątkowym. Zatem można wnioskować, że przedłożony przez spadkobierców ewentualny spis inwentarza nie wykaże żadnych aktywów.    </w:t>
      </w:r>
    </w:p>
    <w:p w:rsidR="00FF7896" w:rsidRDefault="00FF7896" w:rsidP="00FF7896">
      <w:pPr>
        <w:pStyle w:val="Bezodstpw"/>
        <w:jc w:val="both"/>
        <w:rPr>
          <w:rFonts w:ascii="Times New Roman" w:hAnsi="Times New Roman" w:cs="Times New Roman"/>
        </w:rPr>
      </w:pPr>
      <w:r w:rsidRPr="00DA6861">
        <w:rPr>
          <w:rFonts w:ascii="Times New Roman" w:hAnsi="Times New Roman" w:cs="Times New Roman"/>
        </w:rPr>
        <w:t>Biorąc pod uwagę powyższe okoliczności można stwierdzić, że szansa na odzyskanie tych należności jest niewielka (w szczególności z uwagi na przedawnienie roszczenia), a wytoczenie powództwa o zapłatę przeciwko spadkobiercom generować będzie następne koszty</w:t>
      </w:r>
      <w:r>
        <w:rPr>
          <w:rFonts w:ascii="Times New Roman" w:hAnsi="Times New Roman" w:cs="Times New Roman"/>
        </w:rPr>
        <w:t>.</w:t>
      </w:r>
    </w:p>
    <w:p w:rsidR="00FF7896" w:rsidRPr="00DA6861" w:rsidRDefault="00FF7896" w:rsidP="00FF7896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FF7896" w:rsidRDefault="00FF7896" w:rsidP="00FF7896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Biorąc powyższe pod uwagę, zachodzą w pełni uzasadnione przesłanki do umorzenia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ww. należności.       </w:t>
      </w:r>
    </w:p>
    <w:p w:rsidR="00FF7896" w:rsidRDefault="00FF7896" w:rsidP="00FF7896">
      <w:pPr>
        <w:jc w:val="both"/>
        <w:rPr>
          <w:rFonts w:ascii="Times New Roman" w:hAnsi="Times New Roman"/>
        </w:rPr>
      </w:pPr>
    </w:p>
    <w:p w:rsidR="00AF465A" w:rsidRDefault="00AF465A" w:rsidP="00AF465A">
      <w:pPr>
        <w:jc w:val="both"/>
        <w:rPr>
          <w:rFonts w:ascii="Times New Roman" w:hAnsi="Times New Roman"/>
        </w:rPr>
      </w:pPr>
    </w:p>
    <w:p w:rsidR="00AF465A" w:rsidRDefault="00AF465A" w:rsidP="00AF465A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B0131E" w:rsidRDefault="00B0131E" w:rsidP="00AF465A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B0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A0"/>
    <w:rsid w:val="00050611"/>
    <w:rsid w:val="000A43FD"/>
    <w:rsid w:val="00154EF4"/>
    <w:rsid w:val="001736A0"/>
    <w:rsid w:val="001838A5"/>
    <w:rsid w:val="001E6AAF"/>
    <w:rsid w:val="00215E3C"/>
    <w:rsid w:val="002942BC"/>
    <w:rsid w:val="002B5648"/>
    <w:rsid w:val="002F055B"/>
    <w:rsid w:val="00370B74"/>
    <w:rsid w:val="003873E8"/>
    <w:rsid w:val="003F673A"/>
    <w:rsid w:val="004C65DC"/>
    <w:rsid w:val="00511607"/>
    <w:rsid w:val="005166A6"/>
    <w:rsid w:val="005650DD"/>
    <w:rsid w:val="005734F7"/>
    <w:rsid w:val="00573D30"/>
    <w:rsid w:val="005C0610"/>
    <w:rsid w:val="005D59B9"/>
    <w:rsid w:val="006020C7"/>
    <w:rsid w:val="006A398C"/>
    <w:rsid w:val="00717EFD"/>
    <w:rsid w:val="00726943"/>
    <w:rsid w:val="007D4B2B"/>
    <w:rsid w:val="008325B3"/>
    <w:rsid w:val="008369F6"/>
    <w:rsid w:val="00844DF3"/>
    <w:rsid w:val="00907430"/>
    <w:rsid w:val="00963408"/>
    <w:rsid w:val="009D2271"/>
    <w:rsid w:val="009E1C8F"/>
    <w:rsid w:val="009F4ECF"/>
    <w:rsid w:val="00A87527"/>
    <w:rsid w:val="00AD4E03"/>
    <w:rsid w:val="00AF465A"/>
    <w:rsid w:val="00B0131E"/>
    <w:rsid w:val="00B1414B"/>
    <w:rsid w:val="00B26EC9"/>
    <w:rsid w:val="00B707FA"/>
    <w:rsid w:val="00C21ED1"/>
    <w:rsid w:val="00C7052E"/>
    <w:rsid w:val="00CB7780"/>
    <w:rsid w:val="00D170F7"/>
    <w:rsid w:val="00D92CF8"/>
    <w:rsid w:val="00E2534E"/>
    <w:rsid w:val="00E650B8"/>
    <w:rsid w:val="00E734B2"/>
    <w:rsid w:val="00ED4500"/>
    <w:rsid w:val="00ED7161"/>
    <w:rsid w:val="00F143A1"/>
    <w:rsid w:val="00FD1474"/>
    <w:rsid w:val="00FD2706"/>
    <w:rsid w:val="00FF227B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character" w:customStyle="1" w:styleId="Domylnaczcionkaakapitu1">
    <w:name w:val="Domyślna czcionka akapitu1"/>
    <w:rsid w:val="00215E3C"/>
  </w:style>
  <w:style w:type="paragraph" w:styleId="Tekstdymka">
    <w:name w:val="Balloon Text"/>
    <w:basedOn w:val="Normalny"/>
    <w:link w:val="TekstdymkaZnak"/>
    <w:uiPriority w:val="99"/>
    <w:semiHidden/>
    <w:unhideWhenUsed/>
    <w:rsid w:val="009D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71"/>
    <w:rPr>
      <w:rFonts w:ascii="Segoe UI" w:eastAsia="Cambria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character" w:customStyle="1" w:styleId="Domylnaczcionkaakapitu1">
    <w:name w:val="Domyślna czcionka akapitu1"/>
    <w:rsid w:val="00215E3C"/>
  </w:style>
  <w:style w:type="paragraph" w:styleId="Tekstdymka">
    <w:name w:val="Balloon Text"/>
    <w:basedOn w:val="Normalny"/>
    <w:link w:val="TekstdymkaZnak"/>
    <w:uiPriority w:val="99"/>
    <w:semiHidden/>
    <w:unhideWhenUsed/>
    <w:rsid w:val="009D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71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alesiewicz</cp:lastModifiedBy>
  <cp:revision>3</cp:revision>
  <cp:lastPrinted>2021-07-27T05:55:00Z</cp:lastPrinted>
  <dcterms:created xsi:type="dcterms:W3CDTF">2021-11-18T12:48:00Z</dcterms:created>
  <dcterms:modified xsi:type="dcterms:W3CDTF">2021-11-24T12:02:00Z</dcterms:modified>
</cp:coreProperties>
</file>