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28" w:rsidRDefault="009B7E28">
      <w:pPr>
        <w:pStyle w:val="Tytu"/>
      </w:pPr>
      <w:r>
        <w:t xml:space="preserve">ZARZĄDZENIE NR </w:t>
      </w:r>
      <w:r w:rsidR="00A40BE2">
        <w:t>691/</w:t>
      </w:r>
      <w:r>
        <w:t>20</w:t>
      </w:r>
      <w:r w:rsidR="00494BAF">
        <w:t>2</w:t>
      </w:r>
      <w:r w:rsidR="008931F0">
        <w:t>1</w:t>
      </w:r>
    </w:p>
    <w:p w:rsidR="009B7E28" w:rsidRDefault="009B7E28">
      <w:pPr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PREZYDENTA MIASTA ŚWINOUJŚCIE</w:t>
      </w:r>
    </w:p>
    <w:p w:rsidR="009B7E28" w:rsidRDefault="009B7E28" w:rsidP="003B6C04">
      <w:pPr>
        <w:jc w:val="both"/>
        <w:rPr>
          <w:rFonts w:eastAsia="Lucida Sans Unicode" w:cs="Tahoma"/>
        </w:rPr>
      </w:pPr>
    </w:p>
    <w:p w:rsidR="009B7E28" w:rsidRDefault="009B7E28">
      <w:pPr>
        <w:jc w:val="center"/>
        <w:rPr>
          <w:rFonts w:eastAsia="Lucida Sans Unicode" w:cs="Tahoma"/>
        </w:rPr>
      </w:pPr>
      <w:r>
        <w:rPr>
          <w:rFonts w:eastAsia="Lucida Sans Unicode" w:cs="Tahoma"/>
        </w:rPr>
        <w:t xml:space="preserve">z dnia </w:t>
      </w:r>
      <w:r w:rsidR="003B6C04">
        <w:rPr>
          <w:rFonts w:eastAsia="Lucida Sans Unicode" w:cs="Tahoma"/>
        </w:rPr>
        <w:t>1</w:t>
      </w:r>
      <w:r w:rsidR="008931F0">
        <w:rPr>
          <w:rFonts w:eastAsia="Lucida Sans Unicode" w:cs="Tahoma"/>
        </w:rPr>
        <w:t>5 listopada</w:t>
      </w:r>
      <w:r w:rsidR="00494BAF">
        <w:rPr>
          <w:rFonts w:eastAsia="Lucida Sans Unicode" w:cs="Tahoma"/>
        </w:rPr>
        <w:t xml:space="preserve"> 202</w:t>
      </w:r>
      <w:r w:rsidR="008931F0">
        <w:rPr>
          <w:rFonts w:eastAsia="Lucida Sans Unicode" w:cs="Tahoma"/>
        </w:rPr>
        <w:t>1</w:t>
      </w:r>
      <w:r>
        <w:rPr>
          <w:rFonts w:eastAsia="Lucida Sans Unicode" w:cs="Tahoma"/>
        </w:rPr>
        <w:t xml:space="preserve"> r.</w:t>
      </w:r>
    </w:p>
    <w:p w:rsidR="009B7E28" w:rsidRDefault="009B7E28">
      <w:pPr>
        <w:jc w:val="both"/>
        <w:rPr>
          <w:rFonts w:eastAsia="Lucida Sans Unicode"/>
        </w:rPr>
      </w:pPr>
    </w:p>
    <w:p w:rsidR="009B7E28" w:rsidRDefault="009B7E28">
      <w:pPr>
        <w:jc w:val="center"/>
        <w:rPr>
          <w:b/>
        </w:rPr>
      </w:pPr>
      <w:r>
        <w:rPr>
          <w:b/>
        </w:rPr>
        <w:t xml:space="preserve">w sprawie </w:t>
      </w:r>
      <w:r w:rsidR="007B66B7">
        <w:rPr>
          <w:b/>
        </w:rPr>
        <w:t>powołania</w:t>
      </w:r>
      <w:r w:rsidR="002A2F6A">
        <w:rPr>
          <w:b/>
        </w:rPr>
        <w:t xml:space="preserve"> stałej</w:t>
      </w:r>
      <w:r w:rsidR="007B66B7">
        <w:rPr>
          <w:b/>
        </w:rPr>
        <w:t xml:space="preserve"> Komisji Inwentaryzacyjnej</w:t>
      </w:r>
    </w:p>
    <w:p w:rsidR="009B7E28" w:rsidRPr="007B66B7" w:rsidRDefault="009B7E28">
      <w:pPr>
        <w:jc w:val="both"/>
      </w:pPr>
    </w:p>
    <w:p w:rsidR="009B7E28" w:rsidRDefault="009B7E28" w:rsidP="007B66B7">
      <w:pPr>
        <w:ind w:firstLine="426"/>
        <w:jc w:val="both"/>
      </w:pPr>
      <w:r>
        <w:t>Na podstawie art. 33 ust.</w:t>
      </w:r>
      <w:r w:rsidR="007B66B7">
        <w:t xml:space="preserve"> </w:t>
      </w:r>
      <w:r>
        <w:t>3 ustawy z dnia 8 marca 1990 r</w:t>
      </w:r>
      <w:r w:rsidR="007B66B7">
        <w:t>.</w:t>
      </w:r>
      <w:r>
        <w:t xml:space="preserve"> o samorządzie gminnym </w:t>
      </w:r>
      <w:r w:rsidR="008931F0">
        <w:t>(Dz. U.</w:t>
      </w:r>
      <w:r w:rsidR="00B06CBD">
        <w:t> </w:t>
      </w:r>
      <w:r w:rsidR="008931F0">
        <w:t>z</w:t>
      </w:r>
      <w:r w:rsidR="00B06CBD">
        <w:t> </w:t>
      </w:r>
      <w:r w:rsidR="008931F0">
        <w:t xml:space="preserve">2021 r. poz. 1372, z </w:t>
      </w:r>
      <w:proofErr w:type="spellStart"/>
      <w:r w:rsidR="008931F0">
        <w:t>późn</w:t>
      </w:r>
      <w:proofErr w:type="spellEnd"/>
      <w:r w:rsidR="008931F0">
        <w:t>. zm.)</w:t>
      </w:r>
      <w:r w:rsidR="0052013E" w:rsidRPr="00B052A5">
        <w:t xml:space="preserve"> </w:t>
      </w:r>
      <w:r>
        <w:t>oraz art. 4 ust. 5</w:t>
      </w:r>
      <w:r w:rsidR="00F72455">
        <w:t>,</w:t>
      </w:r>
      <w:r w:rsidR="007B66B7">
        <w:t xml:space="preserve"> </w:t>
      </w:r>
      <w:r>
        <w:t xml:space="preserve">art. 26 </w:t>
      </w:r>
      <w:r w:rsidR="00F72455">
        <w:t xml:space="preserve">i art. 27 </w:t>
      </w:r>
      <w:r>
        <w:t>ustawy z dnia 29</w:t>
      </w:r>
      <w:r w:rsidR="0052013E">
        <w:t> </w:t>
      </w:r>
      <w:r>
        <w:t>września 1994</w:t>
      </w:r>
      <w:r w:rsidR="0083410A">
        <w:t> </w:t>
      </w:r>
      <w:r>
        <w:t xml:space="preserve">r. o rachunkowości </w:t>
      </w:r>
      <w:r w:rsidR="008931F0">
        <w:t xml:space="preserve">(Dz. U. z 2021 r. poz. 217, z </w:t>
      </w:r>
      <w:proofErr w:type="spellStart"/>
      <w:r w:rsidR="008931F0">
        <w:t>późn</w:t>
      </w:r>
      <w:proofErr w:type="spellEnd"/>
      <w:r w:rsidR="008931F0">
        <w:t>. zm.)</w:t>
      </w:r>
      <w:r>
        <w:t xml:space="preserve"> zarządzam</w:t>
      </w:r>
      <w:r w:rsidR="00933FE9">
        <w:t>, co</w:t>
      </w:r>
      <w:r w:rsidR="00AD68D1">
        <w:t> </w:t>
      </w:r>
      <w:r w:rsidR="00933FE9">
        <w:t>następuje</w:t>
      </w:r>
      <w:r>
        <w:t>:</w:t>
      </w:r>
    </w:p>
    <w:p w:rsidR="00615D81" w:rsidRDefault="00615D81" w:rsidP="00615D81">
      <w:pPr>
        <w:jc w:val="both"/>
        <w:rPr>
          <w:bCs/>
        </w:rPr>
      </w:pPr>
    </w:p>
    <w:p w:rsidR="00EE300F" w:rsidRDefault="00615D81" w:rsidP="00CA5C6D">
      <w:pPr>
        <w:ind w:firstLine="426"/>
        <w:jc w:val="both"/>
      </w:pPr>
      <w:r w:rsidRPr="00CA5C6D">
        <w:rPr>
          <w:b/>
        </w:rPr>
        <w:t>§ 1</w:t>
      </w:r>
      <w:r w:rsidRPr="00CA5C6D">
        <w:t>. </w:t>
      </w:r>
      <w:r w:rsidR="00CA5C6D">
        <w:rPr>
          <w:szCs w:val="20"/>
          <w:lang w:eastAsia="pl-PL"/>
        </w:rPr>
        <w:t>W</w:t>
      </w:r>
      <w:r w:rsidR="00CA5C6D" w:rsidRPr="00CA5C6D">
        <w:rPr>
          <w:szCs w:val="20"/>
          <w:lang w:eastAsia="pl-PL"/>
        </w:rPr>
        <w:t xml:space="preserve"> celu zapewnienia prawidłowego przebiegu </w:t>
      </w:r>
      <w:r w:rsidR="00CA5C6D">
        <w:rPr>
          <w:szCs w:val="20"/>
          <w:lang w:eastAsia="pl-PL"/>
        </w:rPr>
        <w:t>inwentaryzacji p</w:t>
      </w:r>
      <w:r>
        <w:t>owołuj</w:t>
      </w:r>
      <w:r w:rsidR="00CA5C6D">
        <w:t>ę</w:t>
      </w:r>
      <w:r w:rsidR="005007CC">
        <w:t xml:space="preserve"> </w:t>
      </w:r>
      <w:r w:rsidR="00EE300F">
        <w:t>stałą Komisję</w:t>
      </w:r>
      <w:r w:rsidR="00CA5C6D">
        <w:t> </w:t>
      </w:r>
      <w:r w:rsidR="00EE300F">
        <w:t>Inwentaryzacyjn</w:t>
      </w:r>
      <w:r w:rsidR="00CA5C6D">
        <w:t>ą</w:t>
      </w:r>
      <w:r w:rsidR="00EE300F">
        <w:t xml:space="preserve"> </w:t>
      </w:r>
      <w:r w:rsidR="005007CC">
        <w:t xml:space="preserve">w Urzędzie </w:t>
      </w:r>
      <w:r w:rsidR="00EE300F">
        <w:t>Miasta Świnoujście w następującym składzie:</w:t>
      </w:r>
    </w:p>
    <w:p w:rsidR="00941EB6" w:rsidRDefault="00C37A51" w:rsidP="00597F23">
      <w:pPr>
        <w:numPr>
          <w:ilvl w:val="0"/>
          <w:numId w:val="4"/>
        </w:numPr>
        <w:jc w:val="both"/>
      </w:pPr>
      <w:r>
        <w:t>Krzysztof Bagiński</w:t>
      </w:r>
      <w:r w:rsidR="00941EB6">
        <w:t xml:space="preserve"> – Przewodniczący Komisji</w:t>
      </w:r>
      <w:r w:rsidR="004D2FDA">
        <w:t xml:space="preserve"> Inwentaryzacyjnej</w:t>
      </w:r>
      <w:r w:rsidR="00941EB6">
        <w:t>,</w:t>
      </w:r>
    </w:p>
    <w:p w:rsidR="00615D81" w:rsidRDefault="00941EB6" w:rsidP="00597F23">
      <w:pPr>
        <w:numPr>
          <w:ilvl w:val="0"/>
          <w:numId w:val="4"/>
        </w:numPr>
        <w:jc w:val="both"/>
      </w:pPr>
      <w:r>
        <w:t xml:space="preserve">Sylwia Filipcewicz-Fąfara – </w:t>
      </w:r>
      <w:r w:rsidR="0036487D">
        <w:t>Z</w:t>
      </w:r>
      <w:r>
        <w:t xml:space="preserve">astępca </w:t>
      </w:r>
      <w:r w:rsidR="0036487D">
        <w:t>Przewodniczącego Komisji</w:t>
      </w:r>
      <w:r w:rsidR="004D2FDA">
        <w:t xml:space="preserve"> Inwentaryzacyjnej</w:t>
      </w:r>
      <w:r w:rsidR="0036487D">
        <w:t>,</w:t>
      </w:r>
    </w:p>
    <w:p w:rsidR="00615D81" w:rsidRDefault="00615D81" w:rsidP="00597F23">
      <w:pPr>
        <w:numPr>
          <w:ilvl w:val="0"/>
          <w:numId w:val="4"/>
        </w:numPr>
        <w:jc w:val="both"/>
      </w:pPr>
      <w:r>
        <w:t>Beat</w:t>
      </w:r>
      <w:r w:rsidR="0036487D">
        <w:t>a</w:t>
      </w:r>
      <w:r>
        <w:t xml:space="preserve"> </w:t>
      </w:r>
      <w:proofErr w:type="spellStart"/>
      <w:r>
        <w:t>Darnick</w:t>
      </w:r>
      <w:r w:rsidR="0036487D">
        <w:t>a</w:t>
      </w:r>
      <w:proofErr w:type="spellEnd"/>
      <w:r w:rsidR="0036487D">
        <w:t xml:space="preserve"> – </w:t>
      </w:r>
      <w:r w:rsidR="007F0E09">
        <w:t>Sekretarz</w:t>
      </w:r>
      <w:r w:rsidR="0036487D">
        <w:t xml:space="preserve"> K</w:t>
      </w:r>
      <w:r>
        <w:t>omisji</w:t>
      </w:r>
      <w:r w:rsidR="004D2FDA">
        <w:t xml:space="preserve"> Inwentaryzacyjnej</w:t>
      </w:r>
      <w:r w:rsidR="0036487D">
        <w:t>,</w:t>
      </w:r>
    </w:p>
    <w:p w:rsidR="002A2F6A" w:rsidRDefault="002A2F6A" w:rsidP="002A2F6A">
      <w:pPr>
        <w:numPr>
          <w:ilvl w:val="0"/>
          <w:numId w:val="4"/>
        </w:numPr>
        <w:jc w:val="both"/>
      </w:pPr>
      <w:r>
        <w:t>Małgorzata Bielenis – Członek Komisji Inwentaryzacyjnej,</w:t>
      </w:r>
    </w:p>
    <w:p w:rsidR="00966E1C" w:rsidRDefault="00966E1C" w:rsidP="002A2F6A">
      <w:pPr>
        <w:numPr>
          <w:ilvl w:val="0"/>
          <w:numId w:val="4"/>
        </w:numPr>
        <w:jc w:val="both"/>
      </w:pPr>
      <w:r>
        <w:t>Anna Bojadżijew – Członek Komisji Inwentaryzacyjnej,</w:t>
      </w:r>
    </w:p>
    <w:p w:rsidR="000F64D5" w:rsidRPr="000F64D5" w:rsidRDefault="000F64D5" w:rsidP="002A2F6A">
      <w:pPr>
        <w:numPr>
          <w:ilvl w:val="0"/>
          <w:numId w:val="4"/>
        </w:numPr>
        <w:jc w:val="both"/>
      </w:pPr>
      <w:r>
        <w:t>Anna Borawska – Członek Komisji Inwentaryzacyjnej,</w:t>
      </w:r>
    </w:p>
    <w:p w:rsidR="002A2F6A" w:rsidRDefault="002A2F6A" w:rsidP="002A2F6A">
      <w:pPr>
        <w:numPr>
          <w:ilvl w:val="0"/>
          <w:numId w:val="4"/>
        </w:numPr>
        <w:jc w:val="both"/>
      </w:pPr>
      <w:r w:rsidRPr="005D733F">
        <w:rPr>
          <w:color w:val="000000"/>
        </w:rPr>
        <w:t xml:space="preserve">Dorota </w:t>
      </w:r>
      <w:proofErr w:type="spellStart"/>
      <w:r w:rsidRPr="005D733F">
        <w:rPr>
          <w:color w:val="000000"/>
        </w:rPr>
        <w:t>Kajdasz</w:t>
      </w:r>
      <w:proofErr w:type="spellEnd"/>
      <w:r w:rsidRPr="005D733F">
        <w:rPr>
          <w:color w:val="000000"/>
        </w:rPr>
        <w:t xml:space="preserve"> </w:t>
      </w:r>
      <w:r w:rsidRPr="005D733F">
        <w:t>– Członek</w:t>
      </w:r>
      <w:r>
        <w:t xml:space="preserve"> Komisji Inwentaryzacyjnej,</w:t>
      </w:r>
    </w:p>
    <w:p w:rsidR="00BE7078" w:rsidRDefault="00BE7078" w:rsidP="002A2F6A">
      <w:pPr>
        <w:numPr>
          <w:ilvl w:val="0"/>
          <w:numId w:val="4"/>
        </w:numPr>
        <w:jc w:val="both"/>
      </w:pPr>
      <w:r>
        <w:t>Anna Karczewicz-Cepa</w:t>
      </w:r>
      <w:r w:rsidRPr="005D733F">
        <w:rPr>
          <w:color w:val="000000"/>
        </w:rPr>
        <w:t xml:space="preserve"> </w:t>
      </w:r>
      <w:r w:rsidRPr="005D733F">
        <w:t>– Członek</w:t>
      </w:r>
      <w:r>
        <w:t xml:space="preserve"> Komisji Inwentaryzacyjnej,</w:t>
      </w:r>
    </w:p>
    <w:p w:rsidR="00494892" w:rsidRDefault="00494892" w:rsidP="002A2F6A">
      <w:pPr>
        <w:numPr>
          <w:ilvl w:val="0"/>
          <w:numId w:val="4"/>
        </w:numPr>
        <w:jc w:val="both"/>
      </w:pPr>
      <w:r>
        <w:t>Agnieszka Kotowska</w:t>
      </w:r>
      <w:r w:rsidRPr="005D733F">
        <w:rPr>
          <w:color w:val="000000"/>
        </w:rPr>
        <w:t xml:space="preserve"> </w:t>
      </w:r>
      <w:r w:rsidRPr="005D733F">
        <w:t>– Członek</w:t>
      </w:r>
      <w:r>
        <w:t xml:space="preserve"> Komisji Inwentaryzacyjnej,</w:t>
      </w:r>
    </w:p>
    <w:p w:rsidR="00BE7078" w:rsidRDefault="00BE7078" w:rsidP="002A2F6A">
      <w:pPr>
        <w:numPr>
          <w:ilvl w:val="0"/>
          <w:numId w:val="4"/>
        </w:numPr>
        <w:jc w:val="both"/>
      </w:pPr>
      <w:r>
        <w:t>Barbara Kulig-Porzeczka</w:t>
      </w:r>
      <w:r w:rsidRPr="005D733F">
        <w:rPr>
          <w:color w:val="000000"/>
        </w:rPr>
        <w:t xml:space="preserve"> </w:t>
      </w:r>
      <w:r w:rsidRPr="005D733F">
        <w:t>– Członek</w:t>
      </w:r>
      <w:r>
        <w:t xml:space="preserve"> Komisji Inwentaryzacyjnej,</w:t>
      </w:r>
    </w:p>
    <w:p w:rsidR="002A2F6A" w:rsidRDefault="002A2F6A" w:rsidP="002A2F6A">
      <w:pPr>
        <w:numPr>
          <w:ilvl w:val="0"/>
          <w:numId w:val="4"/>
        </w:numPr>
        <w:jc w:val="both"/>
      </w:pPr>
      <w:r>
        <w:t>Anna Łazicka – Członek Komisji Inwentaryzacyjnej,</w:t>
      </w:r>
    </w:p>
    <w:p w:rsidR="001E236F" w:rsidRDefault="007F0E09" w:rsidP="00494892">
      <w:pPr>
        <w:numPr>
          <w:ilvl w:val="0"/>
          <w:numId w:val="4"/>
        </w:numPr>
        <w:jc w:val="both"/>
      </w:pPr>
      <w:r>
        <w:t>Grażyna Surosz –</w:t>
      </w:r>
      <w:r w:rsidR="007B64E0">
        <w:t xml:space="preserve"> </w:t>
      </w:r>
      <w:r>
        <w:t>Cz</w:t>
      </w:r>
      <w:r w:rsidR="00494892">
        <w:t>łonek Komisji Inwentaryzacyjnej.</w:t>
      </w:r>
    </w:p>
    <w:p w:rsidR="00615D81" w:rsidRDefault="00615D81" w:rsidP="00615D81">
      <w:pPr>
        <w:pStyle w:val="Lista"/>
        <w:widowControl/>
        <w:spacing w:after="0"/>
        <w:jc w:val="both"/>
        <w:rPr>
          <w:rFonts w:eastAsia="Times New Roman" w:cs="Times New Roman"/>
          <w:bCs/>
        </w:rPr>
      </w:pPr>
    </w:p>
    <w:p w:rsidR="00E86DBE" w:rsidRPr="007118BD" w:rsidRDefault="00E86DBE" w:rsidP="00E86DBE">
      <w:pPr>
        <w:pStyle w:val="Lista"/>
        <w:widowControl/>
        <w:spacing w:after="0"/>
        <w:ind w:firstLine="340"/>
        <w:jc w:val="both"/>
      </w:pPr>
      <w:r w:rsidRPr="00C705B0">
        <w:rPr>
          <w:b/>
        </w:rPr>
        <w:t>§ </w:t>
      </w:r>
      <w:r>
        <w:rPr>
          <w:b/>
        </w:rPr>
        <w:t>2</w:t>
      </w:r>
      <w:r w:rsidRPr="00C705B0">
        <w:rPr>
          <w:b/>
        </w:rPr>
        <w:t>.</w:t>
      </w:r>
      <w:r>
        <w:t xml:space="preserve"> Inwentaryzacje przeprowadzane będą zgodnie z </w:t>
      </w:r>
      <w:r w:rsidR="00C37A51">
        <w:t>z</w:t>
      </w:r>
      <w:r>
        <w:t>arządzeniem Nr 606/2013 Prezydenta Miasta Świnoujście z dnia 30 września 2013 r. w sprawie wprowadzenia Instrukcji inwentaryzacyjnej w Urzędzie Miasta Świnoujście</w:t>
      </w:r>
      <w:r w:rsidR="00C37A51">
        <w:t xml:space="preserve"> </w:t>
      </w:r>
      <w:r w:rsidR="008931F0">
        <w:t xml:space="preserve">(z </w:t>
      </w:r>
      <w:proofErr w:type="spellStart"/>
      <w:r w:rsidR="008931F0">
        <w:t>poźn</w:t>
      </w:r>
      <w:proofErr w:type="spellEnd"/>
      <w:r w:rsidR="008931F0">
        <w:t>. zm.)</w:t>
      </w:r>
      <w:r w:rsidRPr="007118BD">
        <w:t>.</w:t>
      </w:r>
    </w:p>
    <w:p w:rsidR="00E86DBE" w:rsidRDefault="00E86DBE" w:rsidP="00615D81">
      <w:pPr>
        <w:pStyle w:val="Lista"/>
        <w:widowControl/>
        <w:spacing w:after="0"/>
        <w:jc w:val="both"/>
        <w:rPr>
          <w:rFonts w:eastAsia="Times New Roman" w:cs="Times New Roman"/>
          <w:bCs/>
        </w:rPr>
      </w:pPr>
    </w:p>
    <w:p w:rsidR="00B61E66" w:rsidRDefault="00B61E66" w:rsidP="00B61E66">
      <w:pPr>
        <w:pStyle w:val="Lista"/>
        <w:widowControl/>
        <w:spacing w:after="0"/>
        <w:ind w:firstLine="340"/>
        <w:jc w:val="both"/>
      </w:pPr>
      <w:r w:rsidRPr="00B61E66">
        <w:rPr>
          <w:b/>
        </w:rPr>
        <w:t>§ </w:t>
      </w:r>
      <w:r w:rsidR="00E86DBE">
        <w:rPr>
          <w:b/>
        </w:rPr>
        <w:t>3</w:t>
      </w:r>
      <w:r w:rsidRPr="00B61E66">
        <w:rPr>
          <w:b/>
        </w:rPr>
        <w:t>.</w:t>
      </w:r>
      <w:r>
        <w:t> Za całość prac stałej Komisji Inwentaryzacyjnej oraz prawidłowość ich przebiegu odpowiada Przewodniczący Komisji Inwentaryzacyjnej.</w:t>
      </w:r>
    </w:p>
    <w:p w:rsidR="00FA1C41" w:rsidRPr="00FA1C41" w:rsidRDefault="00FA1C41" w:rsidP="00FA1C41">
      <w:pPr>
        <w:pStyle w:val="Lista"/>
        <w:widowControl/>
        <w:spacing w:after="0"/>
        <w:jc w:val="both"/>
      </w:pPr>
    </w:p>
    <w:p w:rsidR="00FA1C41" w:rsidRPr="00FA1C41" w:rsidRDefault="007F0E09" w:rsidP="00B61E66">
      <w:pPr>
        <w:pStyle w:val="Lista"/>
        <w:widowControl/>
        <w:spacing w:after="0"/>
        <w:ind w:firstLine="340"/>
        <w:jc w:val="both"/>
        <w:rPr>
          <w:rFonts w:eastAsia="Times New Roman" w:cs="Times New Roman"/>
          <w:bCs/>
        </w:rPr>
      </w:pPr>
      <w:r>
        <w:rPr>
          <w:b/>
        </w:rPr>
        <w:t>§ </w:t>
      </w:r>
      <w:r w:rsidR="00E86DBE">
        <w:rPr>
          <w:b/>
        </w:rPr>
        <w:t>4</w:t>
      </w:r>
      <w:r w:rsidR="00FA1C41">
        <w:rPr>
          <w:b/>
        </w:rPr>
        <w:t>.</w:t>
      </w:r>
      <w:r w:rsidR="00C37A51">
        <w:t> Traci moc z</w:t>
      </w:r>
      <w:r w:rsidR="00FA1C41">
        <w:t xml:space="preserve">arządzenie </w:t>
      </w:r>
      <w:r w:rsidR="00C37A51" w:rsidRPr="003A16DD">
        <w:t xml:space="preserve">Nr </w:t>
      </w:r>
      <w:r w:rsidR="008931F0">
        <w:t>785</w:t>
      </w:r>
      <w:r w:rsidR="00C37A51" w:rsidRPr="003A16DD">
        <w:t>/20</w:t>
      </w:r>
      <w:r w:rsidR="008931F0">
        <w:t>20</w:t>
      </w:r>
      <w:r w:rsidR="00C37A51" w:rsidRPr="003A16DD">
        <w:t xml:space="preserve"> Prezydenta Miasta Świnoujście z dnia 1 grudnia 20</w:t>
      </w:r>
      <w:r w:rsidR="008931F0">
        <w:t>20</w:t>
      </w:r>
      <w:r w:rsidR="00C37A51" w:rsidRPr="003A16DD">
        <w:t> r.</w:t>
      </w:r>
      <w:r w:rsidR="00FA1C41" w:rsidRPr="00FA1C41">
        <w:t xml:space="preserve"> w sprawie powołania Komisji Inwentaryzacyjnej</w:t>
      </w:r>
      <w:r w:rsidR="007266D1">
        <w:t>.</w:t>
      </w:r>
      <w:bookmarkStart w:id="0" w:name="_GoBack"/>
      <w:bookmarkEnd w:id="0"/>
    </w:p>
    <w:p w:rsidR="00B61E66" w:rsidRDefault="00B61E66" w:rsidP="00B61E66">
      <w:pPr>
        <w:pStyle w:val="Lista"/>
        <w:widowControl/>
        <w:spacing w:after="0"/>
        <w:jc w:val="both"/>
        <w:rPr>
          <w:rFonts w:eastAsia="Times New Roman" w:cs="Times New Roman"/>
          <w:bCs/>
        </w:rPr>
      </w:pPr>
    </w:p>
    <w:p w:rsidR="00B61E66" w:rsidRDefault="00B61E66" w:rsidP="00B61E66">
      <w:pPr>
        <w:ind w:firstLine="340"/>
        <w:jc w:val="both"/>
      </w:pPr>
      <w:r>
        <w:rPr>
          <w:b/>
        </w:rPr>
        <w:t>§ </w:t>
      </w:r>
      <w:r w:rsidR="00E86DBE">
        <w:rPr>
          <w:b/>
        </w:rPr>
        <w:t>5</w:t>
      </w:r>
      <w:r>
        <w:rPr>
          <w:b/>
        </w:rPr>
        <w:t>.</w:t>
      </w:r>
      <w:r>
        <w:t> Zarządzenie wchodzi w życie z dniem podpisania.</w:t>
      </w:r>
    </w:p>
    <w:p w:rsidR="007F0E09" w:rsidRDefault="007F0E09" w:rsidP="007F0E09">
      <w:pPr>
        <w:jc w:val="both"/>
      </w:pPr>
    </w:p>
    <w:p w:rsidR="007F0E09" w:rsidRPr="00C23DDF" w:rsidRDefault="007F0E09" w:rsidP="007F0E09">
      <w:pPr>
        <w:jc w:val="both"/>
      </w:pPr>
    </w:p>
    <w:p w:rsidR="007F0E09" w:rsidRPr="0057274C" w:rsidRDefault="007F0E09" w:rsidP="007F0E09">
      <w:pPr>
        <w:tabs>
          <w:tab w:val="center" w:pos="6804"/>
        </w:tabs>
      </w:pPr>
      <w:r w:rsidRPr="0057274C">
        <w:tab/>
        <w:t>PREZYDENT MIASTA</w:t>
      </w:r>
    </w:p>
    <w:p w:rsidR="007F0E09" w:rsidRPr="0057274C" w:rsidRDefault="007F0E09" w:rsidP="007F0E09">
      <w:pPr>
        <w:tabs>
          <w:tab w:val="center" w:pos="6663"/>
        </w:tabs>
      </w:pPr>
    </w:p>
    <w:p w:rsidR="00FA1C41" w:rsidRPr="00CE6D51" w:rsidRDefault="007F0E09" w:rsidP="00011B60">
      <w:pPr>
        <w:tabs>
          <w:tab w:val="center" w:pos="6804"/>
        </w:tabs>
      </w:pPr>
      <w:r>
        <w:tab/>
        <w:t xml:space="preserve">mgr inż. Janusz </w:t>
      </w:r>
      <w:proofErr w:type="spellStart"/>
      <w:r>
        <w:t>Żmurkiewicz</w:t>
      </w:r>
      <w:proofErr w:type="spellEnd"/>
    </w:p>
    <w:sectPr w:rsidR="00FA1C41" w:rsidRPr="00CE6D51">
      <w:foot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6FB" w:rsidRDefault="003C26FB" w:rsidP="001D6CC8">
      <w:r>
        <w:separator/>
      </w:r>
    </w:p>
  </w:endnote>
  <w:endnote w:type="continuationSeparator" w:id="0">
    <w:p w:rsidR="003C26FB" w:rsidRDefault="003C26FB" w:rsidP="001D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CC8" w:rsidRPr="009F14FF" w:rsidRDefault="009F14FF">
    <w:pPr>
      <w:pStyle w:val="Stopka"/>
      <w:rPr>
        <w:sz w:val="20"/>
        <w:szCs w:val="20"/>
      </w:rPr>
    </w:pPr>
    <w:r w:rsidRPr="009F14FF">
      <w:rPr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6FB" w:rsidRDefault="003C26FB" w:rsidP="001D6CC8">
      <w:r>
        <w:separator/>
      </w:r>
    </w:p>
  </w:footnote>
  <w:footnote w:type="continuationSeparator" w:id="0">
    <w:p w:rsidR="003C26FB" w:rsidRDefault="003C26FB" w:rsidP="001D6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30E"/>
    <w:multiLevelType w:val="hybridMultilevel"/>
    <w:tmpl w:val="7D78C9B4"/>
    <w:lvl w:ilvl="0" w:tplc="7ABE4AB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074BC"/>
    <w:multiLevelType w:val="hybridMultilevel"/>
    <w:tmpl w:val="4E989E46"/>
    <w:lvl w:ilvl="0" w:tplc="AFFCF9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0EA1"/>
    <w:multiLevelType w:val="hybridMultilevel"/>
    <w:tmpl w:val="D82ED5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B2172"/>
    <w:multiLevelType w:val="hybridMultilevel"/>
    <w:tmpl w:val="BB509166"/>
    <w:lvl w:ilvl="0" w:tplc="5932563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07"/>
    <w:rsid w:val="00011B60"/>
    <w:rsid w:val="000A4225"/>
    <w:rsid w:val="000B3641"/>
    <w:rsid w:val="000F2C6A"/>
    <w:rsid w:val="000F64D5"/>
    <w:rsid w:val="00104A07"/>
    <w:rsid w:val="001277F4"/>
    <w:rsid w:val="00130933"/>
    <w:rsid w:val="00186457"/>
    <w:rsid w:val="001B4DD1"/>
    <w:rsid w:val="001D6CC8"/>
    <w:rsid w:val="001E236F"/>
    <w:rsid w:val="0022088C"/>
    <w:rsid w:val="0023305B"/>
    <w:rsid w:val="00272EE6"/>
    <w:rsid w:val="0028523C"/>
    <w:rsid w:val="002A2F6A"/>
    <w:rsid w:val="002F5D86"/>
    <w:rsid w:val="00332896"/>
    <w:rsid w:val="0036487D"/>
    <w:rsid w:val="003B1964"/>
    <w:rsid w:val="003B6C04"/>
    <w:rsid w:val="003C26FB"/>
    <w:rsid w:val="00402964"/>
    <w:rsid w:val="00415614"/>
    <w:rsid w:val="00420933"/>
    <w:rsid w:val="00494892"/>
    <w:rsid w:val="00494BAF"/>
    <w:rsid w:val="004C5226"/>
    <w:rsid w:val="004D2FDA"/>
    <w:rsid w:val="005007CC"/>
    <w:rsid w:val="0052013E"/>
    <w:rsid w:val="005220D4"/>
    <w:rsid w:val="005327E7"/>
    <w:rsid w:val="00545B53"/>
    <w:rsid w:val="0057125C"/>
    <w:rsid w:val="00597F23"/>
    <w:rsid w:val="005B5A31"/>
    <w:rsid w:val="005D733F"/>
    <w:rsid w:val="00615D81"/>
    <w:rsid w:val="00623B7F"/>
    <w:rsid w:val="00673C90"/>
    <w:rsid w:val="007057ED"/>
    <w:rsid w:val="007118BD"/>
    <w:rsid w:val="007266D1"/>
    <w:rsid w:val="007B64E0"/>
    <w:rsid w:val="007B66B7"/>
    <w:rsid w:val="007F0682"/>
    <w:rsid w:val="007F0E09"/>
    <w:rsid w:val="00810496"/>
    <w:rsid w:val="0083410A"/>
    <w:rsid w:val="00834BAF"/>
    <w:rsid w:val="00835E52"/>
    <w:rsid w:val="008434E8"/>
    <w:rsid w:val="008468C2"/>
    <w:rsid w:val="00846ACC"/>
    <w:rsid w:val="008931F0"/>
    <w:rsid w:val="00933FE9"/>
    <w:rsid w:val="00941EB6"/>
    <w:rsid w:val="00966E1C"/>
    <w:rsid w:val="009B7E28"/>
    <w:rsid w:val="009F14FF"/>
    <w:rsid w:val="00A40BE2"/>
    <w:rsid w:val="00A61E1C"/>
    <w:rsid w:val="00A735C0"/>
    <w:rsid w:val="00A74B71"/>
    <w:rsid w:val="00AA61E2"/>
    <w:rsid w:val="00AB31F5"/>
    <w:rsid w:val="00AD68D1"/>
    <w:rsid w:val="00AD77CA"/>
    <w:rsid w:val="00AE722C"/>
    <w:rsid w:val="00B06CBD"/>
    <w:rsid w:val="00B13F35"/>
    <w:rsid w:val="00B3400D"/>
    <w:rsid w:val="00B61E66"/>
    <w:rsid w:val="00B62160"/>
    <w:rsid w:val="00BE7078"/>
    <w:rsid w:val="00C047FF"/>
    <w:rsid w:val="00C37A51"/>
    <w:rsid w:val="00C67A1B"/>
    <w:rsid w:val="00C705B0"/>
    <w:rsid w:val="00C76D87"/>
    <w:rsid w:val="00CA5C6D"/>
    <w:rsid w:val="00CE1C2F"/>
    <w:rsid w:val="00CE37E1"/>
    <w:rsid w:val="00CE6D51"/>
    <w:rsid w:val="00D021C8"/>
    <w:rsid w:val="00D16558"/>
    <w:rsid w:val="00D4125E"/>
    <w:rsid w:val="00D44550"/>
    <w:rsid w:val="00DC0C0C"/>
    <w:rsid w:val="00DD7EE3"/>
    <w:rsid w:val="00E1378A"/>
    <w:rsid w:val="00E24CCA"/>
    <w:rsid w:val="00E25F55"/>
    <w:rsid w:val="00E7276B"/>
    <w:rsid w:val="00E86DBE"/>
    <w:rsid w:val="00E92E33"/>
    <w:rsid w:val="00EC5905"/>
    <w:rsid w:val="00ED64A9"/>
    <w:rsid w:val="00EE300F"/>
    <w:rsid w:val="00F02303"/>
    <w:rsid w:val="00F10F0B"/>
    <w:rsid w:val="00F72455"/>
    <w:rsid w:val="00F808D9"/>
    <w:rsid w:val="00F838AD"/>
    <w:rsid w:val="00FA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FE3E"/>
  <w15:chartTrackingRefBased/>
  <w15:docId w15:val="{60FDDF60-89EF-430F-A8A2-BEFA9582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uppressAutoHyphens w:val="0"/>
      <w:jc w:val="both"/>
      <w:outlineLvl w:val="0"/>
    </w:pPr>
    <w:rPr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widowControl w:val="0"/>
      <w:spacing w:after="120"/>
    </w:pPr>
    <w:rPr>
      <w:rFonts w:eastAsia="Lucida Sans Unicode" w:cs="Tahoma"/>
    </w:r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rFonts w:eastAsia="Lucida Sans Unicode" w:cs="Tahoma"/>
      <w:b/>
      <w:bCs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D6C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6CC8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C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6CC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698/2009</vt:lpstr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698/2009</dc:title>
  <dc:subject/>
  <dc:creator>um</dc:creator>
  <cp:keywords/>
  <cp:lastModifiedBy>Filipcewicz-Fąfara Sylwia</cp:lastModifiedBy>
  <cp:revision>8</cp:revision>
  <cp:lastPrinted>2021-11-15T10:21:00Z</cp:lastPrinted>
  <dcterms:created xsi:type="dcterms:W3CDTF">2021-11-15T10:08:00Z</dcterms:created>
  <dcterms:modified xsi:type="dcterms:W3CDTF">2021-11-23T06:59:00Z</dcterms:modified>
</cp:coreProperties>
</file>