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8E23F1">
        <w:rPr>
          <w:color w:val="000000"/>
          <w:sz w:val="20"/>
          <w:szCs w:val="20"/>
          <w:lang w:eastAsia="en-US" w:bidi="en-US"/>
        </w:rPr>
        <w:t xml:space="preserve">  671</w:t>
      </w:r>
      <w:r w:rsidR="00D423E2">
        <w:rPr>
          <w:color w:val="000000"/>
          <w:sz w:val="20"/>
          <w:szCs w:val="20"/>
          <w:lang w:eastAsia="en-US" w:bidi="en-US"/>
        </w:rPr>
        <w:t xml:space="preserve"> /2021</w:t>
      </w:r>
    </w:p>
    <w:p w:rsidR="004C5F13" w:rsidRPr="004348BC" w:rsidRDefault="00C63AD1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 xml:space="preserve">Prezydenta  Miasta  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621251">
        <w:rPr>
          <w:color w:val="000000"/>
          <w:sz w:val="20"/>
          <w:szCs w:val="20"/>
          <w:lang w:eastAsia="en-US" w:bidi="en-US"/>
        </w:rPr>
        <w:t xml:space="preserve"> </w:t>
      </w:r>
      <w:r w:rsidR="007E70FC">
        <w:rPr>
          <w:color w:val="000000"/>
          <w:sz w:val="20"/>
          <w:szCs w:val="20"/>
          <w:lang w:eastAsia="en-US" w:bidi="en-US"/>
        </w:rPr>
        <w:t>29</w:t>
      </w:r>
      <w:r w:rsidR="00621251">
        <w:rPr>
          <w:color w:val="000000"/>
          <w:sz w:val="20"/>
          <w:szCs w:val="20"/>
          <w:lang w:eastAsia="en-US" w:bidi="en-US"/>
        </w:rPr>
        <w:t xml:space="preserve"> października </w:t>
      </w:r>
      <w:r w:rsidR="00D423E2">
        <w:rPr>
          <w:color w:val="000000"/>
          <w:sz w:val="20"/>
          <w:szCs w:val="20"/>
          <w:lang w:eastAsia="en-US" w:bidi="en-US"/>
        </w:rPr>
        <w:t xml:space="preserve"> 2021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O G Ł O S Z E N I E</w:t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          O  OTWARTYM  KONKURSIE </w:t>
      </w:r>
      <w:r w:rsidR="00A620D0">
        <w:rPr>
          <w:b/>
          <w:bCs/>
          <w:color w:val="000000"/>
          <w:sz w:val="24"/>
          <w:lang w:eastAsia="en-US" w:bidi="en-US"/>
        </w:rPr>
        <w:t xml:space="preserve"> OFERT  NA  REALIZACJĘ  ZADAŃ</w:t>
      </w:r>
      <w:r w:rsidRPr="002652F8">
        <w:rPr>
          <w:b/>
          <w:bCs/>
          <w:color w:val="000000"/>
          <w:sz w:val="24"/>
          <w:lang w:eastAsia="en-US" w:bidi="en-US"/>
        </w:rPr>
        <w:t xml:space="preserve">                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  ZAKRESU </w:t>
      </w:r>
      <w:r w:rsidRPr="004348BC">
        <w:rPr>
          <w:b/>
          <w:bCs/>
          <w:sz w:val="24"/>
          <w:lang w:eastAsia="ar-SA"/>
        </w:rPr>
        <w:t xml:space="preserve"> 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621251">
        <w:rPr>
          <w:sz w:val="24"/>
          <w:lang w:eastAsia="ar-SA"/>
        </w:rPr>
        <w:t>(Dz. U. z 2021</w:t>
      </w:r>
      <w:r w:rsidR="00BB617D" w:rsidRPr="004348BC">
        <w:rPr>
          <w:sz w:val="24"/>
          <w:lang w:eastAsia="ar-SA"/>
        </w:rPr>
        <w:t> r.</w:t>
      </w:r>
      <w:r w:rsidR="00621251">
        <w:rPr>
          <w:sz w:val="24"/>
          <w:lang w:eastAsia="ar-SA"/>
        </w:rPr>
        <w:t xml:space="preserve"> poz. 183</w:t>
      </w:r>
      <w:r w:rsidR="007162C5">
        <w:rPr>
          <w:sz w:val="24"/>
          <w:lang w:eastAsia="ar-SA"/>
        </w:rPr>
        <w:t xml:space="preserve"> z późn.</w:t>
      </w:r>
      <w:r w:rsidR="00C32E7A">
        <w:rPr>
          <w:sz w:val="24"/>
          <w:lang w:eastAsia="ar-SA"/>
        </w:rPr>
        <w:t xml:space="preserve"> </w:t>
      </w:r>
      <w:r w:rsidR="007162C5">
        <w:rPr>
          <w:sz w:val="24"/>
          <w:lang w:eastAsia="ar-SA"/>
        </w:rPr>
        <w:t>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 realizację niżej wymienionych  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 xml:space="preserve"> 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7D59BC" w:rsidRPr="004348BC">
        <w:rPr>
          <w:b/>
          <w:bCs/>
          <w:sz w:val="24"/>
        </w:rPr>
        <w:t>:</w:t>
      </w:r>
      <w:r w:rsidR="007D59BC">
        <w:rPr>
          <w:b/>
          <w:bCs/>
          <w:sz w:val="24"/>
        </w:rPr>
        <w:t xml:space="preserve"> </w:t>
      </w:r>
    </w:p>
    <w:p w:rsidR="00CF5AD7" w:rsidRPr="0034075D" w:rsidRDefault="005463AE" w:rsidP="00547D24">
      <w:pPr>
        <w:tabs>
          <w:tab w:val="left" w:pos="425"/>
        </w:tabs>
        <w:snapToGrid w:val="0"/>
        <w:spacing w:after="0" w:line="240" w:lineRule="auto"/>
        <w:jc w:val="both"/>
        <w:rPr>
          <w:bCs/>
          <w:sz w:val="24"/>
        </w:rPr>
      </w:pPr>
      <w:r w:rsidRPr="005463AE">
        <w:rPr>
          <w:kern w:val="1"/>
          <w:sz w:val="24"/>
          <w:lang w:eastAsia="ar-SA"/>
        </w:rPr>
        <w:t>„</w:t>
      </w:r>
      <w:r w:rsidRPr="005463AE">
        <w:rPr>
          <w:bCs/>
          <w:sz w:val="24"/>
        </w:rPr>
        <w:t>Świadczenie usług dla mieszkańców miasta Świnoujście, w szczególności dla dzieci i młodzieży znajdujących się w sytuacjach kryzysowych, zagrożonych uzależnieni</w:t>
      </w:r>
      <w:r w:rsidR="001602FD">
        <w:rPr>
          <w:bCs/>
          <w:sz w:val="24"/>
        </w:rPr>
        <w:t xml:space="preserve">em od środków psychoaktywnych, </w:t>
      </w:r>
      <w:r w:rsidRPr="005463AE">
        <w:rPr>
          <w:bCs/>
          <w:sz w:val="24"/>
        </w:rPr>
        <w:t>polegających na udzielaniu wsparcia psychologicz</w:t>
      </w:r>
      <w:r w:rsidR="00BE0340">
        <w:rPr>
          <w:bCs/>
          <w:sz w:val="24"/>
        </w:rPr>
        <w:t xml:space="preserve">nego, psychodietetycznego oraz </w:t>
      </w:r>
      <w:r w:rsidRPr="005463AE">
        <w:rPr>
          <w:bCs/>
          <w:sz w:val="24"/>
        </w:rPr>
        <w:t>doradztwa zawodowego za pomocą środków komuni</w:t>
      </w:r>
      <w:r w:rsidR="00400A41">
        <w:rPr>
          <w:bCs/>
          <w:sz w:val="24"/>
        </w:rPr>
        <w:t>kacji na odległość</w:t>
      </w:r>
      <w:r w:rsidRPr="005463AE">
        <w:rPr>
          <w:bCs/>
          <w:sz w:val="24"/>
        </w:rPr>
        <w:t xml:space="preserve">”. </w:t>
      </w:r>
      <w:r w:rsidR="00CF5AD7" w:rsidRPr="0034075D">
        <w:rPr>
          <w:bCs/>
          <w:sz w:val="24"/>
        </w:rPr>
        <w:t xml:space="preserve">Kwota środków publicznych przeznaczona na realizację zadania -  20.000 zł. </w:t>
      </w:r>
    </w:p>
    <w:p w:rsidR="00CF5AD7" w:rsidRPr="0034075D" w:rsidRDefault="00CF5AD7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  <w:r w:rsidRPr="0034075D">
        <w:rPr>
          <w:bCs/>
          <w:sz w:val="24"/>
        </w:rPr>
        <w:t>Termin realizacji zadania</w:t>
      </w:r>
      <w:r w:rsidR="0097794A">
        <w:rPr>
          <w:bCs/>
          <w:sz w:val="24"/>
        </w:rPr>
        <w:t>:  15</w:t>
      </w:r>
      <w:r w:rsidR="00B706F5" w:rsidRPr="0034075D">
        <w:rPr>
          <w:bCs/>
          <w:sz w:val="24"/>
        </w:rPr>
        <w:t xml:space="preserve"> listopada do 31 grudnia 2021 r. </w:t>
      </w:r>
      <w:r w:rsidRPr="0034075D">
        <w:rPr>
          <w:bCs/>
          <w:sz w:val="24"/>
        </w:rPr>
        <w:t xml:space="preserve"> </w:t>
      </w:r>
    </w:p>
    <w:p w:rsidR="003D0AB3" w:rsidRDefault="003D0AB3" w:rsidP="005B6041">
      <w:pPr>
        <w:spacing w:after="0" w:line="240" w:lineRule="auto"/>
        <w:jc w:val="both"/>
        <w:rPr>
          <w:b/>
          <w:bCs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 xml:space="preserve">Zadanie do realizacji przez podmioty, których cele statutowe lub </w:t>
      </w:r>
      <w:r w:rsidR="00E17ADE">
        <w:rPr>
          <w:color w:val="000000"/>
          <w:kern w:val="1"/>
          <w:sz w:val="24"/>
          <w:lang w:eastAsia="en-US" w:bidi="en-US"/>
        </w:rPr>
        <w:t xml:space="preserve">przedmiot działalności dotyczą </w:t>
      </w:r>
      <w:r w:rsidRPr="004348BC">
        <w:rPr>
          <w:color w:val="000000"/>
          <w:kern w:val="1"/>
          <w:sz w:val="24"/>
          <w:lang w:eastAsia="en-US" w:bidi="en-US"/>
        </w:rPr>
        <w:t>spraw objętych  zadaniami o</w:t>
      </w:r>
      <w:r w:rsidR="00BE0340">
        <w:rPr>
          <w:color w:val="000000"/>
          <w:kern w:val="1"/>
          <w:sz w:val="24"/>
          <w:lang w:eastAsia="en-US" w:bidi="en-US"/>
        </w:rPr>
        <w:t>kreślonymi w art. 2 ustawy</w:t>
      </w:r>
      <w:r w:rsidRPr="004348BC">
        <w:rPr>
          <w:color w:val="000000"/>
          <w:kern w:val="1"/>
          <w:sz w:val="24"/>
          <w:lang w:eastAsia="en-US" w:bidi="en-US"/>
        </w:rPr>
        <w:t xml:space="preserve"> z dnia 11 września 2015 r. o zdrowiu publicznym, w tym organizacje pozarządowe i podmioty, o których mo</w:t>
      </w:r>
      <w:r w:rsidR="00E17ADE">
        <w:rPr>
          <w:color w:val="000000"/>
          <w:kern w:val="1"/>
          <w:sz w:val="24"/>
          <w:lang w:eastAsia="en-US" w:bidi="en-US"/>
        </w:rPr>
        <w:t>wa w art. 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ustawy z dnia  24 kwietnia 2003 r. o działalności  pożytku publicznego i o wolontariacie (Dz. U. </w:t>
      </w:r>
      <w:r>
        <w:rPr>
          <w:color w:val="000000"/>
          <w:kern w:val="1"/>
          <w:sz w:val="24"/>
          <w:lang w:eastAsia="en-US" w:bidi="en-US"/>
        </w:rPr>
        <w:t>z 2020</w:t>
      </w:r>
      <w:r w:rsidRPr="004348BC">
        <w:rPr>
          <w:color w:val="000000"/>
          <w:kern w:val="1"/>
          <w:sz w:val="24"/>
          <w:lang w:eastAsia="en-US" w:bidi="en-US"/>
        </w:rPr>
        <w:t xml:space="preserve"> r.  poz</w:t>
      </w:r>
      <w:r>
        <w:rPr>
          <w:color w:val="000000"/>
          <w:kern w:val="1"/>
          <w:sz w:val="24"/>
          <w:lang w:eastAsia="en-US" w:bidi="en-US"/>
        </w:rPr>
        <w:t>. 1057</w:t>
      </w:r>
      <w:r w:rsidRPr="004348BC">
        <w:rPr>
          <w:color w:val="000000"/>
          <w:kern w:val="1"/>
          <w:sz w:val="24"/>
          <w:lang w:eastAsia="en-US" w:bidi="en-US"/>
        </w:rPr>
        <w:t xml:space="preserve"> z  poźn. zm.).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Podmioty, które otrzymają środki finansowe na realizację zadania są zobowiązane zamieszczać w sposób czytelny informację, iż realizowany projekt jest dofinansowany z budżetu Miasta Świnoujście i w jakim procencie. Informacja, wraz z logotypem Miasta Świnoujście, powinna być zawarta w wydawanych w ramach zadania publikacjach, materiałach informacyjnych, promocyjnych.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Przyznane środki finansowe  mogą być wydatkowane wyłącznie na pokrycie wydatków (koszty kwalifikowane):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B377C4">
        <w:rPr>
          <w:sz w:val="24"/>
        </w:rPr>
        <w:t>oferentem a Miastem Świnoujście (</w:t>
      </w:r>
      <w:r w:rsidR="0015595B">
        <w:rPr>
          <w:sz w:val="24"/>
        </w:rPr>
        <w:t xml:space="preserve">np.: </w:t>
      </w:r>
      <w:r w:rsidR="00975329">
        <w:rPr>
          <w:sz w:val="24"/>
        </w:rPr>
        <w:t>wynagrodzenie</w:t>
      </w:r>
      <w:r w:rsidR="00B377C4">
        <w:rPr>
          <w:sz w:val="24"/>
        </w:rPr>
        <w:t xml:space="preserve"> </w:t>
      </w:r>
      <w:r w:rsidR="00975329">
        <w:rPr>
          <w:sz w:val="24"/>
        </w:rPr>
        <w:t>specjalistów,</w:t>
      </w:r>
      <w:r w:rsidRPr="004348BC">
        <w:rPr>
          <w:sz w:val="24"/>
        </w:rPr>
        <w:t xml:space="preserve"> </w:t>
      </w:r>
      <w:r w:rsidR="00975329">
        <w:rPr>
          <w:sz w:val="24"/>
        </w:rPr>
        <w:t xml:space="preserve">koordynatora zadania, osoby prowadzącej rejestrację klientów, koszt telefonu, materiałów biurowych),  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C407EA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sfinansować z przyznanych środków  publicznych  uznaje się w szczególności (koszty niekwalifikowane):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lastRenderedPageBreak/>
        <w:t>wydatki związane z umową leasingu, a w szczególności: podatek, marża finansującego, odsetki od refin</w:t>
      </w:r>
      <w:r w:rsidR="0063074B">
        <w:rPr>
          <w:sz w:val="24"/>
        </w:rPr>
        <w:t>ansowania kosztów</w:t>
      </w:r>
      <w:r>
        <w:rPr>
          <w:sz w:val="24"/>
        </w:rPr>
        <w:t>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Oferent nie może posiadać wymagalnego zadłużenia wobec Miasta Świnoujście  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Miasto Świnoujście zastrzega sobie prawo do odstąpienia od zawarcia umowy lub natychmiastowego jej rozwiązania, jeżeli po zakończeniu procedury konkursowej do Urzędu Miasta Świnoujście 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</w:t>
      </w:r>
      <w:r w:rsidR="00CC41EF">
        <w:rPr>
          <w:b/>
          <w:color w:val="000000"/>
          <w:sz w:val="24"/>
          <w:lang w:eastAsia="en-US" w:bidi="en-US"/>
        </w:rPr>
        <w:t xml:space="preserve"> warunki realizacji zadania</w:t>
      </w:r>
      <w:r w:rsidRPr="004348BC">
        <w:rPr>
          <w:b/>
          <w:color w:val="000000"/>
          <w:sz w:val="24"/>
          <w:lang w:eastAsia="en-US" w:bidi="en-US"/>
        </w:rPr>
        <w:t>:</w:t>
      </w:r>
    </w:p>
    <w:p w:rsidR="001E407D" w:rsidRPr="007F0514" w:rsidRDefault="001E407D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7F0514">
        <w:rPr>
          <w:color w:val="000000"/>
          <w:sz w:val="24"/>
          <w:lang w:eastAsia="en-US" w:bidi="en-US"/>
        </w:rPr>
        <w:t>Zadanie adresowane do mieszkańców Miasta Świnoujście</w:t>
      </w:r>
      <w:r w:rsidR="00CC41EF" w:rsidRPr="007F0514">
        <w:rPr>
          <w:color w:val="000000"/>
          <w:sz w:val="24"/>
          <w:lang w:eastAsia="en-US" w:bidi="en-US"/>
        </w:rPr>
        <w:t>,</w:t>
      </w:r>
      <w:r w:rsidR="00CC41EF" w:rsidRPr="007F0514">
        <w:rPr>
          <w:bCs/>
          <w:sz w:val="24"/>
        </w:rPr>
        <w:t xml:space="preserve"> w szczególności dla dzieci i młodzieży znajdujących się w sytuacjach kryzysowych.</w:t>
      </w:r>
    </w:p>
    <w:p w:rsidR="002E4E90" w:rsidRPr="007F0514" w:rsidRDefault="0083086D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7F0514">
        <w:rPr>
          <w:color w:val="000000"/>
          <w:sz w:val="24"/>
          <w:lang w:eastAsia="en-US" w:bidi="en-US"/>
        </w:rPr>
        <w:t>Do udzielan</w:t>
      </w:r>
      <w:r w:rsidR="00F16129" w:rsidRPr="007F0514">
        <w:rPr>
          <w:color w:val="000000"/>
          <w:sz w:val="24"/>
          <w:lang w:eastAsia="en-US" w:bidi="en-US"/>
        </w:rPr>
        <w:t>i</w:t>
      </w:r>
      <w:r w:rsidRPr="007F0514">
        <w:rPr>
          <w:color w:val="000000"/>
          <w:sz w:val="24"/>
          <w:lang w:eastAsia="en-US" w:bidi="en-US"/>
        </w:rPr>
        <w:t>a</w:t>
      </w:r>
      <w:r w:rsidR="00F16129" w:rsidRPr="007F0514">
        <w:rPr>
          <w:color w:val="000000"/>
          <w:sz w:val="24"/>
          <w:lang w:eastAsia="en-US" w:bidi="en-US"/>
        </w:rPr>
        <w:t xml:space="preserve"> wsparcia </w:t>
      </w:r>
      <w:r w:rsidRPr="007F0514">
        <w:rPr>
          <w:color w:val="000000"/>
          <w:sz w:val="24"/>
          <w:lang w:eastAsia="en-US" w:bidi="en-US"/>
        </w:rPr>
        <w:t xml:space="preserve">należy zatrudnić </w:t>
      </w:r>
      <w:r w:rsidR="00BE6104" w:rsidRPr="007F0514">
        <w:rPr>
          <w:color w:val="000000"/>
          <w:sz w:val="24"/>
          <w:lang w:eastAsia="en-US" w:bidi="en-US"/>
        </w:rPr>
        <w:t xml:space="preserve">specjalistów: </w:t>
      </w:r>
      <w:r w:rsidR="00635AC5" w:rsidRPr="007F0514">
        <w:rPr>
          <w:color w:val="000000"/>
          <w:sz w:val="24"/>
          <w:lang w:eastAsia="en-US" w:bidi="en-US"/>
        </w:rPr>
        <w:t xml:space="preserve">psychologów, psychodietetyków, </w:t>
      </w:r>
      <w:r w:rsidRPr="007F0514">
        <w:rPr>
          <w:color w:val="000000"/>
          <w:sz w:val="24"/>
          <w:lang w:eastAsia="en-US" w:bidi="en-US"/>
        </w:rPr>
        <w:t xml:space="preserve">doradców zawodowych posiadających doświadczenie </w:t>
      </w:r>
      <w:r w:rsidR="004223C9">
        <w:rPr>
          <w:color w:val="000000"/>
          <w:sz w:val="24"/>
          <w:lang w:eastAsia="en-US" w:bidi="en-US"/>
        </w:rPr>
        <w:t xml:space="preserve">zawodowe </w:t>
      </w:r>
      <w:r w:rsidRPr="007F0514">
        <w:rPr>
          <w:color w:val="000000"/>
          <w:sz w:val="24"/>
          <w:lang w:eastAsia="en-US" w:bidi="en-US"/>
        </w:rPr>
        <w:t>i</w:t>
      </w:r>
      <w:r w:rsidR="004223C9">
        <w:rPr>
          <w:color w:val="000000"/>
          <w:sz w:val="24"/>
          <w:lang w:eastAsia="en-US" w:bidi="en-US"/>
        </w:rPr>
        <w:t xml:space="preserve">  odpowiednie </w:t>
      </w:r>
      <w:r w:rsidRPr="007F0514">
        <w:rPr>
          <w:color w:val="000000"/>
          <w:sz w:val="24"/>
          <w:lang w:eastAsia="en-US" w:bidi="en-US"/>
        </w:rPr>
        <w:t>k</w:t>
      </w:r>
      <w:r w:rsidR="004223C9">
        <w:rPr>
          <w:color w:val="000000"/>
          <w:sz w:val="24"/>
          <w:lang w:eastAsia="en-US" w:bidi="en-US"/>
        </w:rPr>
        <w:t>walifikacje</w:t>
      </w:r>
      <w:r w:rsidR="00BE6104" w:rsidRPr="007F0514">
        <w:rPr>
          <w:color w:val="000000"/>
          <w:sz w:val="24"/>
          <w:lang w:eastAsia="en-US" w:bidi="en-US"/>
        </w:rPr>
        <w:t>.</w:t>
      </w:r>
    </w:p>
    <w:p w:rsidR="002E4E90" w:rsidRPr="007F0514" w:rsidRDefault="006B0A25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7F0514">
        <w:rPr>
          <w:color w:val="000000"/>
          <w:sz w:val="24"/>
          <w:lang w:eastAsia="en-US" w:bidi="en-US"/>
        </w:rPr>
        <w:t xml:space="preserve">W celu </w:t>
      </w:r>
      <w:r w:rsidR="00581641" w:rsidRPr="007F0514">
        <w:rPr>
          <w:color w:val="000000"/>
          <w:sz w:val="24"/>
          <w:lang w:eastAsia="en-US" w:bidi="en-US"/>
        </w:rPr>
        <w:t xml:space="preserve">prawidłowej realizacji zadania należy przez </w:t>
      </w:r>
      <w:r w:rsidR="0075704A" w:rsidRPr="007F0514">
        <w:rPr>
          <w:color w:val="000000"/>
          <w:sz w:val="24"/>
          <w:lang w:eastAsia="en-US" w:bidi="en-US"/>
        </w:rPr>
        <w:t>5 dni w tygodniu</w:t>
      </w:r>
      <w:r w:rsidR="00581641" w:rsidRPr="007F0514">
        <w:rPr>
          <w:color w:val="000000"/>
          <w:sz w:val="24"/>
          <w:lang w:eastAsia="en-US" w:bidi="en-US"/>
        </w:rPr>
        <w:t xml:space="preserve"> w wymiarze min. 2 godzin </w:t>
      </w:r>
      <w:r w:rsidRPr="007F0514">
        <w:rPr>
          <w:color w:val="000000"/>
          <w:sz w:val="24"/>
          <w:lang w:eastAsia="en-US" w:bidi="en-US"/>
        </w:rPr>
        <w:t>dziennie</w:t>
      </w:r>
      <w:r w:rsidR="00581641" w:rsidRPr="007F0514">
        <w:rPr>
          <w:color w:val="000000"/>
          <w:sz w:val="24"/>
          <w:lang w:eastAsia="en-US" w:bidi="en-US"/>
        </w:rPr>
        <w:t xml:space="preserve"> </w:t>
      </w:r>
      <w:r w:rsidRPr="007F0514">
        <w:rPr>
          <w:color w:val="000000"/>
          <w:sz w:val="24"/>
          <w:lang w:eastAsia="en-US" w:bidi="en-US"/>
        </w:rPr>
        <w:t>prowadzić</w:t>
      </w:r>
      <w:r w:rsidR="00635AC5" w:rsidRPr="007F0514">
        <w:rPr>
          <w:color w:val="000000"/>
          <w:sz w:val="24"/>
          <w:lang w:eastAsia="en-US" w:bidi="en-US"/>
        </w:rPr>
        <w:t xml:space="preserve"> </w:t>
      </w:r>
      <w:r w:rsidR="0075704A" w:rsidRPr="007F0514">
        <w:rPr>
          <w:color w:val="000000"/>
          <w:sz w:val="24"/>
          <w:lang w:eastAsia="en-US" w:bidi="en-US"/>
        </w:rPr>
        <w:t>rejestrację osób</w:t>
      </w:r>
      <w:r w:rsidR="00635AC5" w:rsidRPr="007F0514">
        <w:rPr>
          <w:color w:val="000000"/>
          <w:sz w:val="24"/>
          <w:lang w:eastAsia="en-US" w:bidi="en-US"/>
        </w:rPr>
        <w:t>, które chcą s</w:t>
      </w:r>
      <w:r w:rsidR="0059314D">
        <w:rPr>
          <w:color w:val="000000"/>
          <w:sz w:val="24"/>
          <w:lang w:eastAsia="en-US" w:bidi="en-US"/>
        </w:rPr>
        <w:t>korzystać z oferowanego wsparcia</w:t>
      </w:r>
      <w:r w:rsidR="008A6468">
        <w:rPr>
          <w:color w:val="000000"/>
          <w:sz w:val="24"/>
          <w:lang w:eastAsia="en-US" w:bidi="en-US"/>
        </w:rPr>
        <w:t xml:space="preserve"> i kierować bezpośrednio do danego specjalisty.</w:t>
      </w:r>
    </w:p>
    <w:p w:rsidR="002E4E90" w:rsidRPr="007F0514" w:rsidRDefault="009E1061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Oferent zabezpieczy ś</w:t>
      </w:r>
      <w:r w:rsidR="00BE6104" w:rsidRPr="007F0514">
        <w:rPr>
          <w:color w:val="000000"/>
          <w:sz w:val="24"/>
          <w:lang w:eastAsia="en-US" w:bidi="en-US"/>
        </w:rPr>
        <w:t>wia</w:t>
      </w:r>
      <w:r w:rsidR="00F121CC">
        <w:rPr>
          <w:color w:val="000000"/>
          <w:sz w:val="24"/>
          <w:lang w:eastAsia="en-US" w:bidi="en-US"/>
        </w:rPr>
        <w:t xml:space="preserve">dczenie usług </w:t>
      </w:r>
      <w:r w:rsidR="00797B96" w:rsidRPr="007F0514">
        <w:rPr>
          <w:color w:val="000000"/>
          <w:sz w:val="24"/>
          <w:lang w:eastAsia="en-US" w:bidi="en-US"/>
        </w:rPr>
        <w:t>za pomocą środków komunikacji na odległość</w:t>
      </w:r>
      <w:r w:rsidR="00DC1904">
        <w:rPr>
          <w:color w:val="000000"/>
          <w:sz w:val="24"/>
          <w:lang w:eastAsia="en-US" w:bidi="en-US"/>
        </w:rPr>
        <w:t xml:space="preserve"> tj.</w:t>
      </w:r>
      <w:r w:rsidR="00797B96" w:rsidRPr="007F0514">
        <w:rPr>
          <w:color w:val="000000"/>
          <w:sz w:val="24"/>
          <w:lang w:eastAsia="en-US" w:bidi="en-US"/>
        </w:rPr>
        <w:t>: telefon</w:t>
      </w:r>
      <w:r w:rsidR="004223C9">
        <w:rPr>
          <w:color w:val="000000"/>
          <w:sz w:val="24"/>
          <w:lang w:eastAsia="en-US" w:bidi="en-US"/>
        </w:rPr>
        <w:t xml:space="preserve">, komunikatory </w:t>
      </w:r>
      <w:r w:rsidR="00FE3382">
        <w:rPr>
          <w:color w:val="000000"/>
          <w:sz w:val="24"/>
          <w:lang w:eastAsia="en-US" w:bidi="en-US"/>
        </w:rPr>
        <w:t>internetowe</w:t>
      </w:r>
      <w:r w:rsidR="00BB70D7">
        <w:rPr>
          <w:color w:val="000000"/>
          <w:sz w:val="24"/>
          <w:lang w:eastAsia="en-US" w:bidi="en-US"/>
        </w:rPr>
        <w:t>.</w:t>
      </w:r>
    </w:p>
    <w:p w:rsidR="002E4E90" w:rsidRPr="007F0514" w:rsidRDefault="002E4E90" w:rsidP="002E4E90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7F0514">
        <w:rPr>
          <w:sz w:val="24"/>
        </w:rPr>
        <w:t>Przed nawiązaniem z członkami kadry stosunku pracy lub przed dopuszczeniem ich do działalności związanej z pracą z małoletnimi, oferent jest zobowiązany do uzyskania informacji, czy dane tych osób nie są zamieszczone w Rejestrze Sprawców na Tle Seksualnym.</w:t>
      </w:r>
    </w:p>
    <w:p w:rsidR="00E1087F" w:rsidRDefault="00E1087F" w:rsidP="002E4E90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7F0514">
        <w:rPr>
          <w:sz w:val="24"/>
        </w:rPr>
        <w:t xml:space="preserve">Koordynacja zadania </w:t>
      </w:r>
      <w:r w:rsidR="007F0514" w:rsidRPr="007F0514">
        <w:rPr>
          <w:sz w:val="24"/>
        </w:rPr>
        <w:t xml:space="preserve">nie może przekroczyć </w:t>
      </w:r>
      <w:r w:rsidR="00B95350">
        <w:rPr>
          <w:sz w:val="24"/>
        </w:rPr>
        <w:t>1</w:t>
      </w:r>
      <w:r w:rsidR="00F121CC">
        <w:rPr>
          <w:sz w:val="24"/>
        </w:rPr>
        <w:t>0</w:t>
      </w:r>
      <w:r w:rsidR="007F0514" w:rsidRPr="007F0514">
        <w:rPr>
          <w:sz w:val="24"/>
        </w:rPr>
        <w:t xml:space="preserve"> % kwoty wnioskowanych środków publicznych.</w:t>
      </w:r>
    </w:p>
    <w:p w:rsidR="007F0514" w:rsidRDefault="002C29F6" w:rsidP="002C29F6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bidi="pl-PL"/>
        </w:rPr>
        <w:t>Oferent</w:t>
      </w:r>
      <w:r w:rsidRPr="002C29F6">
        <w:rPr>
          <w:sz w:val="24"/>
          <w:lang w:bidi="pl-PL"/>
        </w:rPr>
        <w:t xml:space="preserve"> bę</w:t>
      </w:r>
      <w:r>
        <w:rPr>
          <w:sz w:val="24"/>
          <w:lang w:bidi="pl-PL"/>
        </w:rPr>
        <w:t>dzie zobowiązany przedłożyć w sprawozdaniu</w:t>
      </w:r>
      <w:r w:rsidRPr="002C29F6">
        <w:rPr>
          <w:sz w:val="24"/>
          <w:lang w:bidi="pl-PL"/>
        </w:rPr>
        <w:t xml:space="preserve"> z </w:t>
      </w:r>
      <w:r>
        <w:rPr>
          <w:sz w:val="24"/>
          <w:lang w:bidi="pl-PL"/>
        </w:rPr>
        <w:t xml:space="preserve">realizacji zadania dane statystyczne </w:t>
      </w:r>
      <w:r w:rsidRPr="002C29F6">
        <w:rPr>
          <w:sz w:val="24"/>
          <w:lang w:bidi="pl-PL"/>
        </w:rPr>
        <w:t xml:space="preserve"> zawierające m.in.: liczbę osób, które skorzyst</w:t>
      </w:r>
      <w:r w:rsidR="0021277B">
        <w:rPr>
          <w:sz w:val="24"/>
          <w:lang w:bidi="pl-PL"/>
        </w:rPr>
        <w:t xml:space="preserve">ały z pomocy specjalistów, </w:t>
      </w:r>
      <w:r w:rsidRPr="002C29F6">
        <w:rPr>
          <w:sz w:val="24"/>
          <w:lang w:bidi="pl-PL"/>
        </w:rPr>
        <w:t>wiek, płeć, rodzaj problemu, sposób rozwiązania.</w:t>
      </w:r>
    </w:p>
    <w:p w:rsidR="003314FE" w:rsidRPr="007F0514" w:rsidRDefault="000E13EF" w:rsidP="002C29F6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bidi="pl-PL"/>
        </w:rPr>
        <w:t>Środki publiczne mogą być przeznaczone na koszty promocji i reklamy projektu</w:t>
      </w:r>
      <w:r w:rsidR="00B377C4">
        <w:rPr>
          <w:sz w:val="24"/>
          <w:lang w:bidi="pl-PL"/>
        </w:rPr>
        <w:t>.</w:t>
      </w:r>
      <w:r w:rsidR="003314FE">
        <w:rPr>
          <w:sz w:val="24"/>
          <w:lang w:bidi="pl-PL"/>
        </w:rPr>
        <w:t xml:space="preserve"> </w:t>
      </w:r>
    </w:p>
    <w:p w:rsidR="00E1087F" w:rsidRPr="00983EA2" w:rsidRDefault="00E1087F" w:rsidP="00983EA2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bidi="pl-PL"/>
        </w:rPr>
      </w:pPr>
    </w:p>
    <w:p w:rsidR="001A516E" w:rsidRPr="0063074B" w:rsidRDefault="001A516E" w:rsidP="0063074B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38661C">
        <w:rPr>
          <w:rStyle w:val="citation-line"/>
          <w:sz w:val="24"/>
        </w:rPr>
        <w:t>2021 r. poz. 685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1A051D">
        <w:rPr>
          <w:sz w:val="24"/>
          <w:lang w:eastAsia="en-US"/>
        </w:rPr>
        <w:t>T o 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38661C">
        <w:rPr>
          <w:rStyle w:val="citation-line"/>
          <w:sz w:val="24"/>
        </w:rPr>
        <w:t xml:space="preserve"> z 2021 r. poz. 685</w:t>
      </w:r>
      <w:r w:rsidR="0087218E">
        <w:rPr>
          <w:rStyle w:val="citation-line"/>
          <w:sz w:val="24"/>
        </w:rPr>
        <w:t xml:space="preserve">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 xml:space="preserve"> 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Pr="004348BC">
        <w:rPr>
          <w:color w:val="000000"/>
          <w:sz w:val="24"/>
          <w:lang w:eastAsia="en-US" w:bidi="en-US"/>
        </w:rPr>
        <w:t>który stanowi  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8E23F1">
        <w:rPr>
          <w:color w:val="000000"/>
          <w:sz w:val="24"/>
          <w:lang w:eastAsia="en-US" w:bidi="en-US"/>
        </w:rPr>
        <w:t xml:space="preserve"> 671</w:t>
      </w:r>
      <w:r w:rsidR="007162C5">
        <w:rPr>
          <w:color w:val="000000"/>
          <w:sz w:val="24"/>
          <w:lang w:eastAsia="en-US" w:bidi="en-US"/>
        </w:rPr>
        <w:t xml:space="preserve"> </w:t>
      </w:r>
      <w:r w:rsidR="00AD1DCA">
        <w:rPr>
          <w:color w:val="000000"/>
          <w:sz w:val="24"/>
          <w:lang w:eastAsia="en-US" w:bidi="en-US"/>
        </w:rPr>
        <w:t>/2021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8E23F1">
        <w:rPr>
          <w:color w:val="000000"/>
          <w:sz w:val="24"/>
          <w:lang w:eastAsia="en-US" w:bidi="en-US"/>
        </w:rPr>
        <w:t>29</w:t>
      </w:r>
      <w:r w:rsidR="00636B98">
        <w:rPr>
          <w:color w:val="000000"/>
          <w:sz w:val="24"/>
          <w:lang w:eastAsia="en-US" w:bidi="en-US"/>
        </w:rPr>
        <w:t xml:space="preserve"> </w:t>
      </w:r>
      <w:r w:rsidR="0038661C">
        <w:rPr>
          <w:color w:val="000000"/>
          <w:sz w:val="24"/>
          <w:lang w:eastAsia="en-US" w:bidi="en-US"/>
        </w:rPr>
        <w:t>października</w:t>
      </w:r>
      <w:r w:rsidR="004D2FA1">
        <w:rPr>
          <w:color w:val="000000"/>
          <w:sz w:val="24"/>
          <w:lang w:eastAsia="en-US" w:bidi="en-US"/>
        </w:rPr>
        <w:t xml:space="preserve"> 2021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4C5F13" w:rsidRPr="004348BC">
        <w:rPr>
          <w:color w:val="000000"/>
          <w:sz w:val="24"/>
          <w:lang w:eastAsia="en-US" w:bidi="en-US"/>
        </w:rPr>
        <w:t>Zgodnie z  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9B7EE6">
        <w:rPr>
          <w:rFonts w:eastAsia="Lucida Sans Unicode"/>
          <w:color w:val="000000"/>
          <w:sz w:val="24"/>
          <w:lang w:eastAsia="en-US" w:bidi="en-US"/>
        </w:rPr>
        <w:t xml:space="preserve"> do 35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9B7EE6">
        <w:rPr>
          <w:rFonts w:eastAsia="Lucida Sans Unicode"/>
          <w:color w:val="000000"/>
          <w:sz w:val="24"/>
          <w:lang w:eastAsia="en-US" w:bidi="en-US"/>
        </w:rPr>
        <w:t>zakresu rzeczowego zadania  do 35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 i kwalifikacje</w:t>
      </w:r>
      <w:r w:rsidR="009B7EE6">
        <w:rPr>
          <w:rFonts w:eastAsia="Lucida Sans Unicode"/>
          <w:color w:val="000000"/>
          <w:sz w:val="24"/>
          <w:lang w:eastAsia="en-US" w:bidi="en-US"/>
        </w:rPr>
        <w:t xml:space="preserve"> osób realizujących zadanie do 30  punktów.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</w:t>
      </w:r>
    </w:p>
    <w:p w:rsidR="006D02F9" w:rsidRPr="004348BC" w:rsidRDefault="004C5F13" w:rsidP="009B7EE6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lastRenderedPageBreak/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punktów możliwych do uzyskania,  nie  otrzymają pozytywnej opinii  do  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nie złożono żadnej oferty; 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 na Stanowisku </w:t>
      </w:r>
      <w:r w:rsidR="00216DCF">
        <w:rPr>
          <w:color w:val="000000"/>
          <w:sz w:val="24"/>
          <w:lang w:eastAsia="en-US" w:bidi="en-US"/>
        </w:rPr>
        <w:t xml:space="preserve"> 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 xml:space="preserve">Wojska Polskiego 1/5, parter, w godzinach od 7.30 do </w:t>
      </w:r>
      <w:r w:rsidRPr="004348BC">
        <w:rPr>
          <w:color w:val="000000"/>
          <w:sz w:val="24"/>
          <w:lang w:eastAsia="en-US" w:bidi="en-US"/>
        </w:rPr>
        <w:t xml:space="preserve">15.30 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9B7EE6">
        <w:rPr>
          <w:b/>
          <w:bCs/>
          <w:color w:val="000000"/>
          <w:sz w:val="24"/>
          <w:lang w:eastAsia="en-US" w:bidi="en-US"/>
        </w:rPr>
        <w:t xml:space="preserve"> </w:t>
      </w:r>
      <w:r w:rsidR="0063074B">
        <w:rPr>
          <w:b/>
          <w:bCs/>
          <w:color w:val="000000"/>
          <w:sz w:val="24"/>
          <w:lang w:eastAsia="en-US" w:bidi="en-US"/>
        </w:rPr>
        <w:t xml:space="preserve"> </w:t>
      </w:r>
      <w:r w:rsidR="00875008">
        <w:rPr>
          <w:b/>
          <w:bCs/>
          <w:color w:val="000000"/>
          <w:sz w:val="24"/>
          <w:lang w:eastAsia="en-US" w:bidi="en-US"/>
        </w:rPr>
        <w:t>10</w:t>
      </w:r>
      <w:r w:rsidR="009B7EE6">
        <w:rPr>
          <w:b/>
          <w:bCs/>
          <w:color w:val="000000"/>
          <w:sz w:val="24"/>
          <w:lang w:eastAsia="en-US" w:bidi="en-US"/>
        </w:rPr>
        <w:t xml:space="preserve">  listopada</w:t>
      </w:r>
      <w:r w:rsidR="00BF391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246F0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697666">
        <w:rPr>
          <w:b/>
          <w:bCs/>
          <w:color w:val="000000"/>
          <w:sz w:val="24"/>
          <w:lang w:eastAsia="en-US" w:bidi="en-US"/>
        </w:rPr>
        <w:t>2021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4C5F13" w:rsidRPr="004348BC">
        <w:rPr>
          <w:color w:val="000000"/>
          <w:sz w:val="24"/>
          <w:lang w:eastAsia="en-US" w:bidi="en-US"/>
        </w:rPr>
        <w:t>składać na  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8E23F1">
        <w:rPr>
          <w:color w:val="000000"/>
          <w:sz w:val="24"/>
          <w:lang w:eastAsia="en-US" w:bidi="en-US"/>
        </w:rPr>
        <w:t>określonego</w:t>
      </w:r>
      <w:bookmarkStart w:id="0" w:name="_GoBack"/>
      <w:bookmarkEnd w:id="0"/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C50E86" w:rsidRPr="004348BC">
        <w:rPr>
          <w:color w:val="000000"/>
          <w:sz w:val="24"/>
          <w:lang w:eastAsia="en-US" w:bidi="en-US"/>
        </w:rPr>
        <w:t xml:space="preserve">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3935C8" w:rsidRPr="004348BC">
        <w:rPr>
          <w:color w:val="000000"/>
          <w:sz w:val="24"/>
          <w:lang w:eastAsia="en-US" w:bidi="en-US"/>
        </w:rPr>
        <w:t xml:space="preserve"> nr  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8E23F1">
        <w:rPr>
          <w:color w:val="000000"/>
          <w:sz w:val="24"/>
          <w:lang w:eastAsia="en-US" w:bidi="en-US"/>
        </w:rPr>
        <w:t>671</w:t>
      </w:r>
      <w:r w:rsidR="00B65DC1">
        <w:rPr>
          <w:color w:val="000000"/>
          <w:sz w:val="24"/>
          <w:lang w:eastAsia="en-US" w:bidi="en-US"/>
        </w:rPr>
        <w:t>/2021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Prezydenta Miasta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8E23F1">
        <w:rPr>
          <w:color w:val="000000"/>
          <w:sz w:val="24"/>
          <w:lang w:eastAsia="en-US" w:bidi="en-US"/>
        </w:rPr>
        <w:t xml:space="preserve"> 29</w:t>
      </w:r>
      <w:r w:rsidR="009B7EE6">
        <w:rPr>
          <w:color w:val="000000"/>
          <w:sz w:val="24"/>
          <w:lang w:eastAsia="en-US" w:bidi="en-US"/>
        </w:rPr>
        <w:t xml:space="preserve"> października </w:t>
      </w:r>
      <w:r w:rsidR="00B65DC1">
        <w:rPr>
          <w:color w:val="000000"/>
          <w:sz w:val="24"/>
          <w:lang w:eastAsia="en-US" w:bidi="en-US"/>
        </w:rPr>
        <w:t>2021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  <w:r w:rsidR="005F18E4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  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Pr="004348BC">
        <w:rPr>
          <w:sz w:val="24"/>
        </w:rPr>
        <w:t xml:space="preserve"> dni  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i wysokości środków finansowych  na realizację zadania  z zakresu zdrowia publicznego podejmuje Prezydent Miasta. </w:t>
      </w:r>
    </w:p>
    <w:p w:rsidR="002C15D0" w:rsidRPr="004348BC" w:rsidRDefault="002C15D0" w:rsidP="00135EC2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  <w:r w:rsidRPr="004348BC">
        <w:rPr>
          <w:sz w:val="24"/>
        </w:rPr>
        <w:t xml:space="preserve">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Wniesienie odwołania wstrzymuje dalsze czynności związane z zawarciem umów z 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lastRenderedPageBreak/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składa Prezydentowi Miasta Świnoujście, za pośrednictwem Przewodniczącej, opinię z 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  <w:r w:rsidRPr="004348BC">
        <w:rPr>
          <w:sz w:val="24"/>
        </w:rPr>
        <w:t xml:space="preserve">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0825BD">
        <w:rPr>
          <w:color w:val="000000"/>
          <w:sz w:val="24"/>
          <w:lang w:eastAsia="en-US" w:bidi="en-US"/>
        </w:rPr>
        <w:t xml:space="preserve"> Świnoujście.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uprawnionej do reprezentowania podmiotu składającego ofertę o 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działalność umożliwia realizację zadania 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C15D0" w:rsidRPr="006408BC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6624B3">
        <w:rPr>
          <w:rFonts w:eastAsiaTheme="minorHAnsi"/>
          <w:color w:val="auto"/>
          <w:lang w:val="pl-PL"/>
        </w:rPr>
        <w:t xml:space="preserve">zapoznał się  i </w:t>
      </w:r>
      <w:r w:rsidRPr="000263BA">
        <w:rPr>
          <w:rFonts w:eastAsiaTheme="minorHAnsi"/>
          <w:color w:val="auto"/>
          <w:lang w:val="pl-PL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EF15A8">
        <w:rPr>
          <w:rFonts w:eastAsiaTheme="minorHAnsi"/>
          <w:color w:val="auto"/>
          <w:lang w:val="pl-PL"/>
        </w:rPr>
        <w:t xml:space="preserve">asta Świnoujście (dostępna na: </w:t>
      </w:r>
      <w:r w:rsidRPr="000263BA">
        <w:rPr>
          <w:rFonts w:eastAsiaTheme="minorHAnsi"/>
          <w:color w:val="auto"/>
          <w:lang w:val="pl-PL"/>
        </w:rPr>
        <w:t xml:space="preserve">www.bip.um.swinoujscie.pl). </w:t>
      </w:r>
    </w:p>
    <w:p w:rsidR="006408BC" w:rsidRPr="000263BA" w:rsidRDefault="006408BC" w:rsidP="006408BC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umocowanie osób go reprezentujących.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EF15A8">
        <w:rPr>
          <w:lang w:val="pl-PL" w:eastAsia="ar-SA"/>
        </w:rPr>
        <w:t>(Dz. U. z 2021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EF15A8">
        <w:rPr>
          <w:lang w:val="pl-PL" w:eastAsia="ar-SA"/>
        </w:rPr>
        <w:t xml:space="preserve"> 183</w:t>
      </w:r>
      <w:r w:rsidR="00E332DE">
        <w:rPr>
          <w:lang w:val="pl-PL" w:eastAsia="ar-SA"/>
        </w:rPr>
        <w:t xml:space="preserve"> z późn.zm.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1602FD">
      <w:pgSz w:w="11906" w:h="16838"/>
      <w:pgMar w:top="1134" w:right="991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5"/>
  </w:num>
  <w:num w:numId="5">
    <w:abstractNumId w:val="33"/>
  </w:num>
  <w:num w:numId="6">
    <w:abstractNumId w:val="10"/>
  </w:num>
  <w:num w:numId="7">
    <w:abstractNumId w:val="16"/>
  </w:num>
  <w:num w:numId="8">
    <w:abstractNumId w:val="32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4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234FA"/>
    <w:rsid w:val="000263BA"/>
    <w:rsid w:val="00050DFF"/>
    <w:rsid w:val="00056EAD"/>
    <w:rsid w:val="00061959"/>
    <w:rsid w:val="00064633"/>
    <w:rsid w:val="000651C2"/>
    <w:rsid w:val="00075F1A"/>
    <w:rsid w:val="00080E38"/>
    <w:rsid w:val="000825BD"/>
    <w:rsid w:val="0008629C"/>
    <w:rsid w:val="000B7CC3"/>
    <w:rsid w:val="000C2F36"/>
    <w:rsid w:val="000C3DB5"/>
    <w:rsid w:val="000C4EBB"/>
    <w:rsid w:val="000C50D5"/>
    <w:rsid w:val="000D0B27"/>
    <w:rsid w:val="000D28CA"/>
    <w:rsid w:val="000D2A56"/>
    <w:rsid w:val="000E13EF"/>
    <w:rsid w:val="000F0B09"/>
    <w:rsid w:val="00102197"/>
    <w:rsid w:val="00110A5F"/>
    <w:rsid w:val="001176E7"/>
    <w:rsid w:val="00122D06"/>
    <w:rsid w:val="00134690"/>
    <w:rsid w:val="001348E6"/>
    <w:rsid w:val="00135EC2"/>
    <w:rsid w:val="00136310"/>
    <w:rsid w:val="00140021"/>
    <w:rsid w:val="00142503"/>
    <w:rsid w:val="00145C76"/>
    <w:rsid w:val="00145D58"/>
    <w:rsid w:val="0015595B"/>
    <w:rsid w:val="001602FD"/>
    <w:rsid w:val="00172F89"/>
    <w:rsid w:val="00173BA2"/>
    <w:rsid w:val="001779A5"/>
    <w:rsid w:val="001826CB"/>
    <w:rsid w:val="001930B1"/>
    <w:rsid w:val="001A051D"/>
    <w:rsid w:val="001A516E"/>
    <w:rsid w:val="001A63AC"/>
    <w:rsid w:val="001A6634"/>
    <w:rsid w:val="001A7C4B"/>
    <w:rsid w:val="001C3B83"/>
    <w:rsid w:val="001D6113"/>
    <w:rsid w:val="001E407D"/>
    <w:rsid w:val="001E7818"/>
    <w:rsid w:val="001F4810"/>
    <w:rsid w:val="001F488A"/>
    <w:rsid w:val="00200C73"/>
    <w:rsid w:val="0020162E"/>
    <w:rsid w:val="0021277B"/>
    <w:rsid w:val="00216DCF"/>
    <w:rsid w:val="00225EC4"/>
    <w:rsid w:val="00236C42"/>
    <w:rsid w:val="00236D12"/>
    <w:rsid w:val="00243F32"/>
    <w:rsid w:val="00246F03"/>
    <w:rsid w:val="002478B1"/>
    <w:rsid w:val="002479BA"/>
    <w:rsid w:val="002574FE"/>
    <w:rsid w:val="002652F8"/>
    <w:rsid w:val="002849F1"/>
    <w:rsid w:val="00285A3C"/>
    <w:rsid w:val="00290193"/>
    <w:rsid w:val="002A109F"/>
    <w:rsid w:val="002A469C"/>
    <w:rsid w:val="002B15F6"/>
    <w:rsid w:val="002B3C3E"/>
    <w:rsid w:val="002C0109"/>
    <w:rsid w:val="002C15D0"/>
    <w:rsid w:val="002C29F6"/>
    <w:rsid w:val="002C45A2"/>
    <w:rsid w:val="002D10CE"/>
    <w:rsid w:val="002E1045"/>
    <w:rsid w:val="002E4E90"/>
    <w:rsid w:val="002E6D73"/>
    <w:rsid w:val="002F632C"/>
    <w:rsid w:val="00312C54"/>
    <w:rsid w:val="003207FA"/>
    <w:rsid w:val="00325838"/>
    <w:rsid w:val="003270BE"/>
    <w:rsid w:val="003314FE"/>
    <w:rsid w:val="00337D00"/>
    <w:rsid w:val="0034075D"/>
    <w:rsid w:val="00340899"/>
    <w:rsid w:val="003436D5"/>
    <w:rsid w:val="00361621"/>
    <w:rsid w:val="0038262B"/>
    <w:rsid w:val="003840C8"/>
    <w:rsid w:val="00385B00"/>
    <w:rsid w:val="0038661C"/>
    <w:rsid w:val="0039020E"/>
    <w:rsid w:val="003935C8"/>
    <w:rsid w:val="003A10FB"/>
    <w:rsid w:val="003A457F"/>
    <w:rsid w:val="003B23A7"/>
    <w:rsid w:val="003B39A9"/>
    <w:rsid w:val="003B71CF"/>
    <w:rsid w:val="003B743F"/>
    <w:rsid w:val="003D0AB3"/>
    <w:rsid w:val="003D1BDC"/>
    <w:rsid w:val="003D64D0"/>
    <w:rsid w:val="003E1AC1"/>
    <w:rsid w:val="003E2DD1"/>
    <w:rsid w:val="003E3EDC"/>
    <w:rsid w:val="003E40D1"/>
    <w:rsid w:val="003E6ABC"/>
    <w:rsid w:val="003F27C5"/>
    <w:rsid w:val="003F5587"/>
    <w:rsid w:val="00400A41"/>
    <w:rsid w:val="00402DF3"/>
    <w:rsid w:val="00413552"/>
    <w:rsid w:val="0041690B"/>
    <w:rsid w:val="004220D8"/>
    <w:rsid w:val="004223C9"/>
    <w:rsid w:val="00422788"/>
    <w:rsid w:val="004348BC"/>
    <w:rsid w:val="00436252"/>
    <w:rsid w:val="0044351F"/>
    <w:rsid w:val="00446ADD"/>
    <w:rsid w:val="00455F03"/>
    <w:rsid w:val="004565D6"/>
    <w:rsid w:val="00460A7D"/>
    <w:rsid w:val="00464815"/>
    <w:rsid w:val="004659BB"/>
    <w:rsid w:val="00473981"/>
    <w:rsid w:val="004873D8"/>
    <w:rsid w:val="004A23F7"/>
    <w:rsid w:val="004A69D5"/>
    <w:rsid w:val="004B39F7"/>
    <w:rsid w:val="004B47A0"/>
    <w:rsid w:val="004B57AE"/>
    <w:rsid w:val="004C0B2F"/>
    <w:rsid w:val="004C5F13"/>
    <w:rsid w:val="004C6E0A"/>
    <w:rsid w:val="004C7E08"/>
    <w:rsid w:val="004D1F51"/>
    <w:rsid w:val="004D2FA1"/>
    <w:rsid w:val="004D46D3"/>
    <w:rsid w:val="004E4030"/>
    <w:rsid w:val="004F3E02"/>
    <w:rsid w:val="004F5B8E"/>
    <w:rsid w:val="00500093"/>
    <w:rsid w:val="0050385F"/>
    <w:rsid w:val="00530036"/>
    <w:rsid w:val="0053257B"/>
    <w:rsid w:val="00540592"/>
    <w:rsid w:val="00545E73"/>
    <w:rsid w:val="005463AE"/>
    <w:rsid w:val="00547D24"/>
    <w:rsid w:val="0055076F"/>
    <w:rsid w:val="00553575"/>
    <w:rsid w:val="00562076"/>
    <w:rsid w:val="00575723"/>
    <w:rsid w:val="00577EA3"/>
    <w:rsid w:val="00580DA7"/>
    <w:rsid w:val="00581641"/>
    <w:rsid w:val="00582555"/>
    <w:rsid w:val="0058602F"/>
    <w:rsid w:val="00592D98"/>
    <w:rsid w:val="0059314D"/>
    <w:rsid w:val="005A02F8"/>
    <w:rsid w:val="005A3C3B"/>
    <w:rsid w:val="005B4240"/>
    <w:rsid w:val="005B6041"/>
    <w:rsid w:val="005C5B90"/>
    <w:rsid w:val="005C6C0C"/>
    <w:rsid w:val="005E7D93"/>
    <w:rsid w:val="005F1093"/>
    <w:rsid w:val="005F135D"/>
    <w:rsid w:val="005F18E4"/>
    <w:rsid w:val="00603131"/>
    <w:rsid w:val="006034CD"/>
    <w:rsid w:val="00605168"/>
    <w:rsid w:val="00621251"/>
    <w:rsid w:val="00621F8D"/>
    <w:rsid w:val="0062747A"/>
    <w:rsid w:val="0063074B"/>
    <w:rsid w:val="0063306D"/>
    <w:rsid w:val="00635AC5"/>
    <w:rsid w:val="00636B98"/>
    <w:rsid w:val="0063792D"/>
    <w:rsid w:val="006408BC"/>
    <w:rsid w:val="00642BFC"/>
    <w:rsid w:val="006624B3"/>
    <w:rsid w:val="00673A4D"/>
    <w:rsid w:val="00686DB1"/>
    <w:rsid w:val="0069128A"/>
    <w:rsid w:val="00694451"/>
    <w:rsid w:val="00697666"/>
    <w:rsid w:val="00697E39"/>
    <w:rsid w:val="006A5510"/>
    <w:rsid w:val="006A7232"/>
    <w:rsid w:val="006B0A25"/>
    <w:rsid w:val="006B72F6"/>
    <w:rsid w:val="006D02F9"/>
    <w:rsid w:val="006D0ECC"/>
    <w:rsid w:val="006E7616"/>
    <w:rsid w:val="006F2908"/>
    <w:rsid w:val="006F3817"/>
    <w:rsid w:val="006F390D"/>
    <w:rsid w:val="006F3990"/>
    <w:rsid w:val="006F48F0"/>
    <w:rsid w:val="006F4CA8"/>
    <w:rsid w:val="007162C5"/>
    <w:rsid w:val="00730433"/>
    <w:rsid w:val="007422CA"/>
    <w:rsid w:val="00744DBA"/>
    <w:rsid w:val="00747958"/>
    <w:rsid w:val="00750ABD"/>
    <w:rsid w:val="0075704A"/>
    <w:rsid w:val="0075791F"/>
    <w:rsid w:val="0076054F"/>
    <w:rsid w:val="007643C1"/>
    <w:rsid w:val="00775A76"/>
    <w:rsid w:val="00776637"/>
    <w:rsid w:val="0077745E"/>
    <w:rsid w:val="0078109E"/>
    <w:rsid w:val="00784303"/>
    <w:rsid w:val="0079408B"/>
    <w:rsid w:val="0079422C"/>
    <w:rsid w:val="00796AE1"/>
    <w:rsid w:val="00797B96"/>
    <w:rsid w:val="007A5A0B"/>
    <w:rsid w:val="007A70E6"/>
    <w:rsid w:val="007B73DA"/>
    <w:rsid w:val="007B7C91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E70FC"/>
    <w:rsid w:val="007F0514"/>
    <w:rsid w:val="007F3DBB"/>
    <w:rsid w:val="00803A72"/>
    <w:rsid w:val="008048A0"/>
    <w:rsid w:val="0081359F"/>
    <w:rsid w:val="00815E6F"/>
    <w:rsid w:val="00825B66"/>
    <w:rsid w:val="0083086D"/>
    <w:rsid w:val="00830E5C"/>
    <w:rsid w:val="00837E62"/>
    <w:rsid w:val="00842F65"/>
    <w:rsid w:val="008473E0"/>
    <w:rsid w:val="00862938"/>
    <w:rsid w:val="0087218E"/>
    <w:rsid w:val="00875008"/>
    <w:rsid w:val="00881459"/>
    <w:rsid w:val="00896C2D"/>
    <w:rsid w:val="008A58F7"/>
    <w:rsid w:val="008A6468"/>
    <w:rsid w:val="008D245F"/>
    <w:rsid w:val="008E23F1"/>
    <w:rsid w:val="008E3D8C"/>
    <w:rsid w:val="008F5BE9"/>
    <w:rsid w:val="00903D99"/>
    <w:rsid w:val="0091205B"/>
    <w:rsid w:val="00914BBE"/>
    <w:rsid w:val="00915CF4"/>
    <w:rsid w:val="00921288"/>
    <w:rsid w:val="0093364F"/>
    <w:rsid w:val="00933975"/>
    <w:rsid w:val="009518EC"/>
    <w:rsid w:val="00952295"/>
    <w:rsid w:val="009538C4"/>
    <w:rsid w:val="00964784"/>
    <w:rsid w:val="0097521B"/>
    <w:rsid w:val="00975329"/>
    <w:rsid w:val="0097794A"/>
    <w:rsid w:val="00983EA2"/>
    <w:rsid w:val="00987624"/>
    <w:rsid w:val="00987F08"/>
    <w:rsid w:val="00995760"/>
    <w:rsid w:val="009A52B9"/>
    <w:rsid w:val="009A7A44"/>
    <w:rsid w:val="009B2D71"/>
    <w:rsid w:val="009B584E"/>
    <w:rsid w:val="009B7EE6"/>
    <w:rsid w:val="009E1061"/>
    <w:rsid w:val="009E3829"/>
    <w:rsid w:val="009E4363"/>
    <w:rsid w:val="009E70AA"/>
    <w:rsid w:val="009F4D88"/>
    <w:rsid w:val="00A002F0"/>
    <w:rsid w:val="00A04A30"/>
    <w:rsid w:val="00A1606D"/>
    <w:rsid w:val="00A32DB2"/>
    <w:rsid w:val="00A42BFD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828E7"/>
    <w:rsid w:val="00A852EA"/>
    <w:rsid w:val="00A87827"/>
    <w:rsid w:val="00AA1D77"/>
    <w:rsid w:val="00AA4931"/>
    <w:rsid w:val="00AB01F8"/>
    <w:rsid w:val="00AC2C70"/>
    <w:rsid w:val="00AD024A"/>
    <w:rsid w:val="00AD11F4"/>
    <w:rsid w:val="00AD1DCA"/>
    <w:rsid w:val="00AD5E55"/>
    <w:rsid w:val="00AF3BB8"/>
    <w:rsid w:val="00B013F1"/>
    <w:rsid w:val="00B17D2D"/>
    <w:rsid w:val="00B206C3"/>
    <w:rsid w:val="00B366AC"/>
    <w:rsid w:val="00B36701"/>
    <w:rsid w:val="00B377C4"/>
    <w:rsid w:val="00B37CA6"/>
    <w:rsid w:val="00B61571"/>
    <w:rsid w:val="00B65DC1"/>
    <w:rsid w:val="00B675B2"/>
    <w:rsid w:val="00B706F5"/>
    <w:rsid w:val="00B71B7F"/>
    <w:rsid w:val="00B8488A"/>
    <w:rsid w:val="00B863F1"/>
    <w:rsid w:val="00B86ECC"/>
    <w:rsid w:val="00B90DF1"/>
    <w:rsid w:val="00B93E5B"/>
    <w:rsid w:val="00B94ADF"/>
    <w:rsid w:val="00B95350"/>
    <w:rsid w:val="00BA006E"/>
    <w:rsid w:val="00BA5F2E"/>
    <w:rsid w:val="00BB617D"/>
    <w:rsid w:val="00BB6E3B"/>
    <w:rsid w:val="00BB70D7"/>
    <w:rsid w:val="00BC270A"/>
    <w:rsid w:val="00BC3B0D"/>
    <w:rsid w:val="00BC5B46"/>
    <w:rsid w:val="00BD0B74"/>
    <w:rsid w:val="00BD5BAD"/>
    <w:rsid w:val="00BE0340"/>
    <w:rsid w:val="00BE57C0"/>
    <w:rsid w:val="00BE5F48"/>
    <w:rsid w:val="00BE6104"/>
    <w:rsid w:val="00BF3913"/>
    <w:rsid w:val="00BF64CD"/>
    <w:rsid w:val="00BF6DD2"/>
    <w:rsid w:val="00C03DC5"/>
    <w:rsid w:val="00C14883"/>
    <w:rsid w:val="00C233B0"/>
    <w:rsid w:val="00C26EDE"/>
    <w:rsid w:val="00C32E7A"/>
    <w:rsid w:val="00C35DD2"/>
    <w:rsid w:val="00C407EA"/>
    <w:rsid w:val="00C50E86"/>
    <w:rsid w:val="00C63AD1"/>
    <w:rsid w:val="00C73755"/>
    <w:rsid w:val="00C76575"/>
    <w:rsid w:val="00C77CCB"/>
    <w:rsid w:val="00C818B8"/>
    <w:rsid w:val="00C84B4A"/>
    <w:rsid w:val="00C85DC2"/>
    <w:rsid w:val="00C91C4E"/>
    <w:rsid w:val="00C9230C"/>
    <w:rsid w:val="00C94909"/>
    <w:rsid w:val="00C97CA6"/>
    <w:rsid w:val="00CA0D42"/>
    <w:rsid w:val="00CA6B0A"/>
    <w:rsid w:val="00CB17E3"/>
    <w:rsid w:val="00CB24FC"/>
    <w:rsid w:val="00CB3536"/>
    <w:rsid w:val="00CB624A"/>
    <w:rsid w:val="00CC41EF"/>
    <w:rsid w:val="00CD0D35"/>
    <w:rsid w:val="00CD16A8"/>
    <w:rsid w:val="00CD23F6"/>
    <w:rsid w:val="00CD4D6B"/>
    <w:rsid w:val="00CD69DB"/>
    <w:rsid w:val="00CD71D5"/>
    <w:rsid w:val="00CE664B"/>
    <w:rsid w:val="00CF59BD"/>
    <w:rsid w:val="00CF5AD7"/>
    <w:rsid w:val="00CF5B7A"/>
    <w:rsid w:val="00D01419"/>
    <w:rsid w:val="00D12219"/>
    <w:rsid w:val="00D16FBB"/>
    <w:rsid w:val="00D1794E"/>
    <w:rsid w:val="00D218B1"/>
    <w:rsid w:val="00D230AA"/>
    <w:rsid w:val="00D4096B"/>
    <w:rsid w:val="00D423E2"/>
    <w:rsid w:val="00D45398"/>
    <w:rsid w:val="00D4558D"/>
    <w:rsid w:val="00D46609"/>
    <w:rsid w:val="00D50145"/>
    <w:rsid w:val="00D52D58"/>
    <w:rsid w:val="00D62BF7"/>
    <w:rsid w:val="00D74330"/>
    <w:rsid w:val="00D9602A"/>
    <w:rsid w:val="00D96230"/>
    <w:rsid w:val="00DA7A3B"/>
    <w:rsid w:val="00DB6D3C"/>
    <w:rsid w:val="00DC1904"/>
    <w:rsid w:val="00DC2AD8"/>
    <w:rsid w:val="00DC5CB5"/>
    <w:rsid w:val="00DD57FE"/>
    <w:rsid w:val="00DE3466"/>
    <w:rsid w:val="00E00AE7"/>
    <w:rsid w:val="00E01B20"/>
    <w:rsid w:val="00E06D99"/>
    <w:rsid w:val="00E1087F"/>
    <w:rsid w:val="00E12730"/>
    <w:rsid w:val="00E14B18"/>
    <w:rsid w:val="00E15C2A"/>
    <w:rsid w:val="00E170B0"/>
    <w:rsid w:val="00E17ADE"/>
    <w:rsid w:val="00E20BD4"/>
    <w:rsid w:val="00E25919"/>
    <w:rsid w:val="00E332DE"/>
    <w:rsid w:val="00E53ED3"/>
    <w:rsid w:val="00E545FC"/>
    <w:rsid w:val="00E54CDD"/>
    <w:rsid w:val="00E63D29"/>
    <w:rsid w:val="00E67C7A"/>
    <w:rsid w:val="00E72C4C"/>
    <w:rsid w:val="00E7517B"/>
    <w:rsid w:val="00E939AF"/>
    <w:rsid w:val="00E97394"/>
    <w:rsid w:val="00EA1CF9"/>
    <w:rsid w:val="00EB5983"/>
    <w:rsid w:val="00ED6B8A"/>
    <w:rsid w:val="00EE3F77"/>
    <w:rsid w:val="00EE5534"/>
    <w:rsid w:val="00EF15A8"/>
    <w:rsid w:val="00EF7C05"/>
    <w:rsid w:val="00F037CB"/>
    <w:rsid w:val="00F03A50"/>
    <w:rsid w:val="00F121CC"/>
    <w:rsid w:val="00F16129"/>
    <w:rsid w:val="00F20CC0"/>
    <w:rsid w:val="00F2505E"/>
    <w:rsid w:val="00F41B2C"/>
    <w:rsid w:val="00F55123"/>
    <w:rsid w:val="00F556CC"/>
    <w:rsid w:val="00F56533"/>
    <w:rsid w:val="00F56A81"/>
    <w:rsid w:val="00F66EB4"/>
    <w:rsid w:val="00F810B7"/>
    <w:rsid w:val="00F87649"/>
    <w:rsid w:val="00F9159C"/>
    <w:rsid w:val="00F95C04"/>
    <w:rsid w:val="00FA468C"/>
    <w:rsid w:val="00FA487B"/>
    <w:rsid w:val="00FA631B"/>
    <w:rsid w:val="00FB3E2D"/>
    <w:rsid w:val="00FB4998"/>
    <w:rsid w:val="00FC0D11"/>
    <w:rsid w:val="00FC1BEE"/>
    <w:rsid w:val="00FD54A8"/>
    <w:rsid w:val="00FE0CD1"/>
    <w:rsid w:val="00FE3382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9330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4CF9-DD3D-4097-9627-2337CDFF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5</Pages>
  <Words>2486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291</cp:revision>
  <cp:lastPrinted>2021-01-07T11:37:00Z</cp:lastPrinted>
  <dcterms:created xsi:type="dcterms:W3CDTF">2016-10-11T06:58:00Z</dcterms:created>
  <dcterms:modified xsi:type="dcterms:W3CDTF">2021-10-29T09:39:00Z</dcterms:modified>
</cp:coreProperties>
</file>