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33" w:rsidRPr="001F2D22" w:rsidRDefault="00440833" w:rsidP="00440833">
      <w:pPr>
        <w:spacing w:after="0" w:line="240" w:lineRule="auto"/>
        <w:ind w:left="4248" w:firstLine="708"/>
        <w:jc w:val="both"/>
        <w:rPr>
          <w:rFonts w:ascii="Times New Roman" w:eastAsia="Times New Roman" w:hAnsi="Times New Roman" w:cs="Times New Roman"/>
          <w:bCs/>
          <w:lang w:eastAsia="pl-PL"/>
        </w:rPr>
      </w:pPr>
      <w:bookmarkStart w:id="0" w:name="_GoBack"/>
      <w:bookmarkEnd w:id="0"/>
      <w:r w:rsidRPr="001F2D22">
        <w:rPr>
          <w:rFonts w:ascii="Times New Roman" w:eastAsia="Times New Roman" w:hAnsi="Times New Roman" w:cs="Times New Roman"/>
          <w:bCs/>
          <w:lang w:eastAsia="pl-PL"/>
        </w:rPr>
        <w:t>Załącznik</w:t>
      </w:r>
    </w:p>
    <w:p w:rsidR="00440833" w:rsidRPr="001F2D22" w:rsidRDefault="00440833" w:rsidP="00440833">
      <w:pPr>
        <w:spacing w:after="0" w:line="240" w:lineRule="auto"/>
        <w:ind w:left="4248" w:firstLine="708"/>
        <w:jc w:val="both"/>
        <w:rPr>
          <w:rFonts w:ascii="Times New Roman" w:eastAsia="Times New Roman" w:hAnsi="Times New Roman" w:cs="Times New Roman"/>
          <w:bCs/>
          <w:lang w:eastAsia="pl-PL"/>
        </w:rPr>
      </w:pPr>
      <w:r w:rsidRPr="001F2D22">
        <w:rPr>
          <w:rFonts w:ascii="Times New Roman" w:eastAsia="Times New Roman" w:hAnsi="Times New Roman" w:cs="Times New Roman"/>
          <w:bCs/>
          <w:lang w:eastAsia="pl-PL"/>
        </w:rPr>
        <w:t>do decyzji z dnia 2</w:t>
      </w:r>
      <w:r>
        <w:rPr>
          <w:rFonts w:ascii="Times New Roman" w:eastAsia="Times New Roman" w:hAnsi="Times New Roman" w:cs="Times New Roman"/>
          <w:bCs/>
          <w:lang w:eastAsia="pl-PL"/>
        </w:rPr>
        <w:t>9</w:t>
      </w:r>
      <w:r w:rsidRPr="001F2D22">
        <w:rPr>
          <w:rFonts w:ascii="Times New Roman" w:eastAsia="Times New Roman" w:hAnsi="Times New Roman" w:cs="Times New Roman"/>
          <w:bCs/>
          <w:lang w:eastAsia="pl-PL"/>
        </w:rPr>
        <w:t xml:space="preserve"> września 2021 r. </w:t>
      </w:r>
    </w:p>
    <w:p w:rsidR="00440833" w:rsidRPr="001F2D22" w:rsidRDefault="00440833" w:rsidP="00440833">
      <w:pPr>
        <w:spacing w:after="0" w:line="240" w:lineRule="auto"/>
        <w:ind w:left="4248" w:firstLine="708"/>
        <w:jc w:val="both"/>
        <w:rPr>
          <w:rFonts w:ascii="Times New Roman" w:eastAsia="Times New Roman" w:hAnsi="Times New Roman" w:cs="Times New Roman"/>
          <w:b/>
          <w:bCs/>
          <w:lang w:eastAsia="pl-PL"/>
        </w:rPr>
      </w:pPr>
      <w:r w:rsidRPr="001F2D22">
        <w:rPr>
          <w:rFonts w:ascii="Times New Roman" w:eastAsia="Times New Roman" w:hAnsi="Times New Roman" w:cs="Times New Roman"/>
          <w:bCs/>
          <w:lang w:eastAsia="pl-PL"/>
        </w:rPr>
        <w:t>sygnatura sprawy WOS.6220.5.14.2020.BZ</w:t>
      </w:r>
    </w:p>
    <w:p w:rsidR="00440833" w:rsidRPr="001F2D22" w:rsidRDefault="00440833" w:rsidP="00440833">
      <w:pPr>
        <w:spacing w:after="0" w:line="240" w:lineRule="auto"/>
        <w:jc w:val="both"/>
        <w:rPr>
          <w:rFonts w:ascii="Times New Roman" w:eastAsia="Times New Roman" w:hAnsi="Times New Roman" w:cs="Times New Roman"/>
          <w:b/>
          <w:bCs/>
          <w:lang w:eastAsia="pl-PL"/>
        </w:rPr>
      </w:pPr>
    </w:p>
    <w:p w:rsidR="00440833" w:rsidRPr="005245FD" w:rsidRDefault="00440833" w:rsidP="00440833">
      <w:pPr>
        <w:spacing w:after="0" w:line="240" w:lineRule="auto"/>
        <w:jc w:val="both"/>
        <w:rPr>
          <w:rFonts w:ascii="Times New Roman" w:eastAsia="Times New Roman" w:hAnsi="Times New Roman" w:cs="Times New Roman"/>
          <w:b/>
          <w:bCs/>
          <w:sz w:val="24"/>
          <w:szCs w:val="24"/>
          <w:lang w:eastAsia="pl-PL"/>
        </w:rPr>
      </w:pPr>
    </w:p>
    <w:p w:rsidR="00440833" w:rsidRDefault="00440833" w:rsidP="00440833">
      <w:pPr>
        <w:spacing w:after="0" w:line="240" w:lineRule="auto"/>
        <w:jc w:val="both"/>
        <w:rPr>
          <w:rFonts w:ascii="Times New Roman" w:eastAsia="Times New Roman" w:hAnsi="Times New Roman" w:cs="Times New Roman"/>
          <w:b/>
          <w:sz w:val="24"/>
          <w:szCs w:val="24"/>
          <w:lang w:eastAsia="pl-PL"/>
        </w:rPr>
      </w:pPr>
      <w:r w:rsidRPr="005245FD">
        <w:rPr>
          <w:rFonts w:ascii="Times New Roman" w:eastAsia="Times New Roman" w:hAnsi="Times New Roman" w:cs="Times New Roman"/>
          <w:b/>
          <w:bCs/>
          <w:sz w:val="24"/>
          <w:szCs w:val="24"/>
          <w:lang w:eastAsia="pl-PL"/>
        </w:rPr>
        <w:t>Charakterystyka przedsięwzięcia - zał. do decyzji</w:t>
      </w:r>
      <w:r w:rsidRPr="005245FD">
        <w:rPr>
          <w:rFonts w:ascii="Times New Roman" w:eastAsia="Times New Roman" w:hAnsi="Times New Roman" w:cs="Times New Roman"/>
          <w:b/>
          <w:sz w:val="24"/>
          <w:szCs w:val="24"/>
          <w:lang w:eastAsia="pl-PL"/>
        </w:rPr>
        <w:t xml:space="preserve"> o środowiskowych uwarunkowaniach </w:t>
      </w:r>
      <w:r w:rsidRPr="005245FD">
        <w:rPr>
          <w:rFonts w:ascii="Times New Roman" w:eastAsia="Times New Roman" w:hAnsi="Times New Roman" w:cs="Times New Roman"/>
          <w:sz w:val="24"/>
          <w:szCs w:val="24"/>
          <w:lang w:eastAsia="pl-PL"/>
        </w:rPr>
        <w:t xml:space="preserve"> </w:t>
      </w:r>
      <w:r w:rsidRPr="005245FD">
        <w:rPr>
          <w:rFonts w:ascii="Times New Roman" w:eastAsia="Times New Roman" w:hAnsi="Times New Roman" w:cs="Times New Roman"/>
          <w:b/>
          <w:sz w:val="24"/>
          <w:szCs w:val="24"/>
          <w:lang w:eastAsia="pl-PL"/>
        </w:rPr>
        <w:t xml:space="preserve">dla przedsięwzięcia pn. </w:t>
      </w:r>
      <w:r w:rsidRPr="002F6878">
        <w:rPr>
          <w:rFonts w:ascii="Times New Roman" w:eastAsia="Times New Roman" w:hAnsi="Times New Roman" w:cs="Times New Roman"/>
          <w:b/>
          <w:sz w:val="24"/>
          <w:szCs w:val="24"/>
          <w:lang w:eastAsia="pl-PL"/>
        </w:rPr>
        <w:t xml:space="preserve">stwierdzić brak potrzeby przeprowadzenia oceny oddziaływania na środowisko dla przedsięwzięcia pn. „Budowa i przebudowa ul. Jachtowej w Świnoujściu” i „Budowa parkingu w rejonie Fortu Anioła (teren elementarny 34 KS) wraz z dojazdem do ul. Uzdrowiskowej w Świnoujściu”.        </w:t>
      </w:r>
    </w:p>
    <w:p w:rsidR="00CA7334" w:rsidRDefault="00CA7334" w:rsidP="00CA7334">
      <w:pPr>
        <w:spacing w:after="0" w:line="240" w:lineRule="auto"/>
        <w:jc w:val="both"/>
        <w:rPr>
          <w:rFonts w:ascii="Times New Roman" w:eastAsia="Times New Roman" w:hAnsi="Times New Roman" w:cs="Times New Roman"/>
          <w:b/>
          <w:sz w:val="24"/>
          <w:szCs w:val="24"/>
          <w:lang w:eastAsia="pl-PL"/>
        </w:rPr>
      </w:pPr>
    </w:p>
    <w:p w:rsidR="00CA7334" w:rsidRDefault="00CA7334" w:rsidP="00CA73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Inwestycja pn.: </w:t>
      </w:r>
      <w:r>
        <w:rPr>
          <w:rFonts w:ascii="Times New Roman" w:eastAsia="Times New Roman" w:hAnsi="Times New Roman" w:cs="Times New Roman"/>
          <w:sz w:val="24"/>
          <w:szCs w:val="24"/>
          <w:lang w:eastAsia="pl-PL"/>
        </w:rPr>
        <w:t>„Budowa i przebudowa ul. Jachtowej w Świnoujściu” i „Budowa parkingu w rejonie Fortu Anioła (teren elementarny 34 KS) wraz z dojazdem do ul. Uzdrowiskowej w Świnoujściu”</w:t>
      </w:r>
      <w:r>
        <w:rPr>
          <w:rFonts w:ascii="Times New Roman" w:hAnsi="Times New Roman" w:cs="Times New Roman"/>
          <w:sz w:val="24"/>
          <w:szCs w:val="24"/>
        </w:rPr>
        <w:t xml:space="preserve"> będzie polegała na polepszeniu warunków przejazdu pojazdów we wschodnio – północnej części miasta Świnoujście, w rejonie ul. Jachtowej w Świnoujściu. Dzięki dodatkowemu skomunikowaniu, umożliwiony zostanie przejazd z ulicy Jachtowej w kierunku ul. Uzdrowiskowej i ul. Zdrojowej. Wg miejscowego planu zagospodarowania przestrzennego rejon Basenu Północnego przeznaczony jest na cele reprezentacyjnego portu jachtowego (mariny) z uzupełnieniem zabudową hotelową, apartamentową, usługową. Obecnie ul. Jachtowa posiada jezdnię z kostki kamiennej bez chodników (piesi idąc wzdłuż ul. Jachtowej poruszają się poboczem gruntowym). Niniejsza inwestycja znacząco podniesie atrakcyjność, dostępność i komfort użytkowania terenu. Przebudowa i rozbudowa ulicy Jachtowej i budowa parkingu w rejonie Fortu Anioła (teren elementarny 34 KS) wraz z dojazdem do ul. Uzdrowiskowej w Świnoujściu ma duże znaczenie pod względem komunikacyjnym gdyż ul. Jachtowa (klasy Z) wraz z ulicami klasy lokalnej (Zdrojową i Uzdrowiskową) będą stanowić alternatywny dojazd do Dzielnicy Nadmorskiej zapewniając tym samym powiązanie z zewnętrznym układem komunikacyjnym miasta Świnoujścia. Zaplanowana inwestycja będzie realizowana etapowo i obejmie przebudowy oraz rozbudowy ul. Jachtowej, drogi fortecznej, budowę łącznika ul. Jachtowej z ul. Uzdrowiskową i aleję Bukową, przebudowę ul. Zdrojowej oraz budowę parkingu dla samochodów osobowych przy Forcie Anioła (teren elementarny 34KS). Zadanie inwestycyjne będzie wymagać zmiany linii rozgraniczających oraz uporządkowania zieleni przydrożnej. Zamierzenie budowlane będzie wiązać się również z przebudową sieci teletechnicznych i energetycznych, budową oświetlenia ulicznego i kanalizacji deszczowej. Inwestycja będzie realizowana niezależnie w dwóch etapach. Zakres przewidzianych prac projektowych obejmuje :</w:t>
      </w:r>
    </w:p>
    <w:p w:rsidR="00CA7334" w:rsidRDefault="00CA7334" w:rsidP="00CA73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Etap I</w:t>
      </w:r>
    </w:p>
    <w:p w:rsidR="00CA7334" w:rsidRDefault="00CA7334" w:rsidP="00CA7334">
      <w:pPr>
        <w:pStyle w:val="Akapitzlist"/>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przebudowę i rozbudowę ul. Jachtowej na odcinku ok. 942 m,</w:t>
      </w:r>
    </w:p>
    <w:p w:rsidR="00CA7334" w:rsidRDefault="00CA7334" w:rsidP="00CA7334">
      <w:pPr>
        <w:pStyle w:val="Akapitzlist"/>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budowę nowego łącznika ul. Jachtowej z ul. Uzdrowiskową na odcinku ok. 630 m,</w:t>
      </w:r>
    </w:p>
    <w:p w:rsidR="00CA7334" w:rsidRDefault="00CA7334" w:rsidP="00CA7334">
      <w:pPr>
        <w:pStyle w:val="Akapitzlist"/>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budowę Alei Bukowej w postaci ciągu pieszo-rowerowego: od ul. Jachtowej do ul.</w:t>
      </w:r>
    </w:p>
    <w:p w:rsidR="00CA7334" w:rsidRDefault="00CA7334" w:rsidP="00CA7334">
      <w:pPr>
        <w:pStyle w:val="Akapitzlist"/>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Zdrojowej o dł. ok. 395 m oraz od łącznika do Drogi Fortecznej o długości ok. 140 m,</w:t>
      </w:r>
    </w:p>
    <w:p w:rsidR="00CA7334" w:rsidRDefault="00CA7334" w:rsidP="00CA7334">
      <w:pPr>
        <w:pStyle w:val="Akapitzlist"/>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budowę nowego odcinka drogi fortecznej (ciąg pieszo-jezdny) na odcinku ok. 198 m,</w:t>
      </w:r>
    </w:p>
    <w:p w:rsidR="00CA7334" w:rsidRDefault="00CA7334" w:rsidP="00CA7334">
      <w:pPr>
        <w:pStyle w:val="Akapitzlist"/>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przebudowę z rozbudową ul. Zdrojowej na odcinku ok. 388 m,</w:t>
      </w:r>
    </w:p>
    <w:p w:rsidR="00CA7334" w:rsidRDefault="00CA7334" w:rsidP="00CA7334">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budowę ulicy </w:t>
      </w:r>
      <w:proofErr w:type="spellStart"/>
      <w:r>
        <w:rPr>
          <w:rFonts w:ascii="Times New Roman" w:hAnsi="Times New Roman" w:cs="Times New Roman"/>
          <w:sz w:val="24"/>
          <w:szCs w:val="24"/>
        </w:rPr>
        <w:t>Nowozdrojowej</w:t>
      </w:r>
      <w:proofErr w:type="spellEnd"/>
      <w:r>
        <w:rPr>
          <w:rFonts w:ascii="Times New Roman" w:hAnsi="Times New Roman" w:cs="Times New Roman"/>
          <w:sz w:val="24"/>
          <w:szCs w:val="24"/>
        </w:rPr>
        <w:t xml:space="preserve"> w postaci ciągu pieszo-jezdnego – odc. ok. 197 m,</w:t>
      </w:r>
    </w:p>
    <w:p w:rsidR="00CA7334" w:rsidRDefault="00CA7334" w:rsidP="00CA7334">
      <w:pPr>
        <w:pStyle w:val="Akapitzlist"/>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budowę ronda łączącego aleję Bukową, ul. Zdrojową i ul. </w:t>
      </w:r>
      <w:proofErr w:type="spellStart"/>
      <w:r>
        <w:rPr>
          <w:rFonts w:ascii="Times New Roman" w:hAnsi="Times New Roman" w:cs="Times New Roman"/>
          <w:sz w:val="24"/>
          <w:szCs w:val="24"/>
        </w:rPr>
        <w:t>Nowozdrojową</w:t>
      </w:r>
      <w:proofErr w:type="spellEnd"/>
      <w:r>
        <w:rPr>
          <w:rFonts w:ascii="Times New Roman" w:hAnsi="Times New Roman" w:cs="Times New Roman"/>
          <w:sz w:val="24"/>
          <w:szCs w:val="24"/>
        </w:rPr>
        <w:t>,</w:t>
      </w:r>
    </w:p>
    <w:p w:rsidR="00CA7334" w:rsidRDefault="00CA7334" w:rsidP="00CA7334">
      <w:pPr>
        <w:pStyle w:val="Akapitzlist"/>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budowę zatok autobusowych wzdłuż ul. Jachtowej, wzdłuż łącznika ul. Jachtowej z ul.</w:t>
      </w:r>
    </w:p>
    <w:p w:rsidR="00CA7334" w:rsidRDefault="00CA7334" w:rsidP="00CA73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Uzdrowiskową i wzdłuż ul. Zdrojowej,</w:t>
      </w:r>
    </w:p>
    <w:p w:rsidR="00CA7334" w:rsidRDefault="00CA7334" w:rsidP="00CA7334">
      <w:pPr>
        <w:pStyle w:val="Akapitzlist"/>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budowę chodników,</w:t>
      </w:r>
    </w:p>
    <w:p w:rsidR="00CA7334" w:rsidRDefault="00CA7334" w:rsidP="00CA7334">
      <w:pPr>
        <w:pStyle w:val="Akapitzlist"/>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budowę zjazdów,</w:t>
      </w:r>
    </w:p>
    <w:p w:rsidR="00CA7334" w:rsidRDefault="00CA7334" w:rsidP="00CA7334">
      <w:pPr>
        <w:pStyle w:val="Akapitzlist"/>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budowę oświetlenia ulicznego,</w:t>
      </w:r>
    </w:p>
    <w:p w:rsidR="00CA7334" w:rsidRDefault="00CA7334" w:rsidP="00CA7334">
      <w:pPr>
        <w:pStyle w:val="Akapitzlist"/>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budowę kanalizacji deszczowej,</w:t>
      </w:r>
    </w:p>
    <w:p w:rsidR="00CA7334" w:rsidRDefault="00CA7334" w:rsidP="00CA7334">
      <w:pPr>
        <w:pStyle w:val="Akapitzlist"/>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likwidację kolizji z istniejącym uzbrojeniem,</w:t>
      </w:r>
    </w:p>
    <w:p w:rsidR="00CA7334" w:rsidRDefault="00CA7334" w:rsidP="00CA7334">
      <w:pPr>
        <w:pStyle w:val="Akapitzlist"/>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wykonanie elementów małej architektury,</w:t>
      </w:r>
    </w:p>
    <w:p w:rsidR="00CA7334" w:rsidRDefault="00CA7334" w:rsidP="00CA7334">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wycinkę drzew i krzewów.</w:t>
      </w:r>
    </w:p>
    <w:p w:rsidR="00CA7334" w:rsidRDefault="00CA7334" w:rsidP="00CA73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Etap II </w:t>
      </w:r>
    </w:p>
    <w:p w:rsidR="00CA7334" w:rsidRDefault="00CA7334" w:rsidP="00CA7334">
      <w:pPr>
        <w:pStyle w:val="Akapitzlist"/>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budowa parkingu w rejonie fortu Anioła wraz z niezbędną infrastrukturą.</w:t>
      </w:r>
    </w:p>
    <w:p w:rsidR="00CA7334" w:rsidRDefault="00CA7334" w:rsidP="00CA7334">
      <w:pPr>
        <w:autoSpaceDE w:val="0"/>
        <w:autoSpaceDN w:val="0"/>
        <w:adjustRightInd w:val="0"/>
        <w:spacing w:after="0" w:line="240" w:lineRule="auto"/>
        <w:jc w:val="both"/>
        <w:rPr>
          <w:rFonts w:ascii="Times New Roman" w:hAnsi="Times New Roman" w:cs="Times New Roman"/>
          <w:sz w:val="24"/>
          <w:szCs w:val="24"/>
        </w:rPr>
      </w:pPr>
    </w:p>
    <w:p w:rsidR="00CA7334" w:rsidRDefault="00CA7334" w:rsidP="00CA73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Przebudowa ul. Jachtowej została podzielono na trzy odcinki. Pierwszy odcinek jest drogą jednojezdniową, dwukierunkową klasy Z o kategorii ruchu KR-4. Zaprojektowana jest ona po śladzie istniejącej ulicy. Projekt przewiduje rozebranie istniejących warstw konstrukcyjnych jezdni (kostka kamienna 9/11cm) i wybudowanie nowej jezdni o nawierzchni bitumicznej, szerokości 6,5 m i długości ok 686 m. Projektowaną jezdnię zostanie obramowana krawężnikiem betonowym. Wzdłuż południowej krawędzi jezdni projektuje się chodnik z płytek betonowych. Chodnik odseparowany będzie od jezdni pasem zieleni  o zmiennej szerokości. Przewiduje się na pierwszym odcinku zatokę autobusową w km </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0+269 (strona południowa). Wody opadowe z jezdni odprowadzane będą przez spadki podłużne i poprzeczne w przyległy teren. W tym celu wzdłuż jezdni zaprojektowano pasy zieleni. Przy skrzyżowaniu odcinka pierwszego ul. Jachtowej z odcinkiem trzecim ul. Jachtowej zaprojektowano miejsce rekreacyjne – plac z wiatą rowerową i miejscem wypoczynku. Po północnej stronie jezdni zaprojektowano odcinek ścieżki rowerowej o szerokości 2,30 m oraz chodnik. Łącznik ul. Jachtowej z ul. Uzdrowiskową jest jednojezdniową, dwukierunkową drogą klasy Z o kategorii ruchu KR-4. Droga przebiega po terenach niezabudowanych. Jezdnię łącznika zaprojektowano jako asfaltową o szerokości 6,5 m i długości ok. 630 m obramowaną wtopionym krawężnikiem kamiennym. Na łączniku zaprojektowano zatoki autobusowe w km 0+438 (strona zachodnia) oraz w km 0+505 (strona wschodnia). Nawierzchnię zatok należy wykonać z kostki kamiennej. Po zachodniej stronie jezdni na początku projektowanego odcinka zaprojektowano ciąg pieszo-rowerowy o szerokości 3,50 m i długości 70 m, a dalej ciąg pieszy o szerokości 2,0-2,5 m. Na odcinku 70 m ciąg ten przebiega równolegle do jezdni. Dalej wzdłuż jezdni przebiega tylko ciąg pieszy a ciąg pieszo rowerowy skręca na zachód w kierunku alei Bukowej. Ze względu na cenny drzewostan zaprojektowano miejscowe zawężenia ciągu pieszego do 1,5 m. Konstrukcje ciągów (pieszego i pieszo-rowerowego) należy wykonać z warstw przepuszczalnych (nawierzchnia mineralna) zgodnie z przekrojami konstrukcyjnymi. Od ulicy Uzdrowiskowej do projektowanych zatok autobusowych należy wykonać obustronny chodnik o nawierzchni z płytek betonowych. Odcinek trzeci ul. Jachtowej jest jednojezdniową, dwukierunkową drogą klasy dojazdowej o kategorii ruchu KR-2. Projekt przewiduje przebudowę istniejącego odcinka jezdni na dł. ok 255 m. Projektowana jezdnia ma szerokość 5,50 m. Po północnej stronie odcinka nr 3 będzie zlokalizowany chodnik i ścieżka rowerowa. Odcinek trzeci łączy ul. Jachtową z nowobudowanym ciągiem pieszo-jezdnym „Droga Forteczna”. Powierzchnię skrzyżowania ul. Jachtowej z „Drogą Forteczną” wykonana zostanie z kostki kamiennej z rozbiórki ul. Jachtowej.</w:t>
      </w:r>
    </w:p>
    <w:p w:rsidR="00CA7334" w:rsidRDefault="00CA7334" w:rsidP="00CA73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ramach projektu ulica Zdrojowa zostanie wydłużona w kierunku południowym do ronda łączącego ul. Zdrojową  z ul. </w:t>
      </w:r>
      <w:proofErr w:type="spellStart"/>
      <w:r>
        <w:rPr>
          <w:rFonts w:ascii="Times New Roman" w:hAnsi="Times New Roman" w:cs="Times New Roman"/>
          <w:sz w:val="24"/>
          <w:szCs w:val="24"/>
        </w:rPr>
        <w:t>Nowozdrojową</w:t>
      </w:r>
      <w:proofErr w:type="spellEnd"/>
      <w:r>
        <w:rPr>
          <w:rFonts w:ascii="Times New Roman" w:hAnsi="Times New Roman" w:cs="Times New Roman"/>
          <w:sz w:val="24"/>
          <w:szCs w:val="24"/>
        </w:rPr>
        <w:t xml:space="preserve"> i ciągiem pieszo-rowerowym, natomiast jej istniejący odcinek zostanie przebudowany. Po stronie wschodniej na wysokości istniejącej jezdni zaprojektowana jest dwukierunkowa droga rowerowa. Na początku projektowanego odcinka powstanie rondo. </w:t>
      </w:r>
    </w:p>
    <w:p w:rsidR="00CA7334" w:rsidRDefault="00CA7334" w:rsidP="00CA73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Ulica </w:t>
      </w:r>
      <w:proofErr w:type="spellStart"/>
      <w:r>
        <w:rPr>
          <w:rFonts w:ascii="Times New Roman" w:hAnsi="Times New Roman" w:cs="Times New Roman"/>
          <w:sz w:val="24"/>
          <w:szCs w:val="24"/>
        </w:rPr>
        <w:t>Nowozdrojowa</w:t>
      </w:r>
      <w:proofErr w:type="spellEnd"/>
      <w:r>
        <w:rPr>
          <w:rFonts w:ascii="Times New Roman" w:hAnsi="Times New Roman" w:cs="Times New Roman"/>
          <w:sz w:val="24"/>
          <w:szCs w:val="24"/>
        </w:rPr>
        <w:t xml:space="preserve"> projektowana jest od ronda na ul. Zdrojowej w kierunku ul. B. Chrobrego. Będzie to ciąg pieszo-jezdny o nawierzchni z kostki kamiennej z elementami uspokojenia ruchu w postaci lokalnych zwężeń jezdni z 5,0 do 3,0 m o długości ok 196,69 m. Na południe od ciągu pieszo-jezdnego zaprojektowano ciąg pieszo-rowerowy o długości ok. 350 m. Zaprojektowano budowę nowego odcinka pieszo-jezdnego zwanego Drogą Forteczną od skrzyżowania z ul. Jachtową w kierunku Bramy Fortecznej. Odcinek o szerokości 6,0 m </w:t>
      </w:r>
      <w:r>
        <w:rPr>
          <w:rFonts w:ascii="Times New Roman" w:hAnsi="Times New Roman" w:cs="Times New Roman"/>
          <w:sz w:val="24"/>
          <w:szCs w:val="24"/>
        </w:rPr>
        <w:lastRenderedPageBreak/>
        <w:t xml:space="preserve">zostanie wykonany z kostki kamiennej z rozbiórki ul. Jachtowej, Budowa drogi będzie wiązała się z koniecznością rozebrania istniejącego budynku warsztatowego. Ciąg pieszo-rowerowy zlokalizowany na odcinku pomiędzy łącznikiem ul. Jachtowej z ul. Uzdrowiskową a ul. Zdrojową będzie miał charakter alei parkowej o nawierzchni mineralnej z kruszywa o szerokości 3,5 m. </w:t>
      </w:r>
    </w:p>
    <w:p w:rsidR="00CA7334" w:rsidRDefault="00CA7334" w:rsidP="00CA73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ramach opracowania planuje się również przebudowę skrzyżowań, budowę zatok autobusowych i zjazdów oraz budowę elementów małej architektury, pojemniki na odpady, słupki blokujące, ławki, wiaty przystankowe. </w:t>
      </w:r>
    </w:p>
    <w:p w:rsidR="00CA7334" w:rsidRDefault="00CA7334" w:rsidP="00CA73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terenie inwestycji zaprojektowano parking ogólnodostępny dla samochodów osobowych. Parking zaprojektowany został łącznie na 70 miejsc. Nawierzchnia wykonana zostanie z </w:t>
      </w:r>
      <w:proofErr w:type="spellStart"/>
      <w:r>
        <w:rPr>
          <w:rFonts w:ascii="Times New Roman" w:hAnsi="Times New Roman" w:cs="Times New Roman"/>
          <w:sz w:val="24"/>
          <w:szCs w:val="24"/>
        </w:rPr>
        <w:t>ekokostki</w:t>
      </w:r>
      <w:proofErr w:type="spellEnd"/>
      <w:r>
        <w:rPr>
          <w:rFonts w:ascii="Times New Roman" w:hAnsi="Times New Roman" w:cs="Times New Roman"/>
          <w:sz w:val="24"/>
          <w:szCs w:val="24"/>
        </w:rPr>
        <w:t xml:space="preserve"> betonowej. Przewidziano również budowę drogi dojazdowej do parkingu z ul. Jachtową o długości ok. 37,5 m wykonanej z kostki betonowej. Ponadto planuje się wykonanie przyłączy kanalizacji sanitarnej oraz sieci wodociągowej do wskazanego miejsca na dz. nr 122/38</w:t>
      </w:r>
      <w:r>
        <w:rPr>
          <w:rFonts w:ascii="Times New Roman" w:hAnsi="Times New Roman" w:cs="Times New Roman"/>
          <w:color w:val="FF0000"/>
          <w:sz w:val="24"/>
          <w:szCs w:val="24"/>
        </w:rPr>
        <w:t xml:space="preserve"> </w:t>
      </w:r>
      <w:r>
        <w:rPr>
          <w:rFonts w:ascii="Times New Roman" w:hAnsi="Times New Roman" w:cs="Times New Roman"/>
          <w:sz w:val="24"/>
          <w:szCs w:val="24"/>
        </w:rPr>
        <w:t>w związku z planowaną w przyszłości budowa toalety miejskiej. W ramach inwestycji planuje się utwardzenie nawierzchni na powierzchni ok. 2,76 ha. Łączna długość planowanych do przebudowy oraz budowy dróg wyniesie ok. 3 km. Należy nadmienić, że grunty przeznaczone pod planowaną inwestycję były wykorzystywane jako istniejące szlaki komunikacyjne zarówno dla ruchu kołowego jak i pieszego.</w:t>
      </w:r>
    </w:p>
    <w:p w:rsidR="00CA7334" w:rsidRPr="00CA7334" w:rsidRDefault="00CA7334" w:rsidP="00CA7334">
      <w:pPr>
        <w:spacing w:after="0" w:line="240" w:lineRule="auto"/>
        <w:jc w:val="both"/>
        <w:rPr>
          <w:rFonts w:ascii="Times New Roman" w:eastAsia="Times New Roman" w:hAnsi="Times New Roman" w:cs="Times New Roman"/>
          <w:b/>
          <w:sz w:val="24"/>
          <w:szCs w:val="24"/>
          <w:lang w:eastAsia="pl-PL"/>
        </w:rPr>
      </w:pPr>
    </w:p>
    <w:sectPr w:rsidR="00CA7334" w:rsidRPr="00CA73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423CD"/>
    <w:multiLevelType w:val="hybridMultilevel"/>
    <w:tmpl w:val="579A0A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B5867A2"/>
    <w:multiLevelType w:val="hybridMultilevel"/>
    <w:tmpl w:val="E81C29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50360020"/>
    <w:multiLevelType w:val="hybridMultilevel"/>
    <w:tmpl w:val="8F3C9798"/>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33"/>
    <w:rsid w:val="00053EA2"/>
    <w:rsid w:val="00440833"/>
    <w:rsid w:val="00CA7334"/>
    <w:rsid w:val="00F935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DEE1A-F37D-45EC-B694-2C27AE5F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0833"/>
    <w:pPr>
      <w:spacing w:after="200" w:line="276" w:lineRule="auto"/>
    </w:pPr>
    <w:rPr>
      <w:rFonts w:eastAsiaTheme="minorHAns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0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00863">
      <w:bodyDiv w:val="1"/>
      <w:marLeft w:val="0"/>
      <w:marRight w:val="0"/>
      <w:marTop w:val="0"/>
      <w:marBottom w:val="0"/>
      <w:divBdr>
        <w:top w:val="none" w:sz="0" w:space="0" w:color="auto"/>
        <w:left w:val="none" w:sz="0" w:space="0" w:color="auto"/>
        <w:bottom w:val="none" w:sz="0" w:space="0" w:color="auto"/>
        <w:right w:val="none" w:sz="0" w:space="0" w:color="auto"/>
      </w:divBdr>
    </w:div>
    <w:div w:id="153468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1233</Words>
  <Characters>7398</Characters>
  <Application>Microsoft Office Word</Application>
  <DocSecurity>4</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Tułodziecka-Terenda Beata</dc:creator>
  <cp:keywords/>
  <dc:description/>
  <cp:lastModifiedBy>Lesnau Joanna</cp:lastModifiedBy>
  <cp:revision>2</cp:revision>
  <dcterms:created xsi:type="dcterms:W3CDTF">2021-09-29T12:47:00Z</dcterms:created>
  <dcterms:modified xsi:type="dcterms:W3CDTF">2021-09-29T12:47:00Z</dcterms:modified>
</cp:coreProperties>
</file>