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7F" w:rsidRDefault="0090217F" w:rsidP="009021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E66D8">
        <w:rPr>
          <w:rFonts w:ascii="Times New Roman" w:hAnsi="Times New Roman" w:cs="Times New Roman"/>
          <w:b/>
          <w:sz w:val="24"/>
        </w:rPr>
        <w:t>567</w:t>
      </w:r>
      <w:r>
        <w:rPr>
          <w:rFonts w:ascii="Times New Roman" w:hAnsi="Times New Roman" w:cs="Times New Roman"/>
          <w:b/>
          <w:sz w:val="24"/>
        </w:rPr>
        <w:t>/2021</w:t>
      </w:r>
    </w:p>
    <w:p w:rsidR="0090217F" w:rsidRDefault="0090217F" w:rsidP="009021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0217F" w:rsidRDefault="0090217F" w:rsidP="0090217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E66D8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sierpnia 2021 r.</w:t>
      </w:r>
    </w:p>
    <w:p w:rsidR="0090217F" w:rsidRDefault="0090217F" w:rsidP="0090217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</w:t>
      </w:r>
      <w:r w:rsidR="00EE66D8">
        <w:rPr>
          <w:rFonts w:ascii="Times New Roman" w:hAnsi="Times New Roman" w:cs="Times New Roman"/>
          <w:b/>
          <w:sz w:val="24"/>
        </w:rPr>
        <w:t xml:space="preserve">okupu nieruchomości położonych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 przy ul. Grunwaldzkiej</w:t>
      </w: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1990 ze zm.), postanawiam:</w:t>
      </w: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pierwokupu:  lokalu</w:t>
      </w:r>
      <w:proofErr w:type="gramEnd"/>
      <w:r>
        <w:rPr>
          <w:rFonts w:ascii="Times New Roman" w:hAnsi="Times New Roman" w:cs="Times New Roman"/>
          <w:sz w:val="24"/>
        </w:rPr>
        <w:t xml:space="preserve"> mieszkalnego numer 8 o powierzchni 36,80 m², mieszczącego się w budynku mieszkalnym, położonym w Świnoujściu przy ul. Grunwaldzkiej 49A i 49B w klatce numer 49A</w:t>
      </w:r>
      <w:r w:rsidR="0057681C">
        <w:rPr>
          <w:rFonts w:ascii="Times New Roman" w:hAnsi="Times New Roman" w:cs="Times New Roman"/>
          <w:sz w:val="24"/>
        </w:rPr>
        <w:t xml:space="preserve">, pomieszczenia przynależnego – komórki lokatorskiej nr 34 o powierzchni 2,36 m², </w:t>
      </w:r>
      <w:r>
        <w:rPr>
          <w:rFonts w:ascii="Times New Roman" w:hAnsi="Times New Roman" w:cs="Times New Roman"/>
          <w:sz w:val="24"/>
        </w:rPr>
        <w:t>wraz z udziałem wynoszącym 3916/766753 w nieruchomości wspólnej, to jest we współwłasności działki o numerze 151 o obszarze 1,0506ha oraz w częściach budynku i urządzeniach, które nie służą wyłącznie do użytku właścicieli lokali, zbytego Aktem Notarialnym Repertorium A Nr 3985/2021 z dnia 16 sierpnia 2021 r.</w:t>
      </w: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0217F" w:rsidRDefault="0090217F" w:rsidP="0090217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0217F" w:rsidRDefault="0090217F" w:rsidP="0090217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0A570F" w:rsidRDefault="000A570F"/>
    <w:sectPr w:rsidR="000A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F"/>
    <w:rsid w:val="000A570F"/>
    <w:rsid w:val="0057681C"/>
    <w:rsid w:val="0090217F"/>
    <w:rsid w:val="00DF62AD"/>
    <w:rsid w:val="00E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8CC9"/>
  <w15:chartTrackingRefBased/>
  <w15:docId w15:val="{705933BD-A43F-46FA-B758-F8DC3ABE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1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2021-08-30T08:30:00Z</cp:lastPrinted>
  <dcterms:created xsi:type="dcterms:W3CDTF">2021-08-31T10:25:00Z</dcterms:created>
  <dcterms:modified xsi:type="dcterms:W3CDTF">2021-09-02T11:39:00Z</dcterms:modified>
</cp:coreProperties>
</file>